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4" w:rightFromText="144" w:vertAnchor="page" w:horzAnchor="margin" w:tblpX="404" w:tblpY="5329"/>
        <w:tblOverlap w:val="never"/>
        <w:tblW w:w="0" w:type="auto"/>
        <w:tblLayout w:type="fixed"/>
        <w:tblCellMar>
          <w:left w:w="70" w:type="dxa"/>
          <w:right w:w="70" w:type="dxa"/>
        </w:tblCellMar>
        <w:tblLook w:val="0000" w:firstRow="0" w:lastRow="0" w:firstColumn="0" w:lastColumn="0" w:noHBand="0" w:noVBand="0"/>
      </w:tblPr>
      <w:tblGrid>
        <w:gridCol w:w="300"/>
        <w:gridCol w:w="6079"/>
        <w:gridCol w:w="1754"/>
      </w:tblGrid>
      <w:tr w:rsidR="00FE570A" w14:paraId="578388DB" w14:textId="77777777" w:rsidTr="003A680D">
        <w:trPr>
          <w:trHeight w:hRule="exact" w:val="360"/>
        </w:trPr>
        <w:tc>
          <w:tcPr>
            <w:tcW w:w="300" w:type="dxa"/>
          </w:tcPr>
          <w:p w14:paraId="3940A0BB"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bookmarkStart w:id="0" w:name="_CSF_TOC_1"/>
          </w:p>
        </w:tc>
        <w:tc>
          <w:tcPr>
            <w:tcW w:w="6079" w:type="dxa"/>
          </w:tcPr>
          <w:p w14:paraId="7F62F7FA"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c>
          <w:tcPr>
            <w:tcW w:w="1754" w:type="dxa"/>
          </w:tcPr>
          <w:p w14:paraId="12D02E0E"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r>
      <w:tr w:rsidR="00FE570A" w14:paraId="43036120" w14:textId="77777777" w:rsidTr="003A680D">
        <w:trPr>
          <w:trHeight w:hRule="exact" w:val="817"/>
        </w:trPr>
        <w:tc>
          <w:tcPr>
            <w:tcW w:w="300" w:type="dxa"/>
          </w:tcPr>
          <w:p w14:paraId="6C26151E"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c>
          <w:tcPr>
            <w:tcW w:w="6079" w:type="dxa"/>
          </w:tcPr>
          <w:p w14:paraId="0C051EC1" w14:textId="3275375E" w:rsidR="00FE570A" w:rsidRDefault="00FE570A" w:rsidP="00FE570A">
            <w:pPr>
              <w:autoSpaceDE w:val="0"/>
              <w:autoSpaceDN w:val="0"/>
              <w:adjustRightInd w:val="0"/>
              <w:spacing w:after="0" w:line="168" w:lineRule="auto"/>
              <w:rPr>
                <w:rFonts w:ascii="Arial" w:eastAsia="Times New Roman" w:hAnsi="Arial" w:cs="Arial"/>
                <w:b/>
                <w:color w:val="000000"/>
                <w:sz w:val="24"/>
                <w:szCs w:val="24"/>
                <w:lang w:eastAsia="pt-BR"/>
              </w:rPr>
            </w:pPr>
            <w:r w:rsidRPr="00FE570A">
              <w:rPr>
                <w:rFonts w:ascii="KPMG Extralight" w:eastAsia="Times New Roman" w:hAnsi="KPMG Extralight" w:cs="Arial"/>
                <w:color w:val="000000"/>
                <w:sz w:val="80"/>
                <w:szCs w:val="24"/>
                <w:lang w:eastAsia="pt-BR"/>
              </w:rPr>
              <w:t>Termomacaé S.A.</w:t>
            </w:r>
          </w:p>
        </w:tc>
        <w:tc>
          <w:tcPr>
            <w:tcW w:w="1754" w:type="dxa"/>
          </w:tcPr>
          <w:p w14:paraId="3B799985"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r>
      <w:tr w:rsidR="00FE570A" w14:paraId="08E0CAA8" w14:textId="77777777" w:rsidTr="003A680D">
        <w:trPr>
          <w:trHeight w:hRule="exact" w:val="538"/>
        </w:trPr>
        <w:tc>
          <w:tcPr>
            <w:tcW w:w="300" w:type="dxa"/>
          </w:tcPr>
          <w:p w14:paraId="73B1F259"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c>
          <w:tcPr>
            <w:tcW w:w="6079" w:type="dxa"/>
          </w:tcPr>
          <w:p w14:paraId="2512D255" w14:textId="77777777" w:rsidR="00FE570A" w:rsidRPr="00FE570A" w:rsidRDefault="00FE570A" w:rsidP="00FE570A">
            <w:pPr>
              <w:autoSpaceDE w:val="0"/>
              <w:autoSpaceDN w:val="0"/>
              <w:adjustRightInd w:val="0"/>
              <w:spacing w:after="0" w:line="240" w:lineRule="auto"/>
              <w:rPr>
                <w:rFonts w:ascii="Univers 45 Light" w:eastAsia="Times New Roman" w:hAnsi="Univers 45 Light" w:cs="Arial"/>
                <w:color w:val="000000"/>
                <w:sz w:val="18"/>
                <w:szCs w:val="24"/>
                <w:lang w:eastAsia="pt-BR"/>
              </w:rPr>
            </w:pPr>
            <w:r w:rsidRPr="00FE570A">
              <w:rPr>
                <w:rFonts w:ascii="Univers 45 Light" w:eastAsia="Times New Roman" w:hAnsi="Univers 45 Light" w:cs="Arial"/>
                <w:color w:val="000000"/>
                <w:sz w:val="18"/>
                <w:szCs w:val="24"/>
                <w:lang w:eastAsia="pt-BR"/>
              </w:rPr>
              <w:t xml:space="preserve">(Controlada da Petróleo Brasileiro S.A. – </w:t>
            </w:r>
          </w:p>
          <w:p w14:paraId="6C7ABC2E" w14:textId="77777777" w:rsidR="00FE570A" w:rsidRPr="00FE570A" w:rsidRDefault="00FE570A" w:rsidP="00FE570A">
            <w:pPr>
              <w:autoSpaceDE w:val="0"/>
              <w:autoSpaceDN w:val="0"/>
              <w:adjustRightInd w:val="0"/>
              <w:spacing w:after="0" w:line="240" w:lineRule="auto"/>
              <w:rPr>
                <w:rFonts w:ascii="Univers 45 Light" w:eastAsia="Times New Roman" w:hAnsi="Univers 45 Light" w:cs="Arial"/>
                <w:color w:val="000000"/>
                <w:sz w:val="18"/>
                <w:szCs w:val="24"/>
                <w:lang w:eastAsia="pt-BR"/>
              </w:rPr>
            </w:pPr>
            <w:r w:rsidRPr="00FE570A">
              <w:rPr>
                <w:rFonts w:ascii="Univers 45 Light" w:eastAsia="Times New Roman" w:hAnsi="Univers 45 Light" w:cs="Arial"/>
                <w:color w:val="000000"/>
                <w:sz w:val="18"/>
                <w:szCs w:val="24"/>
                <w:lang w:eastAsia="pt-BR"/>
              </w:rPr>
              <w:t xml:space="preserve">Petrobras) </w:t>
            </w:r>
          </w:p>
          <w:p w14:paraId="0CAB257D" w14:textId="5E1BD301"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c>
          <w:tcPr>
            <w:tcW w:w="1754" w:type="dxa"/>
          </w:tcPr>
          <w:p w14:paraId="1CC9E848"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r>
      <w:tr w:rsidR="00FE570A" w14:paraId="40B233AE" w14:textId="77777777" w:rsidTr="003A680D">
        <w:trPr>
          <w:trHeight w:hRule="exact" w:val="619"/>
        </w:trPr>
        <w:tc>
          <w:tcPr>
            <w:tcW w:w="300" w:type="dxa"/>
          </w:tcPr>
          <w:p w14:paraId="32CB40DC"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c>
          <w:tcPr>
            <w:tcW w:w="6079" w:type="dxa"/>
          </w:tcPr>
          <w:p w14:paraId="70630A3C" w14:textId="77777777" w:rsidR="00FE570A" w:rsidRPr="00FE570A" w:rsidRDefault="00FE570A" w:rsidP="00FE570A">
            <w:pPr>
              <w:autoSpaceDE w:val="0"/>
              <w:autoSpaceDN w:val="0"/>
              <w:adjustRightInd w:val="0"/>
              <w:spacing w:after="0" w:line="240" w:lineRule="auto"/>
              <w:rPr>
                <w:rFonts w:ascii="Univers 45 Light" w:eastAsia="Times New Roman" w:hAnsi="Univers 45 Light" w:cs="Arial"/>
                <w:b/>
                <w:color w:val="000000"/>
                <w:szCs w:val="24"/>
                <w:lang w:eastAsia="pt-BR"/>
              </w:rPr>
            </w:pPr>
            <w:r w:rsidRPr="00FE570A">
              <w:rPr>
                <w:rFonts w:ascii="Univers 45 Light" w:eastAsia="Times New Roman" w:hAnsi="Univers 45 Light" w:cs="Arial"/>
                <w:b/>
                <w:color w:val="000000"/>
                <w:szCs w:val="24"/>
                <w:lang w:eastAsia="pt-BR"/>
              </w:rPr>
              <w:t>Demonstrações Financeiras</w:t>
            </w:r>
          </w:p>
          <w:p w14:paraId="06B51F68" w14:textId="77777777" w:rsidR="00FE570A" w:rsidRPr="00FE570A" w:rsidRDefault="00FE570A" w:rsidP="00FE570A">
            <w:pPr>
              <w:autoSpaceDE w:val="0"/>
              <w:autoSpaceDN w:val="0"/>
              <w:adjustRightInd w:val="0"/>
              <w:spacing w:after="0" w:line="240" w:lineRule="auto"/>
              <w:rPr>
                <w:rFonts w:ascii="Univers 45 Light" w:eastAsia="Times New Roman" w:hAnsi="Univers 45 Light" w:cs="Arial"/>
                <w:b/>
                <w:color w:val="000000"/>
                <w:szCs w:val="24"/>
                <w:lang w:eastAsia="pt-BR"/>
              </w:rPr>
            </w:pPr>
            <w:r w:rsidRPr="00FE570A">
              <w:rPr>
                <w:rFonts w:ascii="Univers 45 Light" w:eastAsia="Times New Roman" w:hAnsi="Univers 45 Light" w:cs="Arial"/>
                <w:b/>
                <w:color w:val="000000"/>
                <w:szCs w:val="24"/>
                <w:lang w:eastAsia="pt-BR"/>
              </w:rPr>
              <w:t>Em 31 de dezembro de 2022 e 2021</w:t>
            </w:r>
          </w:p>
          <w:p w14:paraId="3A8409BF" w14:textId="228C9822" w:rsidR="00FE570A" w:rsidRP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c>
          <w:tcPr>
            <w:tcW w:w="1754" w:type="dxa"/>
          </w:tcPr>
          <w:p w14:paraId="7676A559"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r>
      <w:tr w:rsidR="00FE570A" w14:paraId="6462842A" w14:textId="77777777" w:rsidTr="003A680D">
        <w:trPr>
          <w:trHeight w:hRule="exact" w:val="360"/>
        </w:trPr>
        <w:tc>
          <w:tcPr>
            <w:tcW w:w="300" w:type="dxa"/>
          </w:tcPr>
          <w:p w14:paraId="0F7566DE"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c>
          <w:tcPr>
            <w:tcW w:w="6079" w:type="dxa"/>
          </w:tcPr>
          <w:p w14:paraId="25F7FF28"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c>
          <w:tcPr>
            <w:tcW w:w="1754" w:type="dxa"/>
          </w:tcPr>
          <w:p w14:paraId="36047753" w14:textId="77777777" w:rsidR="00FE570A" w:rsidRDefault="00FE570A" w:rsidP="00FE570A">
            <w:pPr>
              <w:autoSpaceDE w:val="0"/>
              <w:autoSpaceDN w:val="0"/>
              <w:adjustRightInd w:val="0"/>
              <w:spacing w:after="0" w:line="240" w:lineRule="auto"/>
              <w:rPr>
                <w:rFonts w:ascii="Arial" w:eastAsia="Times New Roman" w:hAnsi="Arial" w:cs="Arial"/>
                <w:b/>
                <w:color w:val="000000"/>
                <w:sz w:val="24"/>
                <w:szCs w:val="24"/>
                <w:lang w:eastAsia="pt-BR"/>
              </w:rPr>
            </w:pPr>
          </w:p>
        </w:tc>
      </w:tr>
    </w:tbl>
    <w:p w14:paraId="33327825" w14:textId="77777777" w:rsidR="00F329E0" w:rsidRDefault="00F329E0" w:rsidP="00F329E0">
      <w:pPr>
        <w:autoSpaceDE w:val="0"/>
        <w:autoSpaceDN w:val="0"/>
        <w:adjustRightInd w:val="0"/>
        <w:spacing w:after="0" w:line="240" w:lineRule="auto"/>
        <w:rPr>
          <w:rFonts w:ascii="Arial" w:eastAsia="Times New Roman" w:hAnsi="Arial" w:cs="Arial"/>
          <w:b/>
          <w:color w:val="000000"/>
          <w:sz w:val="24"/>
          <w:szCs w:val="24"/>
          <w:lang w:eastAsia="pt-BR"/>
        </w:rPr>
        <w:sectPr w:rsidR="00F329E0" w:rsidSect="00FE570A">
          <w:headerReference w:type="even" r:id="rId10"/>
          <w:headerReference w:type="default" r:id="rId11"/>
          <w:footerReference w:type="even" r:id="rId12"/>
          <w:footerReference w:type="default" r:id="rId13"/>
          <w:headerReference w:type="first" r:id="rId14"/>
          <w:footerReference w:type="first" r:id="rId15"/>
          <w:pgSz w:w="11906" w:h="16838" w:code="9"/>
          <w:pgMar w:top="2448" w:right="1699" w:bottom="1728" w:left="1699" w:header="864" w:footer="1008" w:gutter="0"/>
          <w:cols w:space="708"/>
          <w:docGrid w:linePitch="360"/>
        </w:sectPr>
      </w:pPr>
    </w:p>
    <w:bookmarkStart w:id="1" w:name="_DMBM_29508"/>
    <w:p w14:paraId="3237ECCC" w14:textId="12F2A1F3" w:rsidR="00A40D75" w:rsidRDefault="00F90CE9">
      <w:pPr>
        <w:pStyle w:val="Sumrio1"/>
        <w:tabs>
          <w:tab w:val="right" w:leader="dot" w:pos="10194"/>
        </w:tabs>
        <w:rPr>
          <w:noProof/>
        </w:rPr>
      </w:pPr>
      <w:r>
        <w:rPr>
          <w:rFonts w:ascii="Calibri" w:eastAsia="Batang" w:hAnsi="Calibri" w:cs="Times New Roman"/>
          <w:noProof/>
          <w:sz w:val="20"/>
          <w:lang w:eastAsia="pt-BR"/>
        </w:rPr>
        <w:lastRenderedPageBreak/>
        <w:fldChar w:fldCharType="begin"/>
      </w:r>
      <w:r>
        <w:rPr>
          <w:rFonts w:ascii="Calibri" w:eastAsia="Batang" w:hAnsi="Calibri" w:cs="Times New Roman"/>
          <w:bCs/>
          <w:noProof/>
          <w:sz w:val="20"/>
          <w:lang w:eastAsia="pt-BR"/>
        </w:rPr>
        <w:instrText xml:space="preserve"> TOC \o "1-1" \h \z \u </w:instrText>
      </w:r>
      <w:r>
        <w:rPr>
          <w:rFonts w:ascii="Calibri" w:eastAsia="Batang" w:hAnsi="Calibri" w:cs="Times New Roman"/>
          <w:noProof/>
          <w:sz w:val="20"/>
          <w:lang w:eastAsia="pt-BR"/>
        </w:rPr>
        <w:fldChar w:fldCharType="separate"/>
      </w:r>
      <w:hyperlink w:anchor="_Toc256000000" w:history="1">
        <w:r>
          <w:rPr>
            <w:rStyle w:val="Hyperlink"/>
            <w:rFonts w:ascii="Calibri" w:eastAsia="Batang" w:hAnsi="Calibri" w:cs="Calibri"/>
            <w:b/>
            <w:lang w:val="en-US" w:eastAsia="pt-BR"/>
          </w:rPr>
          <w:t>Relatório da Administração</w:t>
        </w:r>
        <w:r>
          <w:tab/>
        </w:r>
        <w:r>
          <w:fldChar w:fldCharType="begin"/>
        </w:r>
        <w:r>
          <w:instrText xml:space="preserve"> PAGEREF _Toc256000000 \h </w:instrText>
        </w:r>
        <w:r>
          <w:fldChar w:fldCharType="separate"/>
        </w:r>
        <w:r w:rsidR="00153D4A">
          <w:rPr>
            <w:noProof/>
          </w:rPr>
          <w:t>3</w:t>
        </w:r>
        <w:r>
          <w:fldChar w:fldCharType="end"/>
        </w:r>
      </w:hyperlink>
    </w:p>
    <w:p w14:paraId="26842148" w14:textId="5FE75F36" w:rsidR="00A40D75" w:rsidRDefault="003A680D">
      <w:pPr>
        <w:pStyle w:val="Sumrio1"/>
        <w:tabs>
          <w:tab w:val="right" w:leader="dot" w:pos="10194"/>
        </w:tabs>
        <w:rPr>
          <w:noProof/>
        </w:rPr>
      </w:pPr>
      <w:hyperlink w:anchor="_Toc256000001" w:history="1">
        <w:r w:rsidR="00F90CE9" w:rsidRPr="0056203A">
          <w:rPr>
            <w:rStyle w:val="Hyperlink"/>
            <w:rFonts w:ascii="Calibri" w:eastAsia="Batang" w:hAnsi="Calibri" w:cs="Times New Roman"/>
          </w:rPr>
          <w:t>Relatório dos auditores independentes sobre as demonstr</w:t>
        </w:r>
        <w:r w:rsidR="00F90CE9">
          <w:rPr>
            <w:rStyle w:val="Hyperlink"/>
            <w:rFonts w:ascii="Calibri" w:eastAsia="Batang" w:hAnsi="Calibri" w:cs="Times New Roman"/>
          </w:rPr>
          <w:t>ações financeiras</w:t>
        </w:r>
        <w:r w:rsidR="00F90CE9">
          <w:tab/>
        </w:r>
        <w:r w:rsidR="00F90CE9">
          <w:fldChar w:fldCharType="begin"/>
        </w:r>
        <w:r w:rsidR="00F90CE9">
          <w:instrText xml:space="preserve"> PAGEREF _Toc256000001 \h </w:instrText>
        </w:r>
        <w:r w:rsidR="00F90CE9">
          <w:fldChar w:fldCharType="separate"/>
        </w:r>
        <w:r w:rsidR="00153D4A">
          <w:rPr>
            <w:noProof/>
          </w:rPr>
          <w:t>4</w:t>
        </w:r>
        <w:r w:rsidR="00F90CE9">
          <w:fldChar w:fldCharType="end"/>
        </w:r>
      </w:hyperlink>
    </w:p>
    <w:p w14:paraId="35FD9276" w14:textId="1126464F" w:rsidR="00A40D75" w:rsidRDefault="003A680D">
      <w:pPr>
        <w:pStyle w:val="Sumrio1"/>
        <w:tabs>
          <w:tab w:val="right" w:leader="dot" w:pos="10194"/>
        </w:tabs>
        <w:rPr>
          <w:noProof/>
        </w:rPr>
      </w:pPr>
      <w:hyperlink w:anchor="_Toc256000002" w:history="1">
        <w:r w:rsidR="00F90CE9" w:rsidRPr="005A0577">
          <w:rPr>
            <w:rStyle w:val="Hyperlink"/>
            <w:rFonts w:ascii="Calibri" w:eastAsia="Batang" w:hAnsi="Calibri" w:cs="Times New Roman"/>
          </w:rPr>
          <w:t>Balanço Patrimonial</w:t>
        </w:r>
        <w:r w:rsidR="00F90CE9">
          <w:tab/>
        </w:r>
        <w:r w:rsidR="00F90CE9">
          <w:fldChar w:fldCharType="begin"/>
        </w:r>
        <w:r w:rsidR="00F90CE9">
          <w:instrText xml:space="preserve"> PAGEREF _Toc256000002 \h </w:instrText>
        </w:r>
        <w:r w:rsidR="00F90CE9">
          <w:fldChar w:fldCharType="separate"/>
        </w:r>
        <w:r w:rsidR="00153D4A">
          <w:rPr>
            <w:noProof/>
          </w:rPr>
          <w:t>7</w:t>
        </w:r>
        <w:r w:rsidR="00F90CE9">
          <w:fldChar w:fldCharType="end"/>
        </w:r>
      </w:hyperlink>
    </w:p>
    <w:p w14:paraId="5BE88165" w14:textId="0D8D417C" w:rsidR="00A40D75" w:rsidRDefault="003A680D">
      <w:pPr>
        <w:pStyle w:val="Sumrio1"/>
        <w:tabs>
          <w:tab w:val="right" w:leader="dot" w:pos="10194"/>
        </w:tabs>
        <w:rPr>
          <w:noProof/>
        </w:rPr>
      </w:pPr>
      <w:hyperlink w:anchor="_Toc256000003" w:history="1">
        <w:r w:rsidR="00F90CE9">
          <w:rPr>
            <w:rStyle w:val="Hyperlink"/>
            <w:rFonts w:ascii="Calibri" w:eastAsia="Batang" w:hAnsi="Calibri" w:cs="Times New Roman"/>
          </w:rPr>
          <w:t>Demonstração do</w:t>
        </w:r>
        <w:r w:rsidR="00F90CE9" w:rsidRPr="00E37E20">
          <w:rPr>
            <w:rStyle w:val="Hyperlink"/>
            <w:rFonts w:ascii="Calibri" w:eastAsia="Batang" w:hAnsi="Calibri" w:cs="Times New Roman"/>
          </w:rPr>
          <w:t xml:space="preserve"> Resultado</w:t>
        </w:r>
        <w:r w:rsidR="00F90CE9">
          <w:tab/>
        </w:r>
        <w:r w:rsidR="00F90CE9">
          <w:fldChar w:fldCharType="begin"/>
        </w:r>
        <w:r w:rsidR="00F90CE9">
          <w:instrText xml:space="preserve"> PAGEREF _Toc256000003 \h </w:instrText>
        </w:r>
        <w:r w:rsidR="00F90CE9">
          <w:fldChar w:fldCharType="separate"/>
        </w:r>
        <w:r w:rsidR="00153D4A">
          <w:rPr>
            <w:noProof/>
          </w:rPr>
          <w:t>8</w:t>
        </w:r>
        <w:r w:rsidR="00F90CE9">
          <w:fldChar w:fldCharType="end"/>
        </w:r>
      </w:hyperlink>
    </w:p>
    <w:p w14:paraId="01B8F94E" w14:textId="05F098E8" w:rsidR="00A40D75" w:rsidRDefault="003A680D">
      <w:pPr>
        <w:pStyle w:val="Sumrio1"/>
        <w:tabs>
          <w:tab w:val="right" w:leader="dot" w:pos="10194"/>
        </w:tabs>
        <w:rPr>
          <w:noProof/>
        </w:rPr>
      </w:pPr>
      <w:hyperlink w:anchor="_Toc256000004" w:history="1">
        <w:r w:rsidR="00F90CE9">
          <w:rPr>
            <w:rStyle w:val="Hyperlink"/>
            <w:rFonts w:ascii="Calibri" w:eastAsia="Batang" w:hAnsi="Calibri" w:cs="Times New Roman"/>
          </w:rPr>
          <w:t>Demonstração dos Resultados Abrangentes</w:t>
        </w:r>
        <w:r w:rsidR="00F90CE9">
          <w:tab/>
        </w:r>
        <w:r w:rsidR="00F90CE9">
          <w:fldChar w:fldCharType="begin"/>
        </w:r>
        <w:r w:rsidR="00F90CE9">
          <w:instrText xml:space="preserve"> PAGEREF _Toc256000004 \h </w:instrText>
        </w:r>
        <w:r w:rsidR="00F90CE9">
          <w:fldChar w:fldCharType="separate"/>
        </w:r>
        <w:r w:rsidR="00153D4A">
          <w:rPr>
            <w:noProof/>
          </w:rPr>
          <w:t>9</w:t>
        </w:r>
        <w:r w:rsidR="00F90CE9">
          <w:fldChar w:fldCharType="end"/>
        </w:r>
      </w:hyperlink>
    </w:p>
    <w:p w14:paraId="3040D13F" w14:textId="3ACF6487" w:rsidR="00A40D75" w:rsidRDefault="003A680D">
      <w:pPr>
        <w:pStyle w:val="Sumrio1"/>
        <w:tabs>
          <w:tab w:val="right" w:leader="dot" w:pos="10194"/>
        </w:tabs>
        <w:rPr>
          <w:noProof/>
        </w:rPr>
      </w:pPr>
      <w:hyperlink w:anchor="_Toc256000005" w:history="1">
        <w:r w:rsidR="00F90CE9" w:rsidRPr="00C90A65">
          <w:rPr>
            <w:rStyle w:val="Hyperlink"/>
            <w:rFonts w:ascii="Calibri" w:eastAsia="Batang" w:hAnsi="Calibri" w:cs="Times New Roman"/>
          </w:rPr>
          <w:t>D</w:t>
        </w:r>
        <w:r w:rsidR="00F90CE9">
          <w:rPr>
            <w:rStyle w:val="Hyperlink"/>
            <w:rFonts w:ascii="Calibri" w:eastAsia="Batang" w:hAnsi="Calibri" w:cs="Times New Roman"/>
          </w:rPr>
          <w:t>emonstração das Mutações do Patrimônio Líquido</w:t>
        </w:r>
        <w:r w:rsidR="00F90CE9">
          <w:tab/>
        </w:r>
        <w:r w:rsidR="00F90CE9">
          <w:fldChar w:fldCharType="begin"/>
        </w:r>
        <w:r w:rsidR="00F90CE9">
          <w:instrText xml:space="preserve"> PAGEREF _Toc256000005 \h </w:instrText>
        </w:r>
        <w:r w:rsidR="00F90CE9">
          <w:fldChar w:fldCharType="separate"/>
        </w:r>
        <w:r w:rsidR="00153D4A">
          <w:rPr>
            <w:noProof/>
          </w:rPr>
          <w:t>10</w:t>
        </w:r>
        <w:r w:rsidR="00F90CE9">
          <w:fldChar w:fldCharType="end"/>
        </w:r>
      </w:hyperlink>
    </w:p>
    <w:p w14:paraId="41A8224C" w14:textId="42171754" w:rsidR="00A40D75" w:rsidRDefault="003A680D">
      <w:pPr>
        <w:pStyle w:val="Sumrio1"/>
        <w:tabs>
          <w:tab w:val="right" w:leader="dot" w:pos="10194"/>
        </w:tabs>
        <w:rPr>
          <w:noProof/>
        </w:rPr>
      </w:pPr>
      <w:hyperlink w:anchor="_Toc256000006" w:history="1">
        <w:r w:rsidR="00F90CE9" w:rsidRPr="009B21F4">
          <w:rPr>
            <w:rStyle w:val="Hyperlink"/>
            <w:rFonts w:ascii="Calibri" w:eastAsia="Batang" w:hAnsi="Calibri" w:cs="Times New Roman"/>
          </w:rPr>
          <w:t xml:space="preserve">Demonstração </w:t>
        </w:r>
        <w:r w:rsidR="00F90CE9">
          <w:rPr>
            <w:rStyle w:val="Hyperlink"/>
            <w:rFonts w:ascii="Calibri" w:eastAsia="Batang" w:hAnsi="Calibri" w:cs="Times New Roman"/>
          </w:rPr>
          <w:t>dos Fluxos de Caixa</w:t>
        </w:r>
        <w:r w:rsidR="00F90CE9">
          <w:tab/>
        </w:r>
        <w:r w:rsidR="00F90CE9">
          <w:fldChar w:fldCharType="begin"/>
        </w:r>
        <w:r w:rsidR="00F90CE9">
          <w:instrText xml:space="preserve"> PAGEREF _Toc256000006 \h </w:instrText>
        </w:r>
        <w:r w:rsidR="00F90CE9">
          <w:fldChar w:fldCharType="separate"/>
        </w:r>
        <w:r w:rsidR="00153D4A">
          <w:rPr>
            <w:noProof/>
          </w:rPr>
          <w:t>11</w:t>
        </w:r>
        <w:r w:rsidR="00F90CE9">
          <w:fldChar w:fldCharType="end"/>
        </w:r>
      </w:hyperlink>
    </w:p>
    <w:p w14:paraId="6A38A83B" w14:textId="5439668A" w:rsidR="00A40D75" w:rsidRDefault="003A680D">
      <w:pPr>
        <w:pStyle w:val="Sumrio1"/>
        <w:tabs>
          <w:tab w:val="right" w:leader="dot" w:pos="10194"/>
        </w:tabs>
        <w:rPr>
          <w:noProof/>
        </w:rPr>
      </w:pPr>
      <w:hyperlink w:anchor="_Toc256000007" w:history="1">
        <w:r w:rsidR="00F90CE9">
          <w:rPr>
            <w:rStyle w:val="Hyperlink"/>
            <w:rFonts w:ascii="Calibri" w:eastAsia="Batang" w:hAnsi="Calibri" w:cs="Times New Roman"/>
          </w:rPr>
          <w:t>Demonstração do</w:t>
        </w:r>
        <w:r w:rsidR="00F90CE9" w:rsidRPr="00D51F39">
          <w:rPr>
            <w:rStyle w:val="Hyperlink"/>
            <w:rFonts w:ascii="Calibri" w:eastAsia="Batang" w:hAnsi="Calibri" w:cs="Times New Roman"/>
          </w:rPr>
          <w:t xml:space="preserve"> </w:t>
        </w:r>
        <w:r w:rsidR="00F90CE9">
          <w:rPr>
            <w:rStyle w:val="Hyperlink"/>
            <w:rFonts w:ascii="Calibri" w:eastAsia="Batang" w:hAnsi="Calibri" w:cs="Times New Roman"/>
          </w:rPr>
          <w:t>Valor Adicionado</w:t>
        </w:r>
        <w:r w:rsidR="00F90CE9">
          <w:tab/>
        </w:r>
        <w:r w:rsidR="00F90CE9">
          <w:fldChar w:fldCharType="begin"/>
        </w:r>
        <w:r w:rsidR="00F90CE9">
          <w:instrText xml:space="preserve"> PAGEREF _Toc256000007 \h </w:instrText>
        </w:r>
        <w:r w:rsidR="00F90CE9">
          <w:fldChar w:fldCharType="separate"/>
        </w:r>
        <w:r w:rsidR="00153D4A">
          <w:rPr>
            <w:noProof/>
          </w:rPr>
          <w:t>12</w:t>
        </w:r>
        <w:r w:rsidR="00F90CE9">
          <w:fldChar w:fldCharType="end"/>
        </w:r>
      </w:hyperlink>
    </w:p>
    <w:p w14:paraId="1A9ACB7C" w14:textId="0BF74110" w:rsidR="00A40D75" w:rsidRDefault="003A680D">
      <w:pPr>
        <w:pStyle w:val="Sumrio1"/>
        <w:tabs>
          <w:tab w:val="right" w:leader="dot" w:pos="10194"/>
        </w:tabs>
        <w:rPr>
          <w:noProof/>
        </w:rPr>
      </w:pPr>
      <w:hyperlink w:anchor="_Toc256000009" w:history="1">
        <w:r w:rsidR="00F90CE9">
          <w:rPr>
            <w:rStyle w:val="Hyperlink"/>
            <w:rFonts w:ascii="Calibri" w:eastAsia="Batang" w:hAnsi="Calibri" w:cs="Times New Roman"/>
          </w:rPr>
          <w:t>Notas E</w:t>
        </w:r>
        <w:r w:rsidR="00F90CE9" w:rsidRPr="00D63F96">
          <w:rPr>
            <w:rStyle w:val="Hyperlink"/>
            <w:rFonts w:ascii="Calibri" w:eastAsia="Batang" w:hAnsi="Calibri" w:cs="Times New Roman"/>
          </w:rPr>
          <w:t>xplicativas</w:t>
        </w:r>
        <w:r w:rsidR="00F90CE9">
          <w:rPr>
            <w:rStyle w:val="Hyperlink"/>
            <w:rFonts w:ascii="Calibri" w:eastAsia="Batang" w:hAnsi="Calibri" w:cs="Times New Roman"/>
          </w:rPr>
          <w:t xml:space="preserve"> </w:t>
        </w:r>
        <w:r w:rsidR="00F90CE9" w:rsidRPr="005A2D93">
          <w:rPr>
            <w:rStyle w:val="Hyperlink"/>
            <w:rFonts w:ascii="Calibri" w:eastAsia="Batang" w:hAnsi="Calibri" w:cs="Times New Roman"/>
          </w:rPr>
          <w:t>às demonstrações financeiras findas em 31 de dezembro de 202</w:t>
        </w:r>
        <w:r w:rsidR="00F90CE9">
          <w:rPr>
            <w:rStyle w:val="Hyperlink"/>
            <w:rFonts w:ascii="Calibri" w:eastAsia="Batang" w:hAnsi="Calibri" w:cs="Times New Roman"/>
          </w:rPr>
          <w:t>2</w:t>
        </w:r>
        <w:r w:rsidR="00F90CE9" w:rsidRPr="005A2D93">
          <w:rPr>
            <w:rStyle w:val="Hyperlink"/>
            <w:rFonts w:ascii="Calibri" w:eastAsia="Batang" w:hAnsi="Calibri" w:cs="Times New Roman"/>
          </w:rPr>
          <w:t xml:space="preserve"> e 20</w:t>
        </w:r>
        <w:r w:rsidR="00F90CE9">
          <w:rPr>
            <w:rStyle w:val="Hyperlink"/>
            <w:rFonts w:ascii="Calibri" w:eastAsia="Batang" w:hAnsi="Calibri" w:cs="Times New Roman"/>
          </w:rPr>
          <w:t>21</w:t>
        </w:r>
        <w:r w:rsidR="00F90CE9">
          <w:tab/>
        </w:r>
        <w:r w:rsidR="00F90CE9">
          <w:fldChar w:fldCharType="begin"/>
        </w:r>
        <w:r w:rsidR="00F90CE9">
          <w:instrText xml:space="preserve"> PAGEREF _Toc256000009 \h </w:instrText>
        </w:r>
        <w:r w:rsidR="00F90CE9">
          <w:fldChar w:fldCharType="separate"/>
        </w:r>
        <w:r w:rsidR="00153D4A">
          <w:rPr>
            <w:noProof/>
          </w:rPr>
          <w:t>13</w:t>
        </w:r>
        <w:r w:rsidR="00F90CE9">
          <w:fldChar w:fldCharType="end"/>
        </w:r>
      </w:hyperlink>
    </w:p>
    <w:p w14:paraId="3F7D04AD" w14:textId="1DF5B4B6" w:rsidR="00A40D75" w:rsidRDefault="003A680D">
      <w:pPr>
        <w:pStyle w:val="Sumrio1"/>
        <w:tabs>
          <w:tab w:val="left" w:pos="440"/>
          <w:tab w:val="right" w:leader="dot" w:pos="10194"/>
        </w:tabs>
        <w:rPr>
          <w:noProof/>
        </w:rPr>
      </w:pPr>
      <w:hyperlink w:anchor="_Toc256000010" w:history="1">
        <w:r w:rsidR="00F90CE9">
          <w:rPr>
            <w:rStyle w:val="Hyperlink"/>
            <w:rFonts w:ascii="Calibri" w:eastAsia="Batang" w:hAnsi="Calibri" w:cs="Calibri"/>
            <w:b/>
            <w:lang w:eastAsia="pt-BR"/>
          </w:rPr>
          <w:t>1.</w:t>
        </w:r>
        <w:r w:rsidR="00F90CE9">
          <w:rPr>
            <w:rFonts w:eastAsia="Batang" w:cs="Calibri"/>
            <w:b/>
            <w:noProof/>
            <w:lang w:eastAsia="pt-BR"/>
          </w:rPr>
          <w:tab/>
        </w:r>
        <w:r w:rsidR="00F90CE9">
          <w:rPr>
            <w:rStyle w:val="Hyperlink"/>
            <w:rFonts w:ascii="Calibri" w:eastAsia="Batang" w:hAnsi="Calibri" w:cs="Calibri"/>
            <w:b/>
            <w:lang w:eastAsia="pt-BR"/>
          </w:rPr>
          <w:t>A companhia</w:t>
        </w:r>
        <w:r w:rsidR="00F90CE9" w:rsidRPr="004E3DEA">
          <w:rPr>
            <w:rStyle w:val="Hyperlink"/>
            <w:rFonts w:ascii="Calibri" w:eastAsia="Batang" w:hAnsi="Calibri" w:cs="Calibri"/>
            <w:b/>
            <w:lang w:eastAsia="pt-BR"/>
          </w:rPr>
          <w:t xml:space="preserve"> e suas operações</w:t>
        </w:r>
        <w:r w:rsidR="00F90CE9">
          <w:tab/>
        </w:r>
        <w:r w:rsidR="00F90CE9">
          <w:fldChar w:fldCharType="begin"/>
        </w:r>
        <w:r w:rsidR="00F90CE9">
          <w:instrText xml:space="preserve"> PAGEREF _Toc256000010 \h </w:instrText>
        </w:r>
        <w:r w:rsidR="00F90CE9">
          <w:fldChar w:fldCharType="separate"/>
        </w:r>
        <w:r w:rsidR="00153D4A">
          <w:rPr>
            <w:noProof/>
          </w:rPr>
          <w:t>13</w:t>
        </w:r>
        <w:r w:rsidR="00F90CE9">
          <w:fldChar w:fldCharType="end"/>
        </w:r>
      </w:hyperlink>
    </w:p>
    <w:p w14:paraId="3A293644" w14:textId="205ED708" w:rsidR="00A40D75" w:rsidRDefault="003A680D">
      <w:pPr>
        <w:pStyle w:val="Sumrio1"/>
        <w:tabs>
          <w:tab w:val="left" w:pos="440"/>
          <w:tab w:val="right" w:leader="dot" w:pos="10194"/>
        </w:tabs>
        <w:rPr>
          <w:noProof/>
        </w:rPr>
      </w:pPr>
      <w:hyperlink w:anchor="_Toc256000011" w:history="1">
        <w:r w:rsidR="00F90CE9">
          <w:rPr>
            <w:rStyle w:val="Hyperlink"/>
            <w:rFonts w:ascii="Calibri" w:eastAsia="Batang" w:hAnsi="Calibri" w:cs="Calibri"/>
            <w:b/>
            <w:lang w:eastAsia="pt-BR"/>
          </w:rPr>
          <w:t>2.</w:t>
        </w:r>
        <w:r w:rsidR="00F90CE9">
          <w:rPr>
            <w:rFonts w:eastAsia="Batang" w:cs="Calibri"/>
            <w:b/>
            <w:noProof/>
            <w:lang w:eastAsia="pt-BR"/>
          </w:rPr>
          <w:tab/>
        </w:r>
        <w:r w:rsidR="00F90CE9">
          <w:rPr>
            <w:rStyle w:val="Hyperlink"/>
            <w:rFonts w:ascii="Calibri" w:eastAsia="Batang" w:hAnsi="Calibri" w:cs="Calibri"/>
            <w:b/>
            <w:lang w:eastAsia="pt-BR"/>
          </w:rPr>
          <w:t>Base de elaboração e apresentação das demonstrações financeiras</w:t>
        </w:r>
        <w:r w:rsidR="00F90CE9">
          <w:tab/>
        </w:r>
        <w:r w:rsidR="00F90CE9">
          <w:fldChar w:fldCharType="begin"/>
        </w:r>
        <w:r w:rsidR="00F90CE9">
          <w:instrText xml:space="preserve"> PAGEREF _Toc256000011 \h </w:instrText>
        </w:r>
        <w:r w:rsidR="00F90CE9">
          <w:fldChar w:fldCharType="separate"/>
        </w:r>
        <w:r w:rsidR="00153D4A">
          <w:rPr>
            <w:noProof/>
          </w:rPr>
          <w:t>14</w:t>
        </w:r>
        <w:r w:rsidR="00F90CE9">
          <w:fldChar w:fldCharType="end"/>
        </w:r>
      </w:hyperlink>
    </w:p>
    <w:p w14:paraId="5A13AB3D" w14:textId="574FE057" w:rsidR="00A40D75" w:rsidRDefault="003A680D">
      <w:pPr>
        <w:pStyle w:val="Sumrio1"/>
        <w:tabs>
          <w:tab w:val="left" w:pos="440"/>
          <w:tab w:val="right" w:leader="dot" w:pos="10194"/>
        </w:tabs>
        <w:rPr>
          <w:noProof/>
        </w:rPr>
      </w:pPr>
      <w:hyperlink w:anchor="_Toc256000012" w:history="1">
        <w:r w:rsidR="00F90CE9">
          <w:rPr>
            <w:rStyle w:val="Hyperlink"/>
            <w:rFonts w:ascii="Calibri" w:eastAsia="Batang" w:hAnsi="Calibri" w:cs="Calibri"/>
            <w:b/>
            <w:lang w:eastAsia="pt-BR"/>
          </w:rPr>
          <w:t>3.</w:t>
        </w:r>
        <w:r w:rsidR="00F90CE9">
          <w:rPr>
            <w:rFonts w:eastAsia="Batang" w:cs="Calibri"/>
            <w:b/>
            <w:noProof/>
            <w:lang w:eastAsia="pt-BR"/>
          </w:rPr>
          <w:tab/>
        </w:r>
        <w:r w:rsidR="00F90CE9" w:rsidRPr="004B5ECD">
          <w:rPr>
            <w:rStyle w:val="Hyperlink"/>
            <w:rFonts w:ascii="Calibri" w:eastAsia="Batang" w:hAnsi="Calibri" w:cs="Calibri"/>
            <w:b/>
            <w:lang w:eastAsia="pt-BR"/>
          </w:rPr>
          <w:t>Sumário das principais práticas contábeis</w:t>
        </w:r>
        <w:r w:rsidR="00F90CE9">
          <w:tab/>
        </w:r>
        <w:r w:rsidR="00F90CE9">
          <w:fldChar w:fldCharType="begin"/>
        </w:r>
        <w:r w:rsidR="00F90CE9">
          <w:instrText xml:space="preserve"> PAGEREF _Toc256000012 \h </w:instrText>
        </w:r>
        <w:r w:rsidR="00F90CE9">
          <w:fldChar w:fldCharType="separate"/>
        </w:r>
        <w:r w:rsidR="00153D4A">
          <w:rPr>
            <w:noProof/>
          </w:rPr>
          <w:t>15</w:t>
        </w:r>
        <w:r w:rsidR="00F90CE9">
          <w:fldChar w:fldCharType="end"/>
        </w:r>
      </w:hyperlink>
    </w:p>
    <w:p w14:paraId="3F9D2983" w14:textId="75648F02" w:rsidR="00A40D75" w:rsidRDefault="003A680D">
      <w:pPr>
        <w:pStyle w:val="Sumrio1"/>
        <w:tabs>
          <w:tab w:val="left" w:pos="440"/>
          <w:tab w:val="right" w:leader="dot" w:pos="10194"/>
        </w:tabs>
        <w:rPr>
          <w:noProof/>
        </w:rPr>
      </w:pPr>
      <w:hyperlink w:anchor="_Toc256000013" w:history="1">
        <w:r w:rsidR="00F90CE9">
          <w:rPr>
            <w:rStyle w:val="Hyperlink"/>
            <w:rFonts w:ascii="Calibri" w:eastAsia="Batang" w:hAnsi="Calibri" w:cs="Calibri"/>
            <w:b/>
            <w:lang w:eastAsia="pt-BR"/>
          </w:rPr>
          <w:t>4.</w:t>
        </w:r>
        <w:r w:rsidR="00F90CE9">
          <w:rPr>
            <w:rFonts w:eastAsia="Batang" w:cs="Calibri"/>
            <w:b/>
            <w:noProof/>
            <w:lang w:eastAsia="pt-BR"/>
          </w:rPr>
          <w:tab/>
        </w:r>
        <w:r w:rsidR="00F90CE9">
          <w:rPr>
            <w:rStyle w:val="Hyperlink"/>
            <w:rFonts w:ascii="Calibri" w:eastAsia="Batang" w:hAnsi="Calibri" w:cs="Calibri"/>
            <w:b/>
            <w:lang w:eastAsia="pt-BR"/>
          </w:rPr>
          <w:t>Estimativas e julgamentos relevantes</w:t>
        </w:r>
        <w:r w:rsidR="00F90CE9">
          <w:tab/>
        </w:r>
        <w:r w:rsidR="00F90CE9">
          <w:fldChar w:fldCharType="begin"/>
        </w:r>
        <w:r w:rsidR="00F90CE9">
          <w:instrText xml:space="preserve"> PAGEREF _Toc256000013 \h </w:instrText>
        </w:r>
        <w:r w:rsidR="00F90CE9">
          <w:fldChar w:fldCharType="separate"/>
        </w:r>
        <w:r w:rsidR="00153D4A">
          <w:rPr>
            <w:noProof/>
          </w:rPr>
          <w:t>16</w:t>
        </w:r>
        <w:r w:rsidR="00F90CE9">
          <w:fldChar w:fldCharType="end"/>
        </w:r>
      </w:hyperlink>
    </w:p>
    <w:p w14:paraId="0B4E6514" w14:textId="022DA6B6" w:rsidR="00A40D75" w:rsidRDefault="003A680D">
      <w:pPr>
        <w:pStyle w:val="Sumrio1"/>
        <w:tabs>
          <w:tab w:val="left" w:pos="440"/>
          <w:tab w:val="right" w:leader="dot" w:pos="10194"/>
        </w:tabs>
        <w:rPr>
          <w:noProof/>
        </w:rPr>
      </w:pPr>
      <w:hyperlink w:anchor="_Toc256000014" w:history="1">
        <w:r w:rsidR="00F90CE9">
          <w:rPr>
            <w:rStyle w:val="Hyperlink"/>
            <w:rFonts w:ascii="Calibri" w:eastAsia="Batang" w:hAnsi="Calibri" w:cs="Calibri"/>
            <w:b/>
            <w:lang w:eastAsia="pt-BR"/>
          </w:rPr>
          <w:t>5.</w:t>
        </w:r>
        <w:r w:rsidR="00F90CE9">
          <w:rPr>
            <w:rFonts w:eastAsia="Batang" w:cs="Calibri"/>
            <w:b/>
            <w:noProof/>
            <w:lang w:eastAsia="pt-BR"/>
          </w:rPr>
          <w:tab/>
        </w:r>
        <w:r w:rsidR="00F90CE9" w:rsidRPr="00244628">
          <w:rPr>
            <w:rStyle w:val="Hyperlink"/>
            <w:rFonts w:ascii="Calibri" w:eastAsia="Batang" w:hAnsi="Calibri" w:cs="Calibri"/>
            <w:b/>
            <w:lang w:eastAsia="pt-BR"/>
          </w:rPr>
          <w:t>Novas normas e interpretações</w:t>
        </w:r>
        <w:r w:rsidR="00F90CE9">
          <w:tab/>
        </w:r>
        <w:r w:rsidR="00F90CE9">
          <w:fldChar w:fldCharType="begin"/>
        </w:r>
        <w:r w:rsidR="00F90CE9">
          <w:instrText xml:space="preserve"> PAGEREF _Toc256000014 \h </w:instrText>
        </w:r>
        <w:r w:rsidR="00F90CE9">
          <w:fldChar w:fldCharType="separate"/>
        </w:r>
        <w:r w:rsidR="00153D4A">
          <w:rPr>
            <w:noProof/>
          </w:rPr>
          <w:t>19</w:t>
        </w:r>
        <w:r w:rsidR="00F90CE9">
          <w:fldChar w:fldCharType="end"/>
        </w:r>
      </w:hyperlink>
    </w:p>
    <w:p w14:paraId="5988659D" w14:textId="2D51A962" w:rsidR="00A40D75" w:rsidRDefault="003A680D">
      <w:pPr>
        <w:pStyle w:val="Sumrio1"/>
        <w:tabs>
          <w:tab w:val="left" w:pos="440"/>
          <w:tab w:val="right" w:leader="dot" w:pos="10194"/>
        </w:tabs>
        <w:rPr>
          <w:noProof/>
        </w:rPr>
      </w:pPr>
      <w:hyperlink w:anchor="_Toc256000015" w:history="1">
        <w:r w:rsidR="00F90CE9">
          <w:rPr>
            <w:rStyle w:val="Hyperlink"/>
            <w:rFonts w:ascii="Calibri" w:eastAsia="Batang" w:hAnsi="Calibri" w:cs="Calibri"/>
            <w:b/>
            <w:lang w:eastAsia="pt-BR"/>
          </w:rPr>
          <w:t>6.</w:t>
        </w:r>
        <w:r w:rsidR="00F90CE9">
          <w:rPr>
            <w:rFonts w:eastAsia="Batang" w:cs="Calibri"/>
            <w:b/>
            <w:noProof/>
            <w:lang w:eastAsia="pt-BR"/>
          </w:rPr>
          <w:tab/>
        </w:r>
        <w:r w:rsidR="00F90CE9" w:rsidRPr="00210308">
          <w:rPr>
            <w:rStyle w:val="Hyperlink"/>
            <w:rFonts w:ascii="Calibri" w:eastAsia="Batang" w:hAnsi="Calibri" w:cs="Calibri"/>
            <w:b/>
            <w:lang w:eastAsia="pt-BR"/>
          </w:rPr>
          <w:t>Contas a receber</w:t>
        </w:r>
        <w:r w:rsidR="00F90CE9">
          <w:tab/>
        </w:r>
        <w:r w:rsidR="00F90CE9">
          <w:fldChar w:fldCharType="begin"/>
        </w:r>
        <w:r w:rsidR="00F90CE9">
          <w:instrText xml:space="preserve"> PAGEREF _Toc256000015 \h </w:instrText>
        </w:r>
        <w:r w:rsidR="00F90CE9">
          <w:fldChar w:fldCharType="separate"/>
        </w:r>
        <w:r w:rsidR="00153D4A">
          <w:rPr>
            <w:noProof/>
          </w:rPr>
          <w:t>21</w:t>
        </w:r>
        <w:r w:rsidR="00F90CE9">
          <w:fldChar w:fldCharType="end"/>
        </w:r>
      </w:hyperlink>
    </w:p>
    <w:p w14:paraId="60AF1E76" w14:textId="7DD9136E" w:rsidR="00A40D75" w:rsidRDefault="003A680D">
      <w:pPr>
        <w:pStyle w:val="Sumrio1"/>
        <w:tabs>
          <w:tab w:val="left" w:pos="440"/>
          <w:tab w:val="right" w:leader="dot" w:pos="10194"/>
        </w:tabs>
        <w:rPr>
          <w:noProof/>
        </w:rPr>
      </w:pPr>
      <w:hyperlink w:anchor="_Toc256000016" w:history="1">
        <w:r w:rsidR="00F90CE9">
          <w:rPr>
            <w:rStyle w:val="Hyperlink"/>
            <w:rFonts w:ascii="Calibri" w:eastAsia="Batang" w:hAnsi="Calibri" w:cs="Calibri"/>
            <w:b/>
            <w:lang w:eastAsia="pt-BR"/>
          </w:rPr>
          <w:t>7.</w:t>
        </w:r>
        <w:r w:rsidR="00F90CE9">
          <w:rPr>
            <w:rFonts w:eastAsia="Batang" w:cs="Calibri"/>
            <w:b/>
            <w:noProof/>
            <w:lang w:eastAsia="pt-BR"/>
          </w:rPr>
          <w:tab/>
        </w:r>
        <w:r w:rsidR="00F90CE9" w:rsidRPr="001D44A1">
          <w:rPr>
            <w:rStyle w:val="Hyperlink"/>
            <w:rFonts w:ascii="Calibri" w:eastAsia="Batang" w:hAnsi="Calibri" w:cs="Calibri"/>
            <w:b/>
            <w:lang w:eastAsia="pt-BR"/>
          </w:rPr>
          <w:t>Imobilizado</w:t>
        </w:r>
        <w:r w:rsidR="00F90CE9">
          <w:tab/>
        </w:r>
        <w:r w:rsidR="00F90CE9">
          <w:fldChar w:fldCharType="begin"/>
        </w:r>
        <w:r w:rsidR="00F90CE9">
          <w:instrText xml:space="preserve"> PAGEREF _Toc256000016 \h </w:instrText>
        </w:r>
        <w:r w:rsidR="00F90CE9">
          <w:fldChar w:fldCharType="separate"/>
        </w:r>
        <w:r w:rsidR="00153D4A">
          <w:rPr>
            <w:noProof/>
          </w:rPr>
          <w:t>22</w:t>
        </w:r>
        <w:r w:rsidR="00F90CE9">
          <w:fldChar w:fldCharType="end"/>
        </w:r>
      </w:hyperlink>
    </w:p>
    <w:p w14:paraId="39307A52" w14:textId="13B69EDF" w:rsidR="00A40D75" w:rsidRDefault="003A680D">
      <w:pPr>
        <w:pStyle w:val="Sumrio1"/>
        <w:tabs>
          <w:tab w:val="left" w:pos="440"/>
          <w:tab w:val="right" w:leader="dot" w:pos="10194"/>
        </w:tabs>
        <w:rPr>
          <w:noProof/>
        </w:rPr>
      </w:pPr>
      <w:hyperlink w:anchor="_Toc256000017" w:history="1">
        <w:r w:rsidR="00F90CE9">
          <w:rPr>
            <w:rStyle w:val="Hyperlink"/>
            <w:rFonts w:ascii="Calibri" w:eastAsia="Batang" w:hAnsi="Calibri" w:cs="Calibri"/>
            <w:b/>
            <w:lang w:eastAsia="pt-BR"/>
          </w:rPr>
          <w:t>8.</w:t>
        </w:r>
        <w:r w:rsidR="00F90CE9">
          <w:rPr>
            <w:rFonts w:eastAsia="Batang" w:cs="Calibri"/>
            <w:b/>
            <w:noProof/>
            <w:lang w:eastAsia="pt-BR"/>
          </w:rPr>
          <w:tab/>
        </w:r>
        <w:r w:rsidR="00F90CE9" w:rsidRPr="00F83EDD">
          <w:rPr>
            <w:rStyle w:val="Hyperlink"/>
            <w:rFonts w:ascii="Calibri" w:eastAsia="Batang" w:hAnsi="Calibri" w:cs="Calibri"/>
            <w:b/>
            <w:lang w:eastAsia="pt-BR"/>
          </w:rPr>
          <w:t>Partes relacionadas</w:t>
        </w:r>
        <w:r w:rsidR="00F90CE9">
          <w:tab/>
        </w:r>
        <w:r w:rsidR="00F90CE9">
          <w:fldChar w:fldCharType="begin"/>
        </w:r>
        <w:r w:rsidR="00F90CE9">
          <w:instrText xml:space="preserve"> PAGEREF _Toc256000017 \h </w:instrText>
        </w:r>
        <w:r w:rsidR="00F90CE9">
          <w:fldChar w:fldCharType="separate"/>
        </w:r>
        <w:r w:rsidR="00153D4A">
          <w:rPr>
            <w:noProof/>
          </w:rPr>
          <w:t>23</w:t>
        </w:r>
        <w:r w:rsidR="00F90CE9">
          <w:fldChar w:fldCharType="end"/>
        </w:r>
      </w:hyperlink>
    </w:p>
    <w:p w14:paraId="13D17362" w14:textId="03791448" w:rsidR="00A40D75" w:rsidRDefault="003A680D">
      <w:pPr>
        <w:pStyle w:val="Sumrio1"/>
        <w:tabs>
          <w:tab w:val="left" w:pos="440"/>
          <w:tab w:val="right" w:leader="dot" w:pos="10194"/>
        </w:tabs>
        <w:rPr>
          <w:noProof/>
        </w:rPr>
      </w:pPr>
      <w:hyperlink w:anchor="_Toc256000018" w:history="1">
        <w:r w:rsidR="00F90CE9">
          <w:rPr>
            <w:rStyle w:val="Hyperlink"/>
            <w:rFonts w:ascii="Calibri" w:eastAsia="Batang" w:hAnsi="Calibri" w:cs="Calibri"/>
            <w:b/>
            <w:lang w:eastAsia="pt-BR"/>
          </w:rPr>
          <w:t>9.</w:t>
        </w:r>
        <w:r w:rsidR="00F90CE9">
          <w:rPr>
            <w:rFonts w:eastAsia="Batang" w:cs="Calibri"/>
            <w:b/>
            <w:noProof/>
            <w:lang w:eastAsia="pt-BR"/>
          </w:rPr>
          <w:tab/>
        </w:r>
        <w:r w:rsidR="00F90CE9" w:rsidRPr="00FD733B">
          <w:rPr>
            <w:rStyle w:val="Hyperlink"/>
            <w:rFonts w:ascii="Calibri" w:eastAsia="Batang" w:hAnsi="Calibri" w:cs="Calibri"/>
            <w:b/>
            <w:lang w:eastAsia="pt-BR"/>
          </w:rPr>
          <w:t>Tributos</w:t>
        </w:r>
        <w:r w:rsidR="00F90CE9">
          <w:tab/>
        </w:r>
        <w:r w:rsidR="00F90CE9">
          <w:fldChar w:fldCharType="begin"/>
        </w:r>
        <w:r w:rsidR="00F90CE9">
          <w:instrText xml:space="preserve"> PAGEREF _Toc256000018 \h </w:instrText>
        </w:r>
        <w:r w:rsidR="00F90CE9">
          <w:fldChar w:fldCharType="separate"/>
        </w:r>
        <w:r w:rsidR="00153D4A">
          <w:rPr>
            <w:noProof/>
          </w:rPr>
          <w:t>26</w:t>
        </w:r>
        <w:r w:rsidR="00F90CE9">
          <w:fldChar w:fldCharType="end"/>
        </w:r>
      </w:hyperlink>
    </w:p>
    <w:p w14:paraId="6544370A" w14:textId="7B187E1D" w:rsidR="00A40D75" w:rsidRDefault="003A680D">
      <w:pPr>
        <w:pStyle w:val="Sumrio1"/>
        <w:tabs>
          <w:tab w:val="left" w:pos="660"/>
          <w:tab w:val="right" w:leader="dot" w:pos="10194"/>
        </w:tabs>
        <w:rPr>
          <w:noProof/>
        </w:rPr>
      </w:pPr>
      <w:hyperlink w:anchor="_Toc256000019" w:history="1">
        <w:r w:rsidR="00F90CE9">
          <w:rPr>
            <w:rStyle w:val="Hyperlink"/>
            <w:rFonts w:ascii="Calibri" w:eastAsia="Batang" w:hAnsi="Calibri" w:cs="Calibri"/>
            <w:b/>
            <w:lang w:eastAsia="pt-BR"/>
          </w:rPr>
          <w:t>10.</w:t>
        </w:r>
        <w:r w:rsidR="00F90CE9">
          <w:rPr>
            <w:rFonts w:eastAsia="Batang" w:cs="Calibri"/>
            <w:b/>
            <w:noProof/>
            <w:lang w:eastAsia="pt-BR"/>
          </w:rPr>
          <w:tab/>
        </w:r>
        <w:r w:rsidR="00F90CE9">
          <w:rPr>
            <w:rStyle w:val="Hyperlink"/>
            <w:rFonts w:ascii="Calibri" w:eastAsia="Batang" w:hAnsi="Calibri" w:cs="Calibri"/>
            <w:b/>
            <w:lang w:eastAsia="pt-BR"/>
          </w:rPr>
          <w:t>Compromissos contratuais</w:t>
        </w:r>
        <w:r w:rsidR="00F90CE9">
          <w:tab/>
        </w:r>
        <w:r w:rsidR="00F90CE9">
          <w:fldChar w:fldCharType="begin"/>
        </w:r>
        <w:r w:rsidR="00F90CE9">
          <w:instrText xml:space="preserve"> PAGEREF _Toc256000019 \h </w:instrText>
        </w:r>
        <w:r w:rsidR="00F90CE9">
          <w:fldChar w:fldCharType="separate"/>
        </w:r>
        <w:r w:rsidR="00153D4A">
          <w:rPr>
            <w:noProof/>
          </w:rPr>
          <w:t>29</w:t>
        </w:r>
        <w:r w:rsidR="00F90CE9">
          <w:fldChar w:fldCharType="end"/>
        </w:r>
      </w:hyperlink>
    </w:p>
    <w:p w14:paraId="05005C91" w14:textId="3E29489D" w:rsidR="00A40D75" w:rsidRDefault="003A680D">
      <w:pPr>
        <w:pStyle w:val="Sumrio1"/>
        <w:tabs>
          <w:tab w:val="left" w:pos="660"/>
          <w:tab w:val="right" w:leader="dot" w:pos="10194"/>
        </w:tabs>
        <w:rPr>
          <w:noProof/>
        </w:rPr>
      </w:pPr>
      <w:hyperlink w:anchor="_Toc256000020" w:history="1">
        <w:r w:rsidR="00F90CE9">
          <w:rPr>
            <w:rStyle w:val="Hyperlink"/>
            <w:rFonts w:ascii="Calibri" w:eastAsia="Batang" w:hAnsi="Calibri" w:cs="Calibri"/>
            <w:b/>
            <w:lang w:eastAsia="pt-BR"/>
          </w:rPr>
          <w:t>11.</w:t>
        </w:r>
        <w:r w:rsidR="00F90CE9">
          <w:rPr>
            <w:rFonts w:eastAsia="Batang" w:cs="Calibri"/>
            <w:b/>
            <w:noProof/>
            <w:lang w:eastAsia="pt-BR"/>
          </w:rPr>
          <w:tab/>
        </w:r>
        <w:r w:rsidR="00F90CE9" w:rsidRPr="001D6005">
          <w:rPr>
            <w:rStyle w:val="Hyperlink"/>
            <w:rFonts w:ascii="Calibri" w:eastAsia="Batang" w:hAnsi="Calibri" w:cs="Calibri"/>
            <w:b/>
            <w:lang w:eastAsia="pt-BR"/>
          </w:rPr>
          <w:t xml:space="preserve">Benefícios </w:t>
        </w:r>
        <w:r w:rsidR="00F90CE9">
          <w:rPr>
            <w:rStyle w:val="Hyperlink"/>
            <w:rFonts w:ascii="Calibri" w:eastAsia="Batang" w:hAnsi="Calibri" w:cs="Calibri"/>
            <w:b/>
            <w:lang w:eastAsia="pt-BR"/>
          </w:rPr>
          <w:t xml:space="preserve">a </w:t>
        </w:r>
        <w:r w:rsidR="00F90CE9" w:rsidRPr="00584D30">
          <w:rPr>
            <w:rStyle w:val="Hyperlink"/>
            <w:rFonts w:ascii="Calibri" w:eastAsia="Batang" w:hAnsi="Calibri" w:cs="Calibri"/>
            <w:b/>
            <w:lang w:eastAsia="pt-BR"/>
          </w:rPr>
          <w:t>empregados</w:t>
        </w:r>
        <w:r w:rsidR="00F90CE9">
          <w:tab/>
        </w:r>
        <w:r w:rsidR="00F90CE9">
          <w:fldChar w:fldCharType="begin"/>
        </w:r>
        <w:r w:rsidR="00F90CE9">
          <w:instrText xml:space="preserve"> PAGEREF _Toc256000020 \h </w:instrText>
        </w:r>
        <w:r w:rsidR="00F90CE9">
          <w:fldChar w:fldCharType="separate"/>
        </w:r>
        <w:r w:rsidR="00153D4A">
          <w:rPr>
            <w:noProof/>
          </w:rPr>
          <w:t>30</w:t>
        </w:r>
        <w:r w:rsidR="00F90CE9">
          <w:fldChar w:fldCharType="end"/>
        </w:r>
      </w:hyperlink>
    </w:p>
    <w:p w14:paraId="79EBE9A9" w14:textId="606A31B3" w:rsidR="00A40D75" w:rsidRDefault="003A680D">
      <w:pPr>
        <w:pStyle w:val="Sumrio1"/>
        <w:tabs>
          <w:tab w:val="left" w:pos="660"/>
          <w:tab w:val="right" w:leader="dot" w:pos="10194"/>
        </w:tabs>
        <w:rPr>
          <w:noProof/>
        </w:rPr>
      </w:pPr>
      <w:hyperlink w:anchor="_Toc256000021" w:history="1">
        <w:r w:rsidR="00F90CE9">
          <w:rPr>
            <w:rStyle w:val="Hyperlink"/>
            <w:rFonts w:ascii="Calibri" w:eastAsia="Batang" w:hAnsi="Calibri" w:cs="Calibri"/>
            <w:b/>
            <w:lang w:eastAsia="pt-BR"/>
          </w:rPr>
          <w:t>12.</w:t>
        </w:r>
        <w:r w:rsidR="00F90CE9">
          <w:rPr>
            <w:rFonts w:eastAsia="Batang" w:cs="Calibri"/>
            <w:b/>
            <w:noProof/>
            <w:lang w:eastAsia="pt-BR"/>
          </w:rPr>
          <w:tab/>
        </w:r>
        <w:r w:rsidR="00F90CE9" w:rsidRPr="00EA0937">
          <w:rPr>
            <w:rStyle w:val="Hyperlink"/>
            <w:rFonts w:ascii="Calibri" w:eastAsia="Batang" w:hAnsi="Calibri" w:cs="Calibri"/>
            <w:b/>
            <w:lang w:eastAsia="pt-BR"/>
          </w:rPr>
          <w:t>Patrimônio líquido</w:t>
        </w:r>
        <w:r w:rsidR="00F90CE9">
          <w:tab/>
        </w:r>
        <w:r w:rsidR="00F90CE9">
          <w:fldChar w:fldCharType="begin"/>
        </w:r>
        <w:r w:rsidR="00F90CE9">
          <w:instrText xml:space="preserve"> PAGEREF _Toc256000021 \h </w:instrText>
        </w:r>
        <w:r w:rsidR="00F90CE9">
          <w:fldChar w:fldCharType="separate"/>
        </w:r>
        <w:r w:rsidR="00153D4A">
          <w:rPr>
            <w:noProof/>
          </w:rPr>
          <w:t>32</w:t>
        </w:r>
        <w:r w:rsidR="00F90CE9">
          <w:fldChar w:fldCharType="end"/>
        </w:r>
      </w:hyperlink>
    </w:p>
    <w:p w14:paraId="6A6FE111" w14:textId="044B4FB9" w:rsidR="00A40D75" w:rsidRDefault="003A680D">
      <w:pPr>
        <w:pStyle w:val="Sumrio1"/>
        <w:tabs>
          <w:tab w:val="left" w:pos="660"/>
          <w:tab w:val="right" w:leader="dot" w:pos="10194"/>
        </w:tabs>
        <w:rPr>
          <w:noProof/>
        </w:rPr>
      </w:pPr>
      <w:hyperlink w:anchor="_Toc256000022" w:history="1">
        <w:r w:rsidR="00F90CE9">
          <w:rPr>
            <w:rStyle w:val="Hyperlink"/>
            <w:rFonts w:ascii="Calibri" w:eastAsia="Batang" w:hAnsi="Calibri" w:cs="Calibri"/>
            <w:b/>
            <w:lang w:eastAsia="pt-BR"/>
          </w:rPr>
          <w:t>13.</w:t>
        </w:r>
        <w:r w:rsidR="00F90CE9">
          <w:rPr>
            <w:rFonts w:eastAsia="Batang" w:cs="Calibri"/>
            <w:b/>
            <w:noProof/>
            <w:lang w:eastAsia="pt-BR"/>
          </w:rPr>
          <w:tab/>
        </w:r>
        <w:r w:rsidR="00F90CE9" w:rsidRPr="009A6EAE">
          <w:rPr>
            <w:rStyle w:val="Hyperlink"/>
            <w:rFonts w:ascii="Calibri" w:eastAsia="Batang" w:hAnsi="Calibri" w:cs="Calibri"/>
            <w:b/>
            <w:lang w:eastAsia="pt-BR"/>
          </w:rPr>
          <w:t>Re</w:t>
        </w:r>
        <w:r w:rsidR="00F90CE9">
          <w:rPr>
            <w:rStyle w:val="Hyperlink"/>
            <w:rFonts w:ascii="Calibri" w:eastAsia="Batang" w:hAnsi="Calibri" w:cs="Calibri"/>
            <w:b/>
            <w:lang w:eastAsia="pt-BR"/>
          </w:rPr>
          <w:t>ceita de arrendamento</w:t>
        </w:r>
        <w:r w:rsidR="00F90CE9">
          <w:tab/>
        </w:r>
        <w:r w:rsidR="00F90CE9">
          <w:fldChar w:fldCharType="begin"/>
        </w:r>
        <w:r w:rsidR="00F90CE9">
          <w:instrText xml:space="preserve"> PAGEREF _Toc256000022 \h </w:instrText>
        </w:r>
        <w:r w:rsidR="00F90CE9">
          <w:fldChar w:fldCharType="separate"/>
        </w:r>
        <w:r w:rsidR="00153D4A">
          <w:rPr>
            <w:noProof/>
          </w:rPr>
          <w:t>35</w:t>
        </w:r>
        <w:r w:rsidR="00F90CE9">
          <w:fldChar w:fldCharType="end"/>
        </w:r>
      </w:hyperlink>
    </w:p>
    <w:p w14:paraId="611A3FEF" w14:textId="6041660A" w:rsidR="00A40D75" w:rsidRDefault="003A680D">
      <w:pPr>
        <w:pStyle w:val="Sumrio1"/>
        <w:tabs>
          <w:tab w:val="left" w:pos="660"/>
          <w:tab w:val="right" w:leader="dot" w:pos="10194"/>
        </w:tabs>
        <w:rPr>
          <w:noProof/>
        </w:rPr>
      </w:pPr>
      <w:hyperlink w:anchor="_Toc256000023" w:history="1">
        <w:r w:rsidR="00F90CE9">
          <w:rPr>
            <w:rStyle w:val="Hyperlink"/>
            <w:rFonts w:ascii="Calibri" w:eastAsia="Batang" w:hAnsi="Calibri" w:cs="Calibri"/>
            <w:b/>
            <w:lang w:eastAsia="pt-BR"/>
          </w:rPr>
          <w:t>14.</w:t>
        </w:r>
        <w:r w:rsidR="00F90CE9">
          <w:rPr>
            <w:rFonts w:eastAsia="Batang" w:cs="Calibri"/>
            <w:b/>
            <w:noProof/>
            <w:lang w:eastAsia="pt-BR"/>
          </w:rPr>
          <w:tab/>
        </w:r>
        <w:r w:rsidR="00F90CE9">
          <w:rPr>
            <w:rStyle w:val="Hyperlink"/>
            <w:rFonts w:ascii="Calibri" w:eastAsia="Batang" w:hAnsi="Calibri" w:cs="Calibri"/>
            <w:b/>
            <w:lang w:eastAsia="pt-BR"/>
          </w:rPr>
          <w:t>Custos e despesas por natureza</w:t>
        </w:r>
        <w:r w:rsidR="00F90CE9">
          <w:tab/>
        </w:r>
        <w:r w:rsidR="00F90CE9">
          <w:fldChar w:fldCharType="begin"/>
        </w:r>
        <w:r w:rsidR="00F90CE9">
          <w:instrText xml:space="preserve"> PAGEREF _Toc256000023 \h </w:instrText>
        </w:r>
        <w:r w:rsidR="00F90CE9">
          <w:fldChar w:fldCharType="separate"/>
        </w:r>
        <w:r w:rsidR="00153D4A">
          <w:rPr>
            <w:noProof/>
          </w:rPr>
          <w:t>35</w:t>
        </w:r>
        <w:r w:rsidR="00F90CE9">
          <w:fldChar w:fldCharType="end"/>
        </w:r>
      </w:hyperlink>
    </w:p>
    <w:p w14:paraId="4713B034" w14:textId="0A87ECB6" w:rsidR="00A40D75" w:rsidRDefault="003A680D">
      <w:pPr>
        <w:pStyle w:val="Sumrio1"/>
        <w:tabs>
          <w:tab w:val="left" w:pos="660"/>
          <w:tab w:val="right" w:leader="dot" w:pos="10194"/>
        </w:tabs>
        <w:rPr>
          <w:noProof/>
        </w:rPr>
      </w:pPr>
      <w:hyperlink w:anchor="_Toc256000024" w:history="1">
        <w:r w:rsidR="00F90CE9">
          <w:rPr>
            <w:rStyle w:val="Hyperlink"/>
            <w:rFonts w:ascii="Calibri" w:eastAsia="Batang" w:hAnsi="Calibri" w:cs="Calibri"/>
            <w:b/>
            <w:lang w:eastAsia="pt-BR"/>
          </w:rPr>
          <w:t>15.</w:t>
        </w:r>
        <w:r w:rsidR="00F90CE9">
          <w:rPr>
            <w:rFonts w:eastAsia="Batang" w:cs="Calibri"/>
            <w:b/>
            <w:noProof/>
            <w:lang w:eastAsia="pt-BR"/>
          </w:rPr>
          <w:tab/>
        </w:r>
        <w:r w:rsidR="00F90CE9">
          <w:rPr>
            <w:rStyle w:val="Hyperlink"/>
            <w:rFonts w:ascii="Calibri" w:eastAsia="Batang" w:hAnsi="Calibri" w:cs="Calibri"/>
            <w:b/>
            <w:lang w:eastAsia="pt-BR"/>
          </w:rPr>
          <w:t>Outras receitas (despesas), líquidas</w:t>
        </w:r>
        <w:r w:rsidR="00F90CE9">
          <w:tab/>
        </w:r>
        <w:r w:rsidR="00F90CE9">
          <w:fldChar w:fldCharType="begin"/>
        </w:r>
        <w:r w:rsidR="00F90CE9">
          <w:instrText xml:space="preserve"> PAGEREF _Toc256000024 \h </w:instrText>
        </w:r>
        <w:r w:rsidR="00F90CE9">
          <w:fldChar w:fldCharType="separate"/>
        </w:r>
        <w:r w:rsidR="00153D4A">
          <w:rPr>
            <w:noProof/>
          </w:rPr>
          <w:t>36</w:t>
        </w:r>
        <w:r w:rsidR="00F90CE9">
          <w:fldChar w:fldCharType="end"/>
        </w:r>
      </w:hyperlink>
    </w:p>
    <w:p w14:paraId="595BA8CF" w14:textId="1C95B73C" w:rsidR="00A40D75" w:rsidRDefault="003A680D">
      <w:pPr>
        <w:pStyle w:val="Sumrio1"/>
        <w:tabs>
          <w:tab w:val="left" w:pos="660"/>
          <w:tab w:val="right" w:leader="dot" w:pos="10194"/>
        </w:tabs>
        <w:rPr>
          <w:noProof/>
        </w:rPr>
      </w:pPr>
      <w:hyperlink w:anchor="_Toc256000025" w:history="1">
        <w:r w:rsidR="00F90CE9">
          <w:rPr>
            <w:rStyle w:val="Hyperlink"/>
            <w:rFonts w:ascii="Calibri" w:eastAsia="Batang" w:hAnsi="Calibri" w:cs="Calibri"/>
            <w:b/>
            <w:lang w:eastAsia="pt-BR"/>
          </w:rPr>
          <w:t>16.</w:t>
        </w:r>
        <w:r w:rsidR="00F90CE9">
          <w:rPr>
            <w:rFonts w:eastAsia="Batang" w:cs="Calibri"/>
            <w:b/>
            <w:noProof/>
            <w:lang w:eastAsia="pt-BR"/>
          </w:rPr>
          <w:tab/>
        </w:r>
        <w:r w:rsidR="00F90CE9" w:rsidRPr="000F2A7B">
          <w:rPr>
            <w:rStyle w:val="Hyperlink"/>
            <w:rFonts w:ascii="Calibri" w:eastAsia="Batang" w:hAnsi="Calibri" w:cs="Calibri"/>
            <w:b/>
            <w:lang w:eastAsia="pt-BR"/>
          </w:rPr>
          <w:t>Resultado financeiro líquido</w:t>
        </w:r>
        <w:r w:rsidR="00F90CE9">
          <w:tab/>
        </w:r>
        <w:r w:rsidR="00F90CE9">
          <w:fldChar w:fldCharType="begin"/>
        </w:r>
        <w:r w:rsidR="00F90CE9">
          <w:instrText xml:space="preserve"> PAGEREF _Toc256000025 \h </w:instrText>
        </w:r>
        <w:r w:rsidR="00F90CE9">
          <w:fldChar w:fldCharType="separate"/>
        </w:r>
        <w:r w:rsidR="00153D4A">
          <w:rPr>
            <w:noProof/>
          </w:rPr>
          <w:t>37</w:t>
        </w:r>
        <w:r w:rsidR="00F90CE9">
          <w:fldChar w:fldCharType="end"/>
        </w:r>
      </w:hyperlink>
    </w:p>
    <w:p w14:paraId="2C67F8F3" w14:textId="2E0B7DE9" w:rsidR="00A40D75" w:rsidRDefault="003A680D">
      <w:pPr>
        <w:pStyle w:val="Sumrio1"/>
        <w:tabs>
          <w:tab w:val="left" w:pos="660"/>
          <w:tab w:val="right" w:leader="dot" w:pos="10194"/>
        </w:tabs>
        <w:rPr>
          <w:noProof/>
        </w:rPr>
      </w:pPr>
      <w:hyperlink w:anchor="_Toc256000026" w:history="1">
        <w:r w:rsidR="00F90CE9">
          <w:rPr>
            <w:rStyle w:val="Hyperlink"/>
            <w:rFonts w:ascii="Calibri" w:eastAsia="Batang" w:hAnsi="Calibri" w:cs="Calibri"/>
            <w:b/>
            <w:lang w:eastAsia="pt-BR"/>
          </w:rPr>
          <w:t>17.</w:t>
        </w:r>
        <w:r w:rsidR="00F90CE9">
          <w:rPr>
            <w:rFonts w:eastAsia="Batang" w:cs="Calibri"/>
            <w:b/>
            <w:noProof/>
            <w:lang w:eastAsia="pt-BR"/>
          </w:rPr>
          <w:tab/>
        </w:r>
        <w:r w:rsidR="00F90CE9" w:rsidRPr="00E30B19">
          <w:rPr>
            <w:rStyle w:val="Hyperlink"/>
            <w:rFonts w:ascii="Calibri" w:eastAsia="Batang" w:hAnsi="Calibri" w:cs="Calibri"/>
            <w:b/>
            <w:lang w:eastAsia="pt-BR"/>
          </w:rPr>
          <w:t>Informações complementares à demonstração do fluxo de caixa</w:t>
        </w:r>
        <w:r w:rsidR="00F90CE9">
          <w:tab/>
        </w:r>
        <w:r w:rsidR="00F90CE9">
          <w:fldChar w:fldCharType="begin"/>
        </w:r>
        <w:r w:rsidR="00F90CE9">
          <w:instrText xml:space="preserve"> PAGEREF _Toc256000026 \h </w:instrText>
        </w:r>
        <w:r w:rsidR="00F90CE9">
          <w:fldChar w:fldCharType="separate"/>
        </w:r>
        <w:r w:rsidR="00153D4A">
          <w:rPr>
            <w:noProof/>
          </w:rPr>
          <w:t>37</w:t>
        </w:r>
        <w:r w:rsidR="00F90CE9">
          <w:fldChar w:fldCharType="end"/>
        </w:r>
      </w:hyperlink>
    </w:p>
    <w:p w14:paraId="2BC63D66" w14:textId="780DBDA5" w:rsidR="00A40D75" w:rsidRDefault="003A680D">
      <w:pPr>
        <w:pStyle w:val="Sumrio1"/>
        <w:tabs>
          <w:tab w:val="left" w:pos="660"/>
          <w:tab w:val="right" w:leader="dot" w:pos="10194"/>
        </w:tabs>
        <w:rPr>
          <w:noProof/>
        </w:rPr>
      </w:pPr>
      <w:hyperlink w:anchor="_Toc256000027" w:history="1">
        <w:r w:rsidR="00F90CE9">
          <w:rPr>
            <w:rStyle w:val="Hyperlink"/>
            <w:rFonts w:ascii="Calibri" w:eastAsia="Batang" w:hAnsi="Calibri" w:cs="Calibri"/>
            <w:b/>
            <w:lang w:eastAsia="pt-BR"/>
          </w:rPr>
          <w:t>18.</w:t>
        </w:r>
        <w:r w:rsidR="00F90CE9">
          <w:rPr>
            <w:rFonts w:eastAsia="Batang" w:cs="Calibri"/>
            <w:b/>
            <w:noProof/>
            <w:lang w:eastAsia="pt-BR"/>
          </w:rPr>
          <w:tab/>
        </w:r>
        <w:r w:rsidR="00F90CE9" w:rsidRPr="00A210A8">
          <w:rPr>
            <w:rStyle w:val="Hyperlink"/>
            <w:rFonts w:ascii="Calibri" w:eastAsia="Batang" w:hAnsi="Calibri" w:cs="Calibri"/>
            <w:b/>
            <w:lang w:eastAsia="pt-BR"/>
          </w:rPr>
          <w:t>Processos judiciais e contingências</w:t>
        </w:r>
        <w:r w:rsidR="00F90CE9">
          <w:tab/>
        </w:r>
        <w:r w:rsidR="00F90CE9">
          <w:fldChar w:fldCharType="begin"/>
        </w:r>
        <w:r w:rsidR="00F90CE9">
          <w:instrText xml:space="preserve"> PAGEREF _Toc256000027 \h </w:instrText>
        </w:r>
        <w:r w:rsidR="00F90CE9">
          <w:fldChar w:fldCharType="separate"/>
        </w:r>
        <w:r w:rsidR="00153D4A">
          <w:rPr>
            <w:noProof/>
          </w:rPr>
          <w:t>37</w:t>
        </w:r>
        <w:r w:rsidR="00F90CE9">
          <w:fldChar w:fldCharType="end"/>
        </w:r>
      </w:hyperlink>
    </w:p>
    <w:p w14:paraId="6F2E3197" w14:textId="7D420256" w:rsidR="00A40D75" w:rsidRDefault="003A680D">
      <w:pPr>
        <w:pStyle w:val="Sumrio1"/>
        <w:tabs>
          <w:tab w:val="left" w:pos="660"/>
          <w:tab w:val="right" w:leader="dot" w:pos="10194"/>
        </w:tabs>
        <w:rPr>
          <w:noProof/>
        </w:rPr>
      </w:pPr>
      <w:hyperlink w:anchor="_Toc256000028" w:history="1">
        <w:r w:rsidR="00F90CE9">
          <w:rPr>
            <w:rStyle w:val="Hyperlink"/>
            <w:rFonts w:ascii="Calibri" w:eastAsia="Batang" w:hAnsi="Calibri" w:cs="Calibri"/>
            <w:b/>
            <w:lang w:eastAsia="pt-BR"/>
          </w:rPr>
          <w:t>19.</w:t>
        </w:r>
        <w:r w:rsidR="00F90CE9">
          <w:rPr>
            <w:rFonts w:eastAsia="Batang" w:cs="Calibri"/>
            <w:b/>
            <w:noProof/>
            <w:lang w:eastAsia="pt-BR"/>
          </w:rPr>
          <w:tab/>
        </w:r>
        <w:r w:rsidR="00F90CE9">
          <w:rPr>
            <w:rStyle w:val="Hyperlink"/>
            <w:rFonts w:ascii="Calibri" w:eastAsia="Batang" w:hAnsi="Calibri" w:cs="Calibri"/>
            <w:b/>
            <w:lang w:eastAsia="pt-BR"/>
          </w:rPr>
          <w:t>Gerenciamento de riscos e instrumentos financeiros</w:t>
        </w:r>
        <w:r w:rsidR="00F90CE9">
          <w:tab/>
        </w:r>
        <w:r w:rsidR="00F90CE9">
          <w:fldChar w:fldCharType="begin"/>
        </w:r>
        <w:r w:rsidR="00F90CE9">
          <w:instrText xml:space="preserve"> PAGEREF _Toc256000028 \h </w:instrText>
        </w:r>
        <w:r w:rsidR="00F90CE9">
          <w:fldChar w:fldCharType="separate"/>
        </w:r>
        <w:r w:rsidR="00153D4A">
          <w:rPr>
            <w:noProof/>
          </w:rPr>
          <w:t>40</w:t>
        </w:r>
        <w:r w:rsidR="00F90CE9">
          <w:fldChar w:fldCharType="end"/>
        </w:r>
      </w:hyperlink>
    </w:p>
    <w:p w14:paraId="5A316F41" w14:textId="5F81B932" w:rsidR="00A40D75" w:rsidRDefault="003A680D">
      <w:pPr>
        <w:pStyle w:val="Sumrio1"/>
        <w:tabs>
          <w:tab w:val="right" w:leader="dot" w:pos="10194"/>
        </w:tabs>
        <w:rPr>
          <w:noProof/>
        </w:rPr>
      </w:pPr>
      <w:hyperlink w:anchor="_Toc256000029" w:history="1">
        <w:r w:rsidR="00F90CE9" w:rsidRPr="00C15181">
          <w:rPr>
            <w:rStyle w:val="Hyperlink"/>
            <w:rFonts w:ascii="Calibri" w:eastAsia="Batang" w:hAnsi="Calibri" w:cs="Times New Roman"/>
          </w:rPr>
          <w:t>Diretoria Executiva</w:t>
        </w:r>
        <w:r w:rsidR="00F90CE9">
          <w:tab/>
        </w:r>
        <w:r w:rsidR="00F90CE9">
          <w:fldChar w:fldCharType="begin"/>
        </w:r>
        <w:r w:rsidR="00F90CE9">
          <w:instrText xml:space="preserve"> PAGEREF _Toc256000029 \h </w:instrText>
        </w:r>
        <w:r w:rsidR="00F90CE9">
          <w:fldChar w:fldCharType="separate"/>
        </w:r>
        <w:r w:rsidR="00153D4A">
          <w:rPr>
            <w:noProof/>
          </w:rPr>
          <w:t>43</w:t>
        </w:r>
        <w:r w:rsidR="00F90CE9">
          <w:fldChar w:fldCharType="end"/>
        </w:r>
      </w:hyperlink>
    </w:p>
    <w:p w14:paraId="35860521" w14:textId="77777777" w:rsidR="00840DA9" w:rsidRPr="00840DA9" w:rsidRDefault="00F90CE9" w:rsidP="00306107">
      <w:pPr>
        <w:tabs>
          <w:tab w:val="left" w:pos="2475"/>
        </w:tabs>
        <w:spacing w:after="0" w:line="240" w:lineRule="auto"/>
        <w:rPr>
          <w:rFonts w:ascii="Calibri" w:eastAsia="Batang" w:hAnsi="Calibri" w:cs="Times New Roman"/>
          <w:bCs/>
          <w:sz w:val="10"/>
          <w:lang w:eastAsia="pt-BR"/>
        </w:rPr>
        <w:sectPr w:rsidR="00840DA9" w:rsidRPr="00840DA9" w:rsidSect="0018299C">
          <w:headerReference w:type="even" r:id="rId16"/>
          <w:headerReference w:type="default" r:id="rId17"/>
          <w:footerReference w:type="even" r:id="rId18"/>
          <w:footerReference w:type="default" r:id="rId19"/>
          <w:headerReference w:type="first" r:id="rId20"/>
          <w:footerReference w:type="first" r:id="rId21"/>
          <w:pgSz w:w="11906" w:h="16838" w:code="9"/>
          <w:pgMar w:top="1871" w:right="851" w:bottom="1134" w:left="851" w:header="567" w:footer="454" w:gutter="0"/>
          <w:cols w:space="708"/>
          <w:docGrid w:linePitch="360"/>
        </w:sectPr>
      </w:pPr>
      <w:r>
        <w:rPr>
          <w:rFonts w:ascii="Calibri" w:eastAsia="Batang" w:hAnsi="Calibri" w:cs="Times New Roman"/>
          <w:bCs/>
          <w:noProof/>
          <w:sz w:val="20"/>
          <w:szCs w:val="20"/>
          <w:lang w:eastAsia="pt-BR"/>
        </w:rPr>
        <w:fldChar w:fldCharType="end"/>
      </w:r>
      <w:bookmarkEnd w:id="1"/>
    </w:p>
    <w:p w14:paraId="717F87C5" w14:textId="77777777" w:rsidR="00FD7DA1" w:rsidRPr="00FE570A" w:rsidRDefault="00F90CE9" w:rsidP="00684A3C">
      <w:pPr>
        <w:keepNext/>
        <w:keepLines/>
        <w:spacing w:before="240" w:after="240" w:line="240" w:lineRule="auto"/>
        <w:jc w:val="both"/>
        <w:outlineLvl w:val="0"/>
        <w:rPr>
          <w:rFonts w:ascii="Calibri" w:eastAsia="Batang" w:hAnsi="Calibri" w:cs="Calibri"/>
          <w:b/>
          <w:sz w:val="26"/>
          <w:szCs w:val="26"/>
          <w:lang w:eastAsia="pt-BR"/>
        </w:rPr>
      </w:pPr>
      <w:bookmarkStart w:id="2" w:name="_Toc256000000"/>
      <w:bookmarkStart w:id="3" w:name="_DMBM_29510"/>
      <w:r w:rsidRPr="00FE570A">
        <w:rPr>
          <w:rFonts w:ascii="Calibri" w:eastAsia="Batang" w:hAnsi="Calibri" w:cs="Calibri"/>
          <w:b/>
          <w:sz w:val="26"/>
          <w:szCs w:val="26"/>
          <w:lang w:eastAsia="pt-BR"/>
        </w:rPr>
        <w:lastRenderedPageBreak/>
        <w:t>Relatório da Administração</w:t>
      </w:r>
      <w:bookmarkEnd w:id="2"/>
    </w:p>
    <w:bookmarkEnd w:id="3"/>
    <w:p w14:paraId="5B8DC38D" w14:textId="77777777" w:rsidR="00DC4242" w:rsidRDefault="00DC4242" w:rsidP="00DC4242">
      <w:pPr>
        <w:keepLines/>
        <w:autoSpaceDE w:val="0"/>
        <w:autoSpaceDN w:val="0"/>
        <w:adjustRightInd w:val="0"/>
        <w:spacing w:after="240" w:line="240" w:lineRule="auto"/>
        <w:jc w:val="both"/>
        <w:rPr>
          <w:rFonts w:ascii="Calibri" w:eastAsia="Batang" w:hAnsi="Calibri" w:cs="Calibri"/>
          <w:lang w:eastAsia="pt-BR"/>
        </w:rPr>
      </w:pPr>
    </w:p>
    <w:p w14:paraId="0AF9D576" w14:textId="0C3F2601" w:rsidR="00DF0CAD" w:rsidRDefault="00DF0CAD" w:rsidP="00DC4242">
      <w:pPr>
        <w:keepLines/>
        <w:autoSpaceDE w:val="0"/>
        <w:autoSpaceDN w:val="0"/>
        <w:adjustRightInd w:val="0"/>
        <w:spacing w:after="240" w:line="240" w:lineRule="auto"/>
        <w:jc w:val="both"/>
        <w:rPr>
          <w:rFonts w:ascii="Calibri" w:eastAsia="Batang" w:hAnsi="Calibri" w:cs="Calibri"/>
          <w:lang w:eastAsia="pt-BR"/>
        </w:rPr>
      </w:pPr>
    </w:p>
    <w:p w14:paraId="6DA1AE95" w14:textId="77777777" w:rsidR="00DF0CAD" w:rsidRDefault="00DF0CAD" w:rsidP="00DC4242">
      <w:pPr>
        <w:keepLines/>
        <w:autoSpaceDE w:val="0"/>
        <w:autoSpaceDN w:val="0"/>
        <w:adjustRightInd w:val="0"/>
        <w:spacing w:after="240" w:line="240" w:lineRule="auto"/>
        <w:jc w:val="both"/>
        <w:rPr>
          <w:rFonts w:ascii="Calibri" w:eastAsia="Batang" w:hAnsi="Calibri" w:cs="Calibri"/>
          <w:lang w:eastAsia="pt-BR"/>
        </w:rPr>
      </w:pPr>
    </w:p>
    <w:p w14:paraId="7315F8C4" w14:textId="77777777" w:rsidR="00DF0CAD" w:rsidRDefault="00DF0CAD" w:rsidP="00DC4242">
      <w:pPr>
        <w:keepLines/>
        <w:autoSpaceDE w:val="0"/>
        <w:autoSpaceDN w:val="0"/>
        <w:adjustRightInd w:val="0"/>
        <w:spacing w:after="240" w:line="240" w:lineRule="auto"/>
        <w:jc w:val="both"/>
        <w:rPr>
          <w:rFonts w:ascii="Calibri" w:eastAsia="Batang" w:hAnsi="Calibri" w:cs="Calibri"/>
          <w:lang w:eastAsia="pt-BR"/>
        </w:rPr>
      </w:pPr>
    </w:p>
    <w:p w14:paraId="44888707" w14:textId="2D7EC345" w:rsidR="00DF0CAD" w:rsidRPr="00FE570A" w:rsidRDefault="00DF0CAD" w:rsidP="00DC4242">
      <w:pPr>
        <w:keepLines/>
        <w:autoSpaceDE w:val="0"/>
        <w:autoSpaceDN w:val="0"/>
        <w:adjustRightInd w:val="0"/>
        <w:spacing w:after="240" w:line="240" w:lineRule="auto"/>
        <w:jc w:val="both"/>
        <w:rPr>
          <w:rFonts w:ascii="Calibri" w:eastAsia="Batang" w:hAnsi="Calibri" w:cs="Calibri"/>
          <w:lang w:eastAsia="pt-BR"/>
        </w:rPr>
        <w:sectPr w:rsidR="00DF0CAD" w:rsidRPr="00FE570A" w:rsidSect="009F3D6B">
          <w:headerReference w:type="even" r:id="rId22"/>
          <w:headerReference w:type="default" r:id="rId23"/>
          <w:footerReference w:type="even" r:id="rId24"/>
          <w:footerReference w:type="default" r:id="rId25"/>
          <w:headerReference w:type="first" r:id="rId26"/>
          <w:footerReference w:type="first" r:id="rId27"/>
          <w:pgSz w:w="11906" w:h="16838" w:code="9"/>
          <w:pgMar w:top="1417" w:right="1701" w:bottom="1417" w:left="1701" w:header="708" w:footer="708" w:gutter="0"/>
          <w:cols w:space="708"/>
          <w:docGrid w:linePitch="360"/>
        </w:sectPr>
      </w:pPr>
    </w:p>
    <w:p w14:paraId="354FE888" w14:textId="77777777" w:rsidR="00DF0CAD" w:rsidRPr="00DF0CAD" w:rsidRDefault="00DF0CAD" w:rsidP="00DF0CAD">
      <w:pPr>
        <w:spacing w:before="20" w:after="20" w:line="280" w:lineRule="exact"/>
        <w:rPr>
          <w:rFonts w:ascii="Arial" w:eastAsia="Times New Roman" w:hAnsi="Arial" w:cs="Arial"/>
          <w:bCs/>
          <w:color w:val="000000"/>
          <w:sz w:val="20"/>
          <w:szCs w:val="20"/>
        </w:rPr>
      </w:pPr>
      <w:bookmarkStart w:id="4" w:name="_Toc256000001"/>
      <w:bookmarkStart w:id="5" w:name="_DMBM_29507"/>
      <w:r w:rsidRPr="00DF0CAD">
        <w:rPr>
          <w:rFonts w:ascii="Arial" w:eastAsia="Times New Roman" w:hAnsi="Arial" w:cs="Arial"/>
          <w:bCs/>
          <w:color w:val="000000"/>
          <w:sz w:val="20"/>
          <w:szCs w:val="20"/>
        </w:rPr>
        <w:lastRenderedPageBreak/>
        <w:t>KPMG Auditores Independentes Ltda.</w:t>
      </w:r>
    </w:p>
    <w:p w14:paraId="55986D11" w14:textId="77777777" w:rsidR="00DF0CAD" w:rsidRPr="00DF0CAD" w:rsidRDefault="00DF0CAD" w:rsidP="00DF0CAD">
      <w:pPr>
        <w:spacing w:before="20" w:after="20" w:line="280" w:lineRule="exact"/>
        <w:rPr>
          <w:rFonts w:ascii="Arial" w:eastAsia="Times New Roman" w:hAnsi="Arial" w:cs="Arial"/>
          <w:bCs/>
          <w:color w:val="000000"/>
          <w:sz w:val="20"/>
          <w:szCs w:val="20"/>
        </w:rPr>
      </w:pPr>
      <w:r w:rsidRPr="00DF0CAD">
        <w:rPr>
          <w:rFonts w:ascii="Arial" w:eastAsia="Times New Roman" w:hAnsi="Arial" w:cs="Arial"/>
          <w:bCs/>
          <w:color w:val="000000"/>
          <w:sz w:val="20"/>
          <w:szCs w:val="20"/>
        </w:rPr>
        <w:t xml:space="preserve">Rua do Passeio, 38 - Setor 2 - 17º andar - Centro </w:t>
      </w:r>
    </w:p>
    <w:p w14:paraId="539CFFD7" w14:textId="77777777" w:rsidR="00DF0CAD" w:rsidRPr="00DF0CAD" w:rsidRDefault="00DF0CAD" w:rsidP="00DF0CAD">
      <w:pPr>
        <w:spacing w:before="20" w:after="20" w:line="280" w:lineRule="exact"/>
        <w:rPr>
          <w:rFonts w:ascii="Arial" w:eastAsia="Times New Roman" w:hAnsi="Arial" w:cs="Arial"/>
          <w:bCs/>
          <w:color w:val="000000"/>
          <w:sz w:val="20"/>
          <w:szCs w:val="20"/>
        </w:rPr>
      </w:pPr>
      <w:r w:rsidRPr="00DF0CAD">
        <w:rPr>
          <w:rFonts w:ascii="Arial" w:eastAsia="Times New Roman" w:hAnsi="Arial" w:cs="Arial"/>
          <w:bCs/>
          <w:color w:val="000000"/>
          <w:sz w:val="20"/>
          <w:szCs w:val="20"/>
        </w:rPr>
        <w:t>20021-290 - Rio de Janeiro/RJ - Brasil</w:t>
      </w:r>
    </w:p>
    <w:p w14:paraId="490FACB4" w14:textId="77777777" w:rsidR="00DF0CAD" w:rsidRPr="00DF0CAD" w:rsidRDefault="00DF0CAD" w:rsidP="00DF0CAD">
      <w:pPr>
        <w:spacing w:before="20" w:after="20" w:line="280" w:lineRule="exact"/>
        <w:rPr>
          <w:rFonts w:ascii="Arial" w:eastAsia="Times New Roman" w:hAnsi="Arial" w:cs="Arial"/>
          <w:bCs/>
          <w:color w:val="000000"/>
          <w:sz w:val="20"/>
          <w:szCs w:val="20"/>
        </w:rPr>
      </w:pPr>
      <w:r w:rsidRPr="00DF0CAD">
        <w:rPr>
          <w:rFonts w:ascii="Arial" w:eastAsia="Times New Roman" w:hAnsi="Arial" w:cs="Arial"/>
          <w:bCs/>
          <w:color w:val="000000"/>
          <w:sz w:val="20"/>
          <w:szCs w:val="20"/>
        </w:rPr>
        <w:t xml:space="preserve">Caixa Postal 2888 - CEP 20001-970 - Rio de Janeiro/RJ - Brasil </w:t>
      </w:r>
    </w:p>
    <w:p w14:paraId="796147CF" w14:textId="77777777" w:rsidR="00DF0CAD" w:rsidRPr="00DF0CAD" w:rsidRDefault="00DF0CAD" w:rsidP="00DF0CAD">
      <w:pPr>
        <w:spacing w:before="20" w:after="20" w:line="280" w:lineRule="exact"/>
        <w:rPr>
          <w:rFonts w:ascii="Arial" w:eastAsia="Times New Roman" w:hAnsi="Arial" w:cs="Arial"/>
          <w:bCs/>
          <w:color w:val="000000"/>
          <w:sz w:val="20"/>
          <w:szCs w:val="20"/>
        </w:rPr>
      </w:pPr>
      <w:r w:rsidRPr="00DF0CAD">
        <w:rPr>
          <w:rFonts w:ascii="Arial" w:eastAsia="Times New Roman" w:hAnsi="Arial" w:cs="Arial"/>
          <w:bCs/>
          <w:color w:val="000000"/>
          <w:sz w:val="20"/>
          <w:szCs w:val="20"/>
        </w:rPr>
        <w:t>Telefone +55 (21) 2207-9400</w:t>
      </w:r>
    </w:p>
    <w:p w14:paraId="240CC8E9" w14:textId="77777777" w:rsidR="00DF0CAD" w:rsidRPr="00DF0CAD" w:rsidRDefault="00DF0CAD" w:rsidP="00DF0CAD">
      <w:pPr>
        <w:spacing w:before="20" w:after="20" w:line="280" w:lineRule="exact"/>
        <w:rPr>
          <w:rFonts w:ascii="Arial" w:eastAsia="Times New Roman" w:hAnsi="Arial" w:cs="Arial"/>
          <w:bCs/>
          <w:color w:val="000000"/>
          <w:sz w:val="20"/>
          <w:szCs w:val="20"/>
        </w:rPr>
      </w:pPr>
      <w:r w:rsidRPr="00DF0CAD">
        <w:rPr>
          <w:rFonts w:ascii="Arial" w:eastAsia="Times New Roman" w:hAnsi="Arial" w:cs="Arial"/>
          <w:bCs/>
          <w:color w:val="000000"/>
          <w:sz w:val="20"/>
          <w:szCs w:val="20"/>
        </w:rPr>
        <w:t>kpmg.com.br</w:t>
      </w:r>
    </w:p>
    <w:tbl>
      <w:tblPr>
        <w:tblW w:w="5000" w:type="pct"/>
        <w:tblCellMar>
          <w:left w:w="0" w:type="dxa"/>
          <w:right w:w="0" w:type="dxa"/>
        </w:tblCellMar>
        <w:tblLook w:val="0000" w:firstRow="0" w:lastRow="0" w:firstColumn="0" w:lastColumn="0" w:noHBand="0" w:noVBand="0"/>
      </w:tblPr>
      <w:tblGrid>
        <w:gridCol w:w="9026"/>
      </w:tblGrid>
      <w:tr w:rsidR="00DF0CAD" w:rsidRPr="00DF0CAD" w14:paraId="1D74A637" w14:textId="77777777" w:rsidTr="00DF0CAD">
        <w:trPr>
          <w:trHeight w:val="425"/>
        </w:trPr>
        <w:tc>
          <w:tcPr>
            <w:tcW w:w="5000" w:type="pct"/>
            <w:tcMar>
              <w:top w:w="57" w:type="dxa"/>
              <w:left w:w="113" w:type="dxa"/>
              <w:bottom w:w="113" w:type="dxa"/>
              <w:right w:w="113" w:type="dxa"/>
            </w:tcMar>
          </w:tcPr>
          <w:p w14:paraId="3E7B5B91" w14:textId="77777777" w:rsidR="00DF0CAD" w:rsidRPr="00DF0CAD" w:rsidRDefault="00DF0CAD" w:rsidP="00DF0CAD">
            <w:pPr>
              <w:keepNext/>
              <w:widowControl w:val="0"/>
              <w:tabs>
                <w:tab w:val="left" w:pos="1701"/>
              </w:tabs>
              <w:suppressAutoHyphens/>
              <w:autoSpaceDE w:val="0"/>
              <w:autoSpaceDN w:val="0"/>
              <w:adjustRightInd w:val="0"/>
              <w:spacing w:after="120" w:line="520" w:lineRule="atLeast"/>
              <w:ind w:left="1701" w:hanging="1701"/>
              <w:jc w:val="right"/>
              <w:textAlignment w:val="center"/>
              <w:rPr>
                <w:rFonts w:ascii="KPMG Extralight" w:eastAsia="Times New Roman" w:hAnsi="KPMG Extralight" w:cs="KPMG Extralight"/>
                <w:color w:val="6D2077"/>
                <w:spacing w:val="-12"/>
                <w:sz w:val="44"/>
                <w:szCs w:val="44"/>
                <w:lang w:eastAsia="en-NZ"/>
              </w:rPr>
            </w:pPr>
            <w:r w:rsidRPr="00DF0CAD">
              <w:rPr>
                <w:rFonts w:ascii="KPMG Extralight" w:eastAsia="Times New Roman" w:hAnsi="KPMG Extralight" w:cs="KPMG Extralight"/>
                <w:color w:val="004E98"/>
                <w:sz w:val="60"/>
                <w:szCs w:val="60"/>
                <w:lang w:eastAsia="en-NZ"/>
              </w:rPr>
              <w:t>Relatório dos auditores independentes sobre as demonstrações financeiras</w:t>
            </w:r>
          </w:p>
        </w:tc>
      </w:tr>
      <w:tr w:rsidR="00DF0CAD" w:rsidRPr="00DF0CAD" w14:paraId="2085AEEB" w14:textId="77777777" w:rsidTr="00DF0CAD">
        <w:trPr>
          <w:trHeight w:val="60"/>
        </w:trPr>
        <w:tc>
          <w:tcPr>
            <w:tcW w:w="5000" w:type="pct"/>
            <w:tcMar>
              <w:top w:w="113" w:type="dxa"/>
              <w:left w:w="113" w:type="dxa"/>
              <w:bottom w:w="227" w:type="dxa"/>
              <w:right w:w="113" w:type="dxa"/>
            </w:tcMar>
          </w:tcPr>
          <w:p w14:paraId="75BAD47A" w14:textId="77777777" w:rsidR="00DF0CAD" w:rsidRPr="00DF0CAD" w:rsidRDefault="00DF0CAD" w:rsidP="00DF0CAD">
            <w:pPr>
              <w:widowControl w:val="0"/>
              <w:suppressAutoHyphens/>
              <w:autoSpaceDE w:val="0"/>
              <w:autoSpaceDN w:val="0"/>
              <w:adjustRightInd w:val="0"/>
              <w:spacing w:before="57" w:after="120" w:line="280" w:lineRule="atLeast"/>
              <w:textAlignment w:val="center"/>
              <w:rPr>
                <w:rFonts w:ascii="Univers LT Std 45 Light" w:eastAsia="Times New Roman" w:hAnsi="Univers LT Std 45 Light" w:cs="Univers LT Std 45 Light"/>
                <w:b/>
                <w:bCs/>
                <w:color w:val="004E98"/>
                <w:sz w:val="24"/>
                <w:szCs w:val="24"/>
                <w:lang w:eastAsia="en-NZ"/>
              </w:rPr>
            </w:pPr>
            <w:r w:rsidRPr="00DF0CAD">
              <w:rPr>
                <w:rFonts w:ascii="Univers LT Std 45 Light" w:eastAsia="Times New Roman" w:hAnsi="Univers LT Std 45 Light" w:cs="Univers LT Std 45 Light"/>
                <w:b/>
                <w:bCs/>
                <w:color w:val="004E98"/>
                <w:sz w:val="24"/>
                <w:szCs w:val="24"/>
                <w:lang w:eastAsia="en-NZ"/>
              </w:rPr>
              <w:t>Aos Administradores e Acionistas da Termomacaé S.A</w:t>
            </w:r>
          </w:p>
          <w:p w14:paraId="1B7632C0" w14:textId="77777777" w:rsidR="00DF0CAD" w:rsidRPr="00DF0CAD" w:rsidRDefault="00DF0CAD" w:rsidP="00DF0CAD">
            <w:pPr>
              <w:widowControl w:val="0"/>
              <w:suppressAutoHyphens/>
              <w:autoSpaceDE w:val="0"/>
              <w:autoSpaceDN w:val="0"/>
              <w:adjustRightInd w:val="0"/>
              <w:spacing w:before="57" w:after="120" w:line="280" w:lineRule="atLeast"/>
              <w:textAlignment w:val="center"/>
              <w:rPr>
                <w:rFonts w:ascii="Univers LT Std 45 Light" w:eastAsia="Times New Roman" w:hAnsi="Univers LT Std 45 Light" w:cs="Univers LT Std 45 Light"/>
                <w:color w:val="004E98"/>
                <w:sz w:val="24"/>
                <w:szCs w:val="24"/>
                <w:lang w:eastAsia="en-NZ"/>
              </w:rPr>
            </w:pPr>
            <w:r w:rsidRPr="00DF0CAD">
              <w:rPr>
                <w:rFonts w:ascii="Univers LT Std 45 Light" w:eastAsia="Times New Roman" w:hAnsi="Univers LT Std 45 Light" w:cs="Univers LT Std 45 Light"/>
                <w:color w:val="004E98"/>
                <w:sz w:val="24"/>
                <w:szCs w:val="24"/>
                <w:lang w:eastAsia="en-NZ"/>
              </w:rPr>
              <w:t>Rio de Janeiro – RJ</w:t>
            </w:r>
          </w:p>
        </w:tc>
      </w:tr>
      <w:tr w:rsidR="00DF0CAD" w:rsidRPr="00DF0CAD" w14:paraId="25720E5C" w14:textId="77777777" w:rsidTr="00DF0CAD">
        <w:trPr>
          <w:trHeight w:val="60"/>
        </w:trPr>
        <w:tc>
          <w:tcPr>
            <w:tcW w:w="5000" w:type="pct"/>
            <w:shd w:val="clear" w:color="auto" w:fill="004E98"/>
            <w:tcMar>
              <w:top w:w="113" w:type="dxa"/>
              <w:left w:w="113" w:type="dxa"/>
              <w:bottom w:w="113" w:type="dxa"/>
              <w:right w:w="113" w:type="dxa"/>
            </w:tcMar>
          </w:tcPr>
          <w:p w14:paraId="43942591" w14:textId="77777777" w:rsidR="00DF0CAD" w:rsidRPr="00DF0CAD" w:rsidRDefault="00DF0CAD" w:rsidP="00DF0CAD">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sz w:val="19"/>
                <w:szCs w:val="19"/>
                <w:lang w:val="en-GB" w:eastAsia="en-NZ"/>
              </w:rPr>
            </w:pPr>
            <w:r w:rsidRPr="00DF0CAD">
              <w:rPr>
                <w:rFonts w:ascii="Univers LT Std 45 Light" w:eastAsia="Times New Roman" w:hAnsi="Univers LT Std 45 Light" w:cs="Univers LT Std 45 Light"/>
                <w:b/>
                <w:bCs/>
                <w:color w:val="FFFFFF"/>
                <w:sz w:val="19"/>
                <w:szCs w:val="19"/>
                <w:lang w:val="en-GB" w:eastAsia="en-NZ"/>
              </w:rPr>
              <w:t>Opinião</w:t>
            </w:r>
          </w:p>
        </w:tc>
      </w:tr>
      <w:tr w:rsidR="00DF0CAD" w:rsidRPr="00DF0CAD" w14:paraId="66AF6F1A" w14:textId="77777777" w:rsidTr="00DF0CAD">
        <w:trPr>
          <w:trHeight w:val="60"/>
        </w:trPr>
        <w:tc>
          <w:tcPr>
            <w:tcW w:w="5000" w:type="pct"/>
            <w:tcMar>
              <w:top w:w="113" w:type="dxa"/>
              <w:left w:w="113" w:type="dxa"/>
              <w:bottom w:w="170" w:type="dxa"/>
              <w:right w:w="113" w:type="dxa"/>
            </w:tcMar>
          </w:tcPr>
          <w:p w14:paraId="239D9B5E"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sz w:val="19"/>
                <w:szCs w:val="19"/>
                <w:lang w:eastAsia="en-NZ"/>
              </w:rPr>
            </w:pPr>
            <w:r w:rsidRPr="00DF0CAD">
              <w:rPr>
                <w:rFonts w:ascii="Univers LT Std 45 Light" w:eastAsia="Times New Roman" w:hAnsi="Univers LT Std 45 Light" w:cs="Univers LT Std 45 Light"/>
                <w:sz w:val="19"/>
                <w:szCs w:val="19"/>
                <w:lang w:eastAsia="en-NZ"/>
              </w:rPr>
              <w:t>Examinamos as demonstrações financeiras Termomacaé S.A (“Companhia”) que compreendem o balanço patrimonial em 31 de dezembro de 2022 e as respectivas demonstrações do resultado, do resultado abrangente, das mutações do patrimônio líquido e dos fluxos de caixa para o exercício findo nessa data, bem como as correspondentes notas explicativas, compreendendo as políticas contábeis significativas e outras informações elucidativas.</w:t>
            </w:r>
          </w:p>
          <w:p w14:paraId="705E249C"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sz w:val="19"/>
                <w:szCs w:val="19"/>
                <w:lang w:eastAsia="en-NZ"/>
              </w:rPr>
            </w:pPr>
            <w:r w:rsidRPr="00DF0CAD">
              <w:rPr>
                <w:rFonts w:ascii="Univers LT Std 45 Light" w:eastAsia="Times New Roman" w:hAnsi="Univers LT Std 45 Light" w:cs="Univers LT Std 45 Light"/>
                <w:sz w:val="19"/>
                <w:szCs w:val="19"/>
                <w:lang w:eastAsia="en-NZ"/>
              </w:rPr>
              <w:t>Em nossa opinião, as demonstrações financeiras acima referidas apresentam adequadamente, em todos os aspectos relevantes, a posição patrimonial e financeira da Termomacaé S.A em 31 de dezembro de 2022, o desempenho de suas operações e os seus fluxos de caixa para o exercício findo nessa data, de acordo com as práticas contábeis adotadas no Brasil.</w:t>
            </w:r>
          </w:p>
        </w:tc>
      </w:tr>
      <w:tr w:rsidR="00DF0CAD" w:rsidRPr="00DF0CAD" w14:paraId="66D896E8" w14:textId="77777777" w:rsidTr="00DF0CAD">
        <w:trPr>
          <w:trHeight w:val="60"/>
        </w:trPr>
        <w:tc>
          <w:tcPr>
            <w:tcW w:w="5000" w:type="pct"/>
            <w:shd w:val="clear" w:color="auto" w:fill="004E98"/>
            <w:tcMar>
              <w:top w:w="113" w:type="dxa"/>
              <w:left w:w="113" w:type="dxa"/>
              <w:bottom w:w="113" w:type="dxa"/>
              <w:right w:w="113" w:type="dxa"/>
            </w:tcMar>
          </w:tcPr>
          <w:p w14:paraId="73463127" w14:textId="77777777" w:rsidR="00DF0CAD" w:rsidRPr="00DF0CAD" w:rsidRDefault="00DF0CAD" w:rsidP="00DF0CAD">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val="en-GB" w:eastAsia="en-NZ"/>
              </w:rPr>
            </w:pPr>
            <w:r w:rsidRPr="00DF0CAD">
              <w:rPr>
                <w:rFonts w:ascii="Univers LT Std 45 Light" w:eastAsia="Times New Roman" w:hAnsi="Univers LT Std 45 Light" w:cs="Univers LT Std 45 Light"/>
                <w:b/>
                <w:bCs/>
                <w:color w:val="FFFFFF"/>
                <w:sz w:val="19"/>
                <w:szCs w:val="19"/>
                <w:lang w:val="en-GB" w:eastAsia="en-NZ"/>
              </w:rPr>
              <w:t>Base para opinião</w:t>
            </w:r>
          </w:p>
        </w:tc>
      </w:tr>
      <w:tr w:rsidR="00DF0CAD" w:rsidRPr="00DF0CAD" w14:paraId="21D6724F" w14:textId="77777777" w:rsidTr="00DF0CAD">
        <w:trPr>
          <w:trHeight w:val="60"/>
        </w:trPr>
        <w:tc>
          <w:tcPr>
            <w:tcW w:w="5000" w:type="pct"/>
            <w:tcMar>
              <w:top w:w="113" w:type="dxa"/>
              <w:left w:w="113" w:type="dxa"/>
              <w:bottom w:w="170" w:type="dxa"/>
              <w:right w:w="113" w:type="dxa"/>
            </w:tcMar>
          </w:tcPr>
          <w:p w14:paraId="1E22384C" w14:textId="77777777" w:rsidR="00DF0CAD" w:rsidRPr="00DF0CAD" w:rsidRDefault="00DF0CAD" w:rsidP="00DF0CAD">
            <w:pPr>
              <w:spacing w:before="130" w:after="130" w:line="240" w:lineRule="auto"/>
              <w:rPr>
                <w:rFonts w:ascii="Univers LT Std 45 Light" w:eastAsia="Times New Roman" w:hAnsi="Univers LT Std 45 Light" w:cs="Univers LT Std 45 Light"/>
                <w:sz w:val="19"/>
                <w:szCs w:val="19"/>
                <w:lang w:eastAsia="en-NZ"/>
              </w:rPr>
            </w:pPr>
            <w:r w:rsidRPr="00DF0CAD">
              <w:rPr>
                <w:rFonts w:ascii="Univers LT Std 45 Light" w:eastAsia="Times New Roman" w:hAnsi="Univers LT Std 45 Light" w:cs="Univers LT Std 45 Light"/>
                <w:sz w:val="19"/>
                <w:szCs w:val="19"/>
                <w:lang w:eastAsia="en-NZ"/>
              </w:rPr>
              <w:t>Nossa auditoria foi conduzida de acordo com as normas brasileiras e internacionais de auditoria. Nossas responsabilidades, em conformidade com tais normas, estão descritas na seção a seguir intitulada “Responsabilidades dos auditores pela auditoria das demonstrações financeiras”. Somos independentes em relação à Companhia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w:t>
            </w:r>
          </w:p>
        </w:tc>
      </w:tr>
      <w:tr w:rsidR="00DF0CAD" w:rsidRPr="00DF0CAD" w14:paraId="0C72CC73" w14:textId="77777777" w:rsidTr="00DF0CAD">
        <w:trPr>
          <w:trHeight w:val="60"/>
        </w:trPr>
        <w:tc>
          <w:tcPr>
            <w:tcW w:w="5000" w:type="pct"/>
            <w:shd w:val="clear" w:color="auto" w:fill="004E98"/>
            <w:tcMar>
              <w:top w:w="113" w:type="dxa"/>
              <w:left w:w="113" w:type="dxa"/>
              <w:bottom w:w="113" w:type="dxa"/>
              <w:right w:w="113" w:type="dxa"/>
            </w:tcMar>
          </w:tcPr>
          <w:p w14:paraId="3AEC0B1B" w14:textId="77777777" w:rsidR="00DF0CAD" w:rsidRPr="00DF0CAD" w:rsidRDefault="00DF0CAD" w:rsidP="00DF0CAD">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eastAsia="en-NZ"/>
              </w:rPr>
            </w:pPr>
            <w:r w:rsidRPr="00DF0CAD">
              <w:rPr>
                <w:rFonts w:ascii="Univers LT Std 45 Light" w:eastAsia="Times New Roman" w:hAnsi="Univers LT Std 45 Light" w:cs="Univers LT Std 45 Light"/>
                <w:b/>
                <w:bCs/>
                <w:color w:val="FFFFFF"/>
                <w:sz w:val="19"/>
                <w:szCs w:val="19"/>
                <w:lang w:eastAsia="en-NZ"/>
              </w:rPr>
              <w:t>Ênfase</w:t>
            </w:r>
          </w:p>
        </w:tc>
      </w:tr>
      <w:tr w:rsidR="00DF0CAD" w:rsidRPr="00DF0CAD" w14:paraId="1EF0080A" w14:textId="77777777" w:rsidTr="00DF0CAD">
        <w:trPr>
          <w:trHeight w:val="60"/>
        </w:trPr>
        <w:tc>
          <w:tcPr>
            <w:tcW w:w="5000" w:type="pct"/>
            <w:tcMar>
              <w:top w:w="113" w:type="dxa"/>
              <w:left w:w="113" w:type="dxa"/>
              <w:bottom w:w="113" w:type="dxa"/>
              <w:right w:w="113" w:type="dxa"/>
            </w:tcMar>
          </w:tcPr>
          <w:p w14:paraId="2B1A0FC0" w14:textId="77777777" w:rsidR="00DF0CAD" w:rsidRPr="00DF0CAD" w:rsidRDefault="00DF0CAD" w:rsidP="00DF0CAD">
            <w:pPr>
              <w:widowControl w:val="0"/>
              <w:autoSpaceDE w:val="0"/>
              <w:autoSpaceDN w:val="0"/>
              <w:adjustRightInd w:val="0"/>
              <w:spacing w:after="0" w:line="240" w:lineRule="auto"/>
              <w:rPr>
                <w:rFonts w:ascii="Univers LT Std 45 Light" w:eastAsia="Times New Roman" w:hAnsi="Univers LT Std 45 Light" w:cs="Univers LT Std 45 Light"/>
                <w:b/>
                <w:bCs/>
                <w:sz w:val="19"/>
                <w:szCs w:val="19"/>
                <w:lang w:eastAsia="en-NZ"/>
              </w:rPr>
            </w:pPr>
            <w:r w:rsidRPr="00DF0CAD">
              <w:rPr>
                <w:rFonts w:ascii="Univers LT Std 45 Light" w:eastAsia="Times New Roman" w:hAnsi="Univers LT Std 45 Light" w:cs="Univers LT Std 45 Light"/>
                <w:b/>
                <w:bCs/>
                <w:sz w:val="19"/>
                <w:szCs w:val="19"/>
                <w:lang w:eastAsia="en-NZ"/>
              </w:rPr>
              <w:t>Transações com Partes Relacionadas</w:t>
            </w:r>
          </w:p>
          <w:p w14:paraId="0771893A" w14:textId="77777777" w:rsidR="00DF0CAD" w:rsidRPr="00153D4A" w:rsidRDefault="00DF0CAD" w:rsidP="00DF0CAD">
            <w:pPr>
              <w:widowControl w:val="0"/>
              <w:autoSpaceDE w:val="0"/>
              <w:autoSpaceDN w:val="0"/>
              <w:adjustRightInd w:val="0"/>
              <w:spacing w:after="0" w:line="240" w:lineRule="auto"/>
              <w:rPr>
                <w:rFonts w:ascii="Univers LT Std 45 Light" w:eastAsia="Times New Roman" w:hAnsi="Univers LT Std 45 Light" w:cs="Univers LT Std 45 Light"/>
                <w:sz w:val="19"/>
                <w:szCs w:val="19"/>
                <w:lang w:eastAsia="en-NZ"/>
              </w:rPr>
            </w:pPr>
            <w:r w:rsidRPr="00DF0CAD">
              <w:rPr>
                <w:rFonts w:ascii="Univers LT Std 45 Light" w:eastAsia="Times New Roman" w:hAnsi="Univers LT Std 45 Light" w:cs="Univers LT Std 45 Light"/>
                <w:sz w:val="19"/>
                <w:szCs w:val="19"/>
                <w:lang w:eastAsia="en-NZ"/>
              </w:rPr>
              <w:t>Chamamos a atenção para o fato de que a Companhia segue o plano de negócios da controladora final Petróleo Brasileiro S.A. – Petrobras na condução de suas operações e mantém transações com empresas do grupo Petrobras, conforme descrito nas notas explicativas nºs 1 e 8 às demonstrações financeiras. Portanto, as demonstrações financeiras acima referidas devem ser lidas nesse contexto. Nossa opinião não contém ressalva relacionada a esse assunto.</w:t>
            </w:r>
          </w:p>
          <w:p w14:paraId="00730CC0" w14:textId="77777777" w:rsidR="00DF0CAD" w:rsidRPr="00153D4A" w:rsidRDefault="00DF0CAD" w:rsidP="00DF0CAD">
            <w:pPr>
              <w:widowControl w:val="0"/>
              <w:autoSpaceDE w:val="0"/>
              <w:autoSpaceDN w:val="0"/>
              <w:adjustRightInd w:val="0"/>
              <w:spacing w:after="0" w:line="240" w:lineRule="auto"/>
              <w:rPr>
                <w:rFonts w:ascii="Univers LT Std 45 Light" w:eastAsia="Times New Roman" w:hAnsi="Univers LT Std 45 Light" w:cs="Univers LT Std 45 Light"/>
                <w:sz w:val="19"/>
                <w:szCs w:val="19"/>
                <w:lang w:eastAsia="en-NZ"/>
              </w:rPr>
            </w:pPr>
          </w:p>
          <w:p w14:paraId="5F6102D6" w14:textId="77777777" w:rsidR="00DF0CAD" w:rsidRPr="00153D4A" w:rsidRDefault="00DF0CAD" w:rsidP="00DF0CAD">
            <w:pPr>
              <w:widowControl w:val="0"/>
              <w:autoSpaceDE w:val="0"/>
              <w:autoSpaceDN w:val="0"/>
              <w:adjustRightInd w:val="0"/>
              <w:spacing w:after="0" w:line="240" w:lineRule="auto"/>
              <w:rPr>
                <w:rFonts w:ascii="Univers LT Std 45 Light" w:eastAsia="Times New Roman" w:hAnsi="Univers LT Std 45 Light" w:cs="Univers LT Std 45 Light"/>
                <w:sz w:val="19"/>
                <w:szCs w:val="19"/>
                <w:lang w:eastAsia="en-NZ"/>
              </w:rPr>
            </w:pPr>
          </w:p>
          <w:p w14:paraId="280EB35E" w14:textId="77777777" w:rsidR="00DF0CAD" w:rsidRPr="00153D4A" w:rsidRDefault="00DF0CAD" w:rsidP="00DF0CAD">
            <w:pPr>
              <w:widowControl w:val="0"/>
              <w:autoSpaceDE w:val="0"/>
              <w:autoSpaceDN w:val="0"/>
              <w:adjustRightInd w:val="0"/>
              <w:spacing w:after="0" w:line="240" w:lineRule="auto"/>
              <w:rPr>
                <w:rFonts w:ascii="Univers LT Std 45 Light" w:eastAsia="Times New Roman" w:hAnsi="Univers LT Std 45 Light" w:cs="Univers LT Std 45 Light"/>
                <w:sz w:val="19"/>
                <w:szCs w:val="19"/>
                <w:lang w:eastAsia="en-NZ"/>
              </w:rPr>
            </w:pPr>
          </w:p>
          <w:p w14:paraId="6A963159" w14:textId="27B6BA1D" w:rsidR="00DF0CAD" w:rsidRPr="00DF0CAD" w:rsidRDefault="00DF0CAD" w:rsidP="00DF0CAD">
            <w:pPr>
              <w:widowControl w:val="0"/>
              <w:autoSpaceDE w:val="0"/>
              <w:autoSpaceDN w:val="0"/>
              <w:adjustRightInd w:val="0"/>
              <w:spacing w:after="0" w:line="240" w:lineRule="auto"/>
              <w:rPr>
                <w:rFonts w:ascii="Univers LT Std 45 Light" w:eastAsia="Times New Roman" w:hAnsi="Univers LT Std 45 Light" w:cs="Times New Roman"/>
                <w:sz w:val="19"/>
                <w:szCs w:val="19"/>
                <w:lang w:eastAsia="en-NZ"/>
              </w:rPr>
            </w:pPr>
          </w:p>
        </w:tc>
      </w:tr>
      <w:tr w:rsidR="00DF0CAD" w:rsidRPr="00DF0CAD" w14:paraId="03E1CA92" w14:textId="77777777" w:rsidTr="00DF0CAD">
        <w:trPr>
          <w:trHeight w:val="60"/>
        </w:trPr>
        <w:tc>
          <w:tcPr>
            <w:tcW w:w="5000" w:type="pct"/>
            <w:shd w:val="clear" w:color="auto" w:fill="003399"/>
            <w:tcMar>
              <w:top w:w="113" w:type="dxa"/>
              <w:left w:w="113" w:type="dxa"/>
              <w:bottom w:w="113" w:type="dxa"/>
              <w:right w:w="113" w:type="dxa"/>
            </w:tcMar>
          </w:tcPr>
          <w:p w14:paraId="79711FE7"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FFFFFF"/>
                <w:sz w:val="19"/>
                <w:szCs w:val="19"/>
                <w:lang w:eastAsia="en-NZ"/>
              </w:rPr>
            </w:pPr>
            <w:r w:rsidRPr="00DF0CAD">
              <w:rPr>
                <w:rFonts w:ascii="Univers LT Std 45 Light" w:eastAsia="Times New Roman" w:hAnsi="Univers LT Std 45 Light" w:cs="Univers LT Std 45 Light"/>
                <w:b/>
                <w:color w:val="FFFFFF"/>
                <w:sz w:val="19"/>
                <w:szCs w:val="19"/>
                <w:lang w:eastAsia="en-NZ"/>
              </w:rPr>
              <w:lastRenderedPageBreak/>
              <w:t>Outros assuntos – Demonstração do valor adicionado</w:t>
            </w:r>
          </w:p>
        </w:tc>
      </w:tr>
      <w:tr w:rsidR="00DF0CAD" w:rsidRPr="00DF0CAD" w14:paraId="0DBE6FDE" w14:textId="77777777" w:rsidTr="00DF0CAD">
        <w:trPr>
          <w:trHeight w:val="60"/>
        </w:trPr>
        <w:tc>
          <w:tcPr>
            <w:tcW w:w="5000" w:type="pct"/>
            <w:shd w:val="clear" w:color="auto" w:fill="auto"/>
            <w:tcMar>
              <w:top w:w="113" w:type="dxa"/>
              <w:left w:w="113" w:type="dxa"/>
              <w:bottom w:w="113" w:type="dxa"/>
              <w:right w:w="113" w:type="dxa"/>
            </w:tcMar>
          </w:tcPr>
          <w:p w14:paraId="0824FB04"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eastAsia="en-NZ"/>
              </w:rPr>
            </w:pPr>
            <w:r w:rsidRPr="00DF0CAD">
              <w:rPr>
                <w:rFonts w:ascii="Univers LT Std 45 Light" w:eastAsia="Times New Roman" w:hAnsi="Univers LT Std 45 Light" w:cs="Univers LT Std 45 Light"/>
                <w:color w:val="000000"/>
                <w:sz w:val="19"/>
                <w:szCs w:val="19"/>
                <w:lang w:eastAsia="en-NZ"/>
              </w:rPr>
              <w:t xml:space="preserve">A demonstração  do valor adicionado (DVA) referente ao exercício findo em 31 de dezembro de 2022, elaborada sob a responsabilidade da Administração da </w:t>
            </w:r>
            <w:r w:rsidRPr="00DF0CAD">
              <w:rPr>
                <w:rFonts w:ascii="Univers LT Std 45 Light" w:eastAsia="Times New Roman" w:hAnsi="Univers LT Std 45 Light" w:cs="Univers LT Std 45 Light"/>
                <w:sz w:val="19"/>
                <w:szCs w:val="19"/>
                <w:lang w:eastAsia="en-NZ"/>
              </w:rPr>
              <w:t xml:space="preserve"> Companhia</w:t>
            </w:r>
            <w:r w:rsidRPr="00DF0CAD">
              <w:rPr>
                <w:rFonts w:ascii="Univers LT Std 45 Light" w:eastAsia="Times New Roman" w:hAnsi="Univers LT Std 45 Light" w:cs="Univers LT Std 45 Light"/>
                <w:color w:val="000000"/>
                <w:sz w:val="19"/>
                <w:szCs w:val="19"/>
                <w:lang w:eastAsia="en-NZ"/>
              </w:rPr>
              <w:t xml:space="preserve">, cuja apresentação não é requerida às companhias fechadas, foi submetida a procedimentos de auditoria executados em conjunto com a auditoria das demonstrações financeiras da </w:t>
            </w:r>
            <w:r w:rsidRPr="00DF0CAD">
              <w:rPr>
                <w:rFonts w:ascii="Univers LT Std 45 Light" w:eastAsia="Times New Roman" w:hAnsi="Univers LT Std 45 Light" w:cs="Univers LT Std 45 Light"/>
                <w:sz w:val="19"/>
                <w:szCs w:val="19"/>
                <w:lang w:eastAsia="en-NZ"/>
              </w:rPr>
              <w:t>Companhia</w:t>
            </w:r>
            <w:r w:rsidRPr="00DF0CAD">
              <w:rPr>
                <w:rFonts w:ascii="Univers LT Std 45 Light" w:eastAsia="Times New Roman" w:hAnsi="Univers LT Std 45 Light" w:cs="Univers LT Std 45 Light"/>
                <w:color w:val="000000"/>
                <w:sz w:val="19"/>
                <w:szCs w:val="19"/>
                <w:lang w:eastAsia="en-NZ"/>
              </w:rPr>
              <w:t>. Para a formação de nossa opinião, avaliamos se essa demonstração está reconciliada as demais demonstrações financeiras e registros contábeis, conforme aplicável, e se a sua forma e conteúdo estão de acordo com os critérios definidos no Pronunciamento Técnico CPC 09 - Demonstração do Valor Adicionado. Em nossa opinião, essa demonstração do valor adicionado foi adequadamente preparada, em todos os aspectos relevantes, segundo os critérios definidos nesse Pronunciamento Técnico e estão consistente em relação às demonstrações financeiras tomadas em conjunto.</w:t>
            </w:r>
          </w:p>
        </w:tc>
      </w:tr>
      <w:tr w:rsidR="00DF0CAD" w:rsidRPr="00DF0CAD" w14:paraId="042BF859" w14:textId="77777777" w:rsidTr="00DF0CAD">
        <w:trPr>
          <w:trHeight w:val="60"/>
        </w:trPr>
        <w:tc>
          <w:tcPr>
            <w:tcW w:w="5000" w:type="pct"/>
            <w:shd w:val="clear" w:color="auto" w:fill="003399"/>
            <w:tcMar>
              <w:top w:w="113" w:type="dxa"/>
              <w:left w:w="113" w:type="dxa"/>
              <w:bottom w:w="113" w:type="dxa"/>
              <w:right w:w="113" w:type="dxa"/>
            </w:tcMar>
          </w:tcPr>
          <w:p w14:paraId="5DD65FF4"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FFFFFF"/>
                <w:sz w:val="19"/>
                <w:szCs w:val="19"/>
                <w:lang w:eastAsia="en-NZ"/>
              </w:rPr>
            </w:pPr>
            <w:r w:rsidRPr="00DF0CAD">
              <w:rPr>
                <w:rFonts w:ascii="Univers LT Std 45 Light" w:eastAsia="Times New Roman" w:hAnsi="Univers LT Std 45 Light" w:cs="Univers LT Std 45 Light"/>
                <w:b/>
                <w:color w:val="FFFFFF"/>
                <w:sz w:val="19"/>
                <w:szCs w:val="19"/>
                <w:lang w:eastAsia="en-NZ"/>
              </w:rPr>
              <w:t>Outras informações que acompanham as demonstrações financeiras e o relatório dos auditores</w:t>
            </w:r>
          </w:p>
        </w:tc>
      </w:tr>
      <w:tr w:rsidR="00DF0CAD" w:rsidRPr="00DF0CAD" w14:paraId="6AB7A99E" w14:textId="77777777" w:rsidTr="00DF0CAD">
        <w:trPr>
          <w:trHeight w:val="60"/>
        </w:trPr>
        <w:tc>
          <w:tcPr>
            <w:tcW w:w="5000" w:type="pct"/>
            <w:shd w:val="clear" w:color="auto" w:fill="auto"/>
            <w:tcMar>
              <w:top w:w="113" w:type="dxa"/>
              <w:left w:w="113" w:type="dxa"/>
              <w:bottom w:w="113" w:type="dxa"/>
              <w:right w:w="113" w:type="dxa"/>
            </w:tcMar>
          </w:tcPr>
          <w:p w14:paraId="25E3269B"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eastAsia="en-NZ"/>
              </w:rPr>
            </w:pPr>
            <w:r w:rsidRPr="00DF0CAD">
              <w:rPr>
                <w:rFonts w:ascii="Univers LT Std 45 Light" w:eastAsia="Times New Roman" w:hAnsi="Univers LT Std 45 Light" w:cs="Univers LT Std 45 Light"/>
                <w:color w:val="000000"/>
                <w:sz w:val="19"/>
                <w:szCs w:val="19"/>
                <w:lang w:eastAsia="en-NZ"/>
              </w:rPr>
              <w:t xml:space="preserve">A administração da Companhia é responsável por essas outras informações que compreendem o Relatório da Administração. </w:t>
            </w:r>
          </w:p>
          <w:p w14:paraId="164CCB99"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eastAsia="en-NZ"/>
              </w:rPr>
            </w:pPr>
            <w:r w:rsidRPr="00DF0CAD">
              <w:rPr>
                <w:rFonts w:ascii="Univers LT Std 45 Light" w:eastAsia="Times New Roman" w:hAnsi="Univers LT Std 45 Light" w:cs="Univers LT Std 45 Light"/>
                <w:color w:val="000000"/>
                <w:sz w:val="19"/>
                <w:szCs w:val="19"/>
                <w:lang w:eastAsia="en-NZ"/>
              </w:rPr>
              <w:t>Nossa opinião sobre as demonstrações financeiras não abrange o Relatório da Administração e não expressamos qualquer forma de conclusão de auditoria sobre esse relatório.</w:t>
            </w:r>
          </w:p>
          <w:p w14:paraId="1B2B6468"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color w:val="000000"/>
                <w:sz w:val="19"/>
                <w:szCs w:val="19"/>
                <w:lang w:eastAsia="en-NZ"/>
              </w:rPr>
            </w:pPr>
            <w:r w:rsidRPr="00DF0CAD">
              <w:rPr>
                <w:rFonts w:ascii="Univers LT Std 45 Light" w:eastAsia="Times New Roman" w:hAnsi="Univers LT Std 45 Light" w:cs="Univers LT Std 45 Light"/>
                <w:color w:val="000000"/>
                <w:sz w:val="19"/>
                <w:szCs w:val="19"/>
                <w:lang w:eastAsia="en-NZ"/>
              </w:rPr>
              <w:t>Em conexão com a auditoria das demonstrações financeiras, nossa responsabilidade é a de ler o Relatório da Administração e, ao fazê-lo, considerar se esse relatório está, de forma relevante, inconsistente com as demonstrações financeiras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tc>
      </w:tr>
      <w:tr w:rsidR="00DF0CAD" w:rsidRPr="00DF0CAD" w14:paraId="60B8FFA7" w14:textId="77777777" w:rsidTr="00DF0CAD">
        <w:trPr>
          <w:trHeight w:val="60"/>
        </w:trPr>
        <w:tc>
          <w:tcPr>
            <w:tcW w:w="5000" w:type="pct"/>
            <w:shd w:val="clear" w:color="auto" w:fill="003399"/>
            <w:tcMar>
              <w:top w:w="113" w:type="dxa"/>
              <w:left w:w="113" w:type="dxa"/>
              <w:bottom w:w="113" w:type="dxa"/>
              <w:right w:w="113" w:type="dxa"/>
            </w:tcMar>
          </w:tcPr>
          <w:p w14:paraId="22F30950"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b/>
                <w:color w:val="000000"/>
                <w:sz w:val="19"/>
                <w:szCs w:val="19"/>
                <w:lang w:eastAsia="en-NZ"/>
              </w:rPr>
            </w:pPr>
            <w:r w:rsidRPr="00DF0CAD">
              <w:rPr>
                <w:rFonts w:ascii="Univers LT Std 45 Light" w:eastAsia="Times New Roman" w:hAnsi="Univers LT Std 45 Light" w:cs="Univers LT Std 45 Light"/>
                <w:b/>
                <w:color w:val="FFFFFF"/>
                <w:sz w:val="19"/>
                <w:szCs w:val="19"/>
                <w:lang w:eastAsia="en-NZ"/>
              </w:rPr>
              <w:t>Responsabilidades da Administração pelas demonstrações financeiras</w:t>
            </w:r>
          </w:p>
        </w:tc>
      </w:tr>
      <w:tr w:rsidR="00DF0CAD" w:rsidRPr="00DF0CAD" w14:paraId="4F9A22AB" w14:textId="77777777" w:rsidTr="00DF0CAD">
        <w:trPr>
          <w:trHeight w:val="60"/>
        </w:trPr>
        <w:tc>
          <w:tcPr>
            <w:tcW w:w="5000" w:type="pct"/>
            <w:shd w:val="clear" w:color="auto" w:fill="auto"/>
            <w:tcMar>
              <w:top w:w="113" w:type="dxa"/>
              <w:left w:w="113" w:type="dxa"/>
              <w:bottom w:w="170" w:type="dxa"/>
              <w:right w:w="113" w:type="dxa"/>
            </w:tcMar>
          </w:tcPr>
          <w:p w14:paraId="34348F59"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sz w:val="19"/>
                <w:szCs w:val="19"/>
                <w:lang w:eastAsia="en-NZ"/>
              </w:rPr>
            </w:pPr>
            <w:r w:rsidRPr="00DF0CAD">
              <w:rPr>
                <w:rFonts w:ascii="Univers LT Std 45 Light" w:eastAsia="Times New Roman" w:hAnsi="Univers LT Std 45 Light" w:cs="Univers LT Std 45 Light"/>
                <w:sz w:val="19"/>
                <w:szCs w:val="19"/>
                <w:lang w:eastAsia="en-NZ"/>
              </w:rPr>
              <w:t>A administração é responsável pela elaboração e adequada apresentação das demonstrações financeiras de acordo com as práticas contábeis adotadas no Brasil e pelos controles internos que ela determinou como necessários para permitir a elaboração de demonstrações financeiras livres de distorção relevante, independentemente se causada por fraude ou erro.</w:t>
            </w:r>
          </w:p>
          <w:p w14:paraId="5F6C0F77"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sz w:val="19"/>
                <w:szCs w:val="19"/>
                <w:lang w:eastAsia="en-NZ"/>
              </w:rPr>
            </w:pPr>
            <w:r w:rsidRPr="00DF0CAD">
              <w:rPr>
                <w:rFonts w:ascii="Univers LT Std 45 Light" w:eastAsia="Times New Roman" w:hAnsi="Univers LT Std 45 Light" w:cs="Univers LT Std 45 Light"/>
                <w:sz w:val="19"/>
                <w:szCs w:val="19"/>
                <w:lang w:eastAsia="en-NZ"/>
              </w:rPr>
              <w:t>Na elaboração das demonstrações financeiras, a administração é responsável pela avaliação da capacidade da Companhia continuar operando, divulgando, quando aplicável, os assuntos relacionados com a sua continuidade operacional e o uso dessa base contábil na elaboração das demonstrações financeiras, a não ser que a administração pretenda liquidar a Companhia ou cessar suas operações, ou não tenha nenhuma alternativa realista para evitar o encerramento das operações.</w:t>
            </w:r>
          </w:p>
        </w:tc>
      </w:tr>
      <w:tr w:rsidR="00DF0CAD" w:rsidRPr="00DF0CAD" w14:paraId="58A1E621" w14:textId="77777777" w:rsidTr="00DF0CAD">
        <w:trPr>
          <w:trHeight w:val="60"/>
        </w:trPr>
        <w:tc>
          <w:tcPr>
            <w:tcW w:w="5000" w:type="pct"/>
            <w:shd w:val="clear" w:color="auto" w:fill="004E98"/>
            <w:tcMar>
              <w:top w:w="113" w:type="dxa"/>
              <w:left w:w="113" w:type="dxa"/>
              <w:bottom w:w="113" w:type="dxa"/>
              <w:right w:w="113" w:type="dxa"/>
            </w:tcMar>
          </w:tcPr>
          <w:p w14:paraId="6730DD2D" w14:textId="77777777" w:rsidR="00DF0CAD" w:rsidRPr="00DF0CAD" w:rsidRDefault="00DF0CAD" w:rsidP="00DF0CAD">
            <w:pPr>
              <w:widowControl w:val="0"/>
              <w:autoSpaceDE w:val="0"/>
              <w:autoSpaceDN w:val="0"/>
              <w:adjustRightInd w:val="0"/>
              <w:spacing w:after="0" w:line="240" w:lineRule="atLeast"/>
              <w:textAlignment w:val="center"/>
              <w:rPr>
                <w:rFonts w:ascii="Univers LT Std 45 Light" w:eastAsia="Times New Roman" w:hAnsi="Univers LT Std 45 Light" w:cs="Univers LT Std 45 Light"/>
                <w:b/>
                <w:bCs/>
                <w:color w:val="FFFFFF"/>
                <w:sz w:val="19"/>
                <w:szCs w:val="19"/>
                <w:lang w:eastAsia="en-NZ"/>
              </w:rPr>
            </w:pPr>
            <w:r w:rsidRPr="00DF0CAD">
              <w:rPr>
                <w:rFonts w:ascii="Univers LT Std 45 Light" w:eastAsia="Times New Roman" w:hAnsi="Univers LT Std 45 Light" w:cs="Univers LT Std 45 Light"/>
                <w:b/>
                <w:bCs/>
                <w:color w:val="FFFFFF"/>
                <w:sz w:val="19"/>
                <w:szCs w:val="19"/>
                <w:lang w:eastAsia="en-NZ"/>
              </w:rPr>
              <w:t>Responsabilidades dos auditores pela auditoria das demonstrações financeiras</w:t>
            </w:r>
          </w:p>
        </w:tc>
      </w:tr>
      <w:tr w:rsidR="00DF0CAD" w:rsidRPr="00DF0CAD" w14:paraId="1298807E" w14:textId="77777777" w:rsidTr="00DF0CAD">
        <w:trPr>
          <w:trHeight w:val="60"/>
        </w:trPr>
        <w:tc>
          <w:tcPr>
            <w:tcW w:w="5000" w:type="pct"/>
            <w:shd w:val="clear" w:color="auto" w:fill="auto"/>
            <w:tcMar>
              <w:top w:w="113" w:type="dxa"/>
              <w:left w:w="113" w:type="dxa"/>
              <w:bottom w:w="113" w:type="dxa"/>
              <w:right w:w="113" w:type="dxa"/>
            </w:tcMar>
          </w:tcPr>
          <w:p w14:paraId="56067793"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sz w:val="19"/>
                <w:szCs w:val="19"/>
                <w:lang w:eastAsia="en-NZ"/>
              </w:rPr>
            </w:pPr>
            <w:r w:rsidRPr="00DF0CAD">
              <w:rPr>
                <w:rFonts w:ascii="Univers LT Std 45 Light" w:eastAsia="Times New Roman" w:hAnsi="Univers LT Std 45 Light" w:cs="Univers LT Std 45 Light"/>
                <w:sz w:val="19"/>
                <w:szCs w:val="19"/>
                <w:lang w:eastAsia="en-NZ"/>
              </w:rPr>
              <w:t>Nossos objetivos são obter segurança razoável de que as demonstrações financeiras,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financeiras.</w:t>
            </w:r>
          </w:p>
          <w:p w14:paraId="51261858" w14:textId="77777777" w:rsidR="00DF0CAD" w:rsidRPr="00DF0CAD" w:rsidRDefault="00DF0CAD" w:rsidP="00DF0CAD">
            <w:pPr>
              <w:widowControl w:val="0"/>
              <w:suppressAutoHyphens/>
              <w:autoSpaceDE w:val="0"/>
              <w:autoSpaceDN w:val="0"/>
              <w:adjustRightInd w:val="0"/>
              <w:spacing w:after="0" w:line="240" w:lineRule="atLeast"/>
              <w:textAlignment w:val="center"/>
              <w:rPr>
                <w:rFonts w:ascii="Univers LT Std 45 Light" w:eastAsia="Times New Roman" w:hAnsi="Univers LT Std 45 Light" w:cs="Univers LT Std 45 Light"/>
                <w:sz w:val="19"/>
                <w:szCs w:val="19"/>
                <w:lang w:val="en-GB" w:eastAsia="en-NZ"/>
              </w:rPr>
            </w:pPr>
            <w:r w:rsidRPr="00DF0CAD">
              <w:rPr>
                <w:rFonts w:ascii="Univers LT Std 45 Light" w:eastAsia="Times New Roman" w:hAnsi="Univers LT Std 45 Light" w:cs="Univers LT Std 45 Light"/>
                <w:sz w:val="19"/>
                <w:szCs w:val="19"/>
                <w:lang w:eastAsia="en-NZ"/>
              </w:rPr>
              <w:t xml:space="preserve">Como parte da auditoria realizada de acordo com as normas brasileiras e internacionais de auditoria, exercemos julgamento profissional e mantemos ceticismo profissional ao longo da auditoria. </w:t>
            </w:r>
            <w:r w:rsidRPr="00DF0CAD">
              <w:rPr>
                <w:rFonts w:ascii="Univers LT Std 45 Light" w:eastAsia="Times New Roman" w:hAnsi="Univers LT Std 45 Light" w:cs="Univers LT Std 45 Light"/>
                <w:sz w:val="19"/>
                <w:szCs w:val="19"/>
                <w:lang w:val="en-GB" w:eastAsia="en-NZ"/>
              </w:rPr>
              <w:t>Além disso:</w:t>
            </w:r>
          </w:p>
          <w:p w14:paraId="2F94AE44" w14:textId="34E4A6D2" w:rsidR="00DF0CAD" w:rsidRPr="00153D4A" w:rsidRDefault="00DF0CAD" w:rsidP="00DF0CAD">
            <w:pPr>
              <w:widowControl w:val="0"/>
              <w:suppressAutoHyphens/>
              <w:autoSpaceDE w:val="0"/>
              <w:autoSpaceDN w:val="0"/>
              <w:adjustRightInd w:val="0"/>
              <w:spacing w:after="0" w:line="240" w:lineRule="atLeast"/>
              <w:ind w:left="227" w:hanging="227"/>
              <w:textAlignment w:val="center"/>
              <w:rPr>
                <w:rFonts w:ascii="Univers LT Std 45 Light" w:eastAsia="Times New Roman" w:hAnsi="Univers LT Std 45 Light" w:cs="Univers LT Std 45 Light"/>
                <w:sz w:val="19"/>
                <w:szCs w:val="19"/>
                <w:lang w:eastAsia="en-NZ"/>
              </w:rPr>
            </w:pPr>
          </w:p>
          <w:p w14:paraId="3D80CEEC" w14:textId="42E0A260" w:rsidR="00DF0CAD" w:rsidRPr="00153D4A" w:rsidRDefault="00DF0CAD" w:rsidP="00153D4A">
            <w:pPr>
              <w:pStyle w:val="Bullets95ptSpreads"/>
              <w:ind w:left="333"/>
              <w:rPr>
                <w:rFonts w:ascii="Univers LT Std 45 Light" w:hAnsi="Univers LT Std 45 Light"/>
                <w:sz w:val="19"/>
                <w:szCs w:val="19"/>
                <w:lang w:eastAsia="en-NZ"/>
              </w:rPr>
            </w:pPr>
            <w:r w:rsidRPr="00153D4A">
              <w:rPr>
                <w:rFonts w:ascii="Univers LT Std 45 Light" w:hAnsi="Univers LT Std 45 Light"/>
                <w:sz w:val="19"/>
                <w:szCs w:val="19"/>
                <w:lang w:eastAsia="en-NZ"/>
              </w:rPr>
              <w:lastRenderedPageBreak/>
              <w:t>Identificamos e avaliamos os riscos de distorção relevante nas demonstrações financeiras,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w:t>
            </w:r>
          </w:p>
          <w:p w14:paraId="118EFD3E" w14:textId="77777777" w:rsidR="00DF0CAD" w:rsidRPr="00153D4A" w:rsidRDefault="00DF0CAD" w:rsidP="00153D4A">
            <w:pPr>
              <w:pStyle w:val="Bullets95ptSpreads"/>
              <w:ind w:left="333"/>
              <w:rPr>
                <w:rFonts w:ascii="Univers LT Std 45 Light" w:hAnsi="Univers LT Std 45 Light"/>
                <w:sz w:val="19"/>
                <w:szCs w:val="19"/>
                <w:lang w:eastAsia="en-NZ"/>
              </w:rPr>
            </w:pPr>
            <w:r w:rsidRPr="00153D4A">
              <w:rPr>
                <w:rFonts w:ascii="Univers LT Std 45 Light" w:hAnsi="Univers LT Std 45 Light"/>
                <w:sz w:val="19"/>
                <w:szCs w:val="19"/>
                <w:lang w:eastAsia="en-NZ"/>
              </w:rPr>
              <w:t>Obtemos entendimento dos controles internos relevantes para a auditoria para planejarmos procedimentos de auditoria apropriados às circunstâncias, mas, não, com o objetivo de expressarmos opinião sobre a eficácia dos controles internos da Companhia.</w:t>
            </w:r>
          </w:p>
          <w:p w14:paraId="3595EE45" w14:textId="77777777" w:rsidR="00DF0CAD" w:rsidRPr="00153D4A" w:rsidRDefault="00DF0CAD" w:rsidP="00153D4A">
            <w:pPr>
              <w:pStyle w:val="Bullets95ptSpreads"/>
              <w:ind w:left="333"/>
              <w:rPr>
                <w:rFonts w:ascii="Univers LT Std 45 Light" w:hAnsi="Univers LT Std 45 Light"/>
                <w:sz w:val="19"/>
                <w:szCs w:val="19"/>
                <w:lang w:eastAsia="en-NZ"/>
              </w:rPr>
            </w:pPr>
            <w:r w:rsidRPr="00153D4A">
              <w:rPr>
                <w:rFonts w:ascii="Univers LT Std 45 Light" w:hAnsi="Univers LT Std 45 Light"/>
                <w:sz w:val="19"/>
                <w:szCs w:val="19"/>
                <w:lang w:eastAsia="en-NZ"/>
              </w:rPr>
              <w:t>Avaliamos a adequação das políticas contábeis utilizadas e a razoabilidade das estimativas contábeis e respectivas divulgações feitas pela administração.</w:t>
            </w:r>
          </w:p>
          <w:p w14:paraId="53E29020" w14:textId="77777777" w:rsidR="00DF0CAD" w:rsidRPr="00153D4A" w:rsidRDefault="00DF0CAD" w:rsidP="00153D4A">
            <w:pPr>
              <w:pStyle w:val="Bullets95ptSpreads"/>
              <w:ind w:left="333"/>
              <w:rPr>
                <w:rFonts w:ascii="Univers LT Std 45 Light" w:hAnsi="Univers LT Std 45 Light"/>
                <w:sz w:val="19"/>
                <w:szCs w:val="19"/>
                <w:lang w:eastAsia="en-NZ"/>
              </w:rPr>
            </w:pPr>
            <w:r w:rsidRPr="00153D4A">
              <w:rPr>
                <w:rFonts w:ascii="Univers LT Std 45 Light" w:hAnsi="Univers LT Std 45 Light"/>
                <w:sz w:val="19"/>
                <w:szCs w:val="19"/>
                <w:lang w:eastAsia="en-NZ"/>
              </w:rPr>
              <w:t>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Companhia. Se concluirmos que existe incerteza relevante, devemos chamar atenção em nosso relatório de auditoria para as respectivas divulgações nas demonstrações financeiras ou incluir modificação em nossa opinião, se as divulgações forem inadequadas. Nossas conclusões estão fundamentadas nas evidências de auditoria obtidas até a data de nosso relatório. Todavia, eventos ou condições futuras podem levar a Companhia a não mais se manter em continuidade operacional.</w:t>
            </w:r>
          </w:p>
          <w:p w14:paraId="35C00B45" w14:textId="77777777" w:rsidR="00DF0CAD" w:rsidRPr="00153D4A" w:rsidRDefault="00DF0CAD" w:rsidP="00153D4A">
            <w:pPr>
              <w:pStyle w:val="Bullets95ptSpreads"/>
              <w:ind w:left="333"/>
              <w:rPr>
                <w:rFonts w:ascii="Univers LT Std 45 Light" w:hAnsi="Univers LT Std 45 Light"/>
                <w:sz w:val="19"/>
                <w:szCs w:val="19"/>
                <w:lang w:eastAsia="en-NZ"/>
              </w:rPr>
            </w:pPr>
            <w:r w:rsidRPr="00153D4A">
              <w:rPr>
                <w:rFonts w:ascii="Univers LT Std 45 Light" w:hAnsi="Univers LT Std 45 Light"/>
                <w:sz w:val="19"/>
                <w:szCs w:val="19"/>
                <w:lang w:eastAsia="en-NZ"/>
              </w:rPr>
              <w:t>Avaliamos a apresentação geral, a estrutura e o conteúdo das demonstrações financeiras, inclusive as divulgações e se as demonstrações financeiras representam as correspondentes transações e os eventos de maneira compatível com o objetivo de apresentação adequada.</w:t>
            </w:r>
          </w:p>
          <w:p w14:paraId="237D2245" w14:textId="77777777" w:rsidR="00DF0CAD" w:rsidRPr="00DF0CAD" w:rsidRDefault="00DF0CAD" w:rsidP="00DF0CAD">
            <w:pPr>
              <w:widowControl w:val="0"/>
              <w:suppressAutoHyphens/>
              <w:autoSpaceDE w:val="0"/>
              <w:autoSpaceDN w:val="0"/>
              <w:adjustRightInd w:val="0"/>
              <w:spacing w:after="120" w:line="240" w:lineRule="atLeast"/>
              <w:textAlignment w:val="center"/>
              <w:rPr>
                <w:rFonts w:ascii="Univers LT Std 45 Light" w:eastAsia="Times New Roman" w:hAnsi="Univers LT Std 45 Light" w:cs="Univers LT Std 45 Light"/>
                <w:sz w:val="19"/>
                <w:szCs w:val="19"/>
                <w:lang w:eastAsia="en-NZ"/>
              </w:rPr>
            </w:pPr>
            <w:r w:rsidRPr="00DF0CAD">
              <w:rPr>
                <w:rFonts w:ascii="Univers LT Std 45 Light" w:eastAsia="Times New Roman" w:hAnsi="Univers LT Std 45 Light" w:cs="Univers LT Std 45 Light"/>
                <w:sz w:val="19"/>
                <w:szCs w:val="19"/>
                <w:lang w:eastAsia="en-NZ"/>
              </w:rPr>
              <w:t xml:space="preserve">Comunicamo-nos com a administração a respeito, entre outros aspectos, do alcance planejado, da época da auditoria e das constatações significativas de auditoria, inclusive as eventuais deficiências significativas nos controles internos que identificamos durante nossos trabalhos. </w:t>
            </w:r>
          </w:p>
        </w:tc>
      </w:tr>
      <w:tr w:rsidR="00DF0CAD" w:rsidRPr="00DF0CAD" w14:paraId="464EB26D" w14:textId="77777777" w:rsidTr="00DF0CAD">
        <w:trPr>
          <w:trHeight w:val="60"/>
        </w:trPr>
        <w:tc>
          <w:tcPr>
            <w:tcW w:w="5000" w:type="pct"/>
            <w:tcMar>
              <w:top w:w="80" w:type="dxa"/>
              <w:left w:w="113" w:type="dxa"/>
              <w:bottom w:w="170" w:type="dxa"/>
              <w:right w:w="113" w:type="dxa"/>
            </w:tcMar>
          </w:tcPr>
          <w:p w14:paraId="7F8629ED" w14:textId="22943684" w:rsidR="00DF0CAD" w:rsidRPr="00DF0CAD" w:rsidRDefault="00DF0CAD" w:rsidP="00DF0CAD">
            <w:pPr>
              <w:widowControl w:val="0"/>
              <w:suppressAutoHyphens/>
              <w:autoSpaceDE w:val="0"/>
              <w:autoSpaceDN w:val="0"/>
              <w:adjustRightInd w:val="0"/>
              <w:spacing w:before="400" w:after="0" w:line="240" w:lineRule="atLeast"/>
              <w:textAlignment w:val="center"/>
              <w:rPr>
                <w:rFonts w:ascii="Univers LT Std 45 Light" w:eastAsia="Times New Roman" w:hAnsi="Univers LT Std 45 Light" w:cs="Univers LT Std 45 Light"/>
                <w:sz w:val="19"/>
                <w:szCs w:val="19"/>
                <w:lang w:eastAsia="en-NZ"/>
              </w:rPr>
            </w:pPr>
            <w:r w:rsidRPr="00DF0CAD">
              <w:rPr>
                <w:rFonts w:ascii="Univers LT Std 45 Light" w:eastAsia="Times New Roman" w:hAnsi="Univers LT Std 45 Light" w:cs="Univers LT Std 45 Light"/>
                <w:sz w:val="19"/>
                <w:szCs w:val="19"/>
                <w:lang w:eastAsia="en-NZ"/>
              </w:rPr>
              <w:lastRenderedPageBreak/>
              <w:t xml:space="preserve">Rio de janeiro, 03 de </w:t>
            </w:r>
            <w:r w:rsidR="0034290B">
              <w:rPr>
                <w:rFonts w:ascii="Univers LT Std 45 Light" w:eastAsia="Times New Roman" w:hAnsi="Univers LT Std 45 Light" w:cs="Univers LT Std 45 Light"/>
                <w:sz w:val="19"/>
                <w:szCs w:val="19"/>
                <w:lang w:eastAsia="en-NZ"/>
              </w:rPr>
              <w:t>março</w:t>
            </w:r>
            <w:r w:rsidRPr="00DF0CAD">
              <w:rPr>
                <w:rFonts w:ascii="Univers LT Std 45 Light" w:eastAsia="Times New Roman" w:hAnsi="Univers LT Std 45 Light" w:cs="Univers LT Std 45 Light"/>
                <w:sz w:val="19"/>
                <w:szCs w:val="19"/>
                <w:lang w:eastAsia="en-NZ"/>
              </w:rPr>
              <w:t xml:space="preserve"> de 2023</w:t>
            </w:r>
          </w:p>
          <w:p w14:paraId="5903663A" w14:textId="501E7638" w:rsidR="00DF0CAD" w:rsidRPr="00153D4A" w:rsidRDefault="00DF0CAD" w:rsidP="00DF0CAD">
            <w:pPr>
              <w:widowControl w:val="0"/>
              <w:spacing w:after="0" w:line="240" w:lineRule="auto"/>
              <w:rPr>
                <w:rFonts w:ascii="Univers LT Std 45 Light" w:eastAsia="Times New Roman" w:hAnsi="Univers LT Std 45 Light" w:cs="Univers LT Std 45 Light"/>
                <w:sz w:val="19"/>
                <w:szCs w:val="19"/>
                <w:lang w:eastAsia="en-NZ"/>
              </w:rPr>
            </w:pPr>
            <w:bookmarkStart w:id="6" w:name="Empresas"/>
            <w:bookmarkEnd w:id="6"/>
          </w:p>
          <w:p w14:paraId="3BAA22B4" w14:textId="77777777" w:rsidR="00DF0CAD" w:rsidRPr="00DF0CAD" w:rsidRDefault="00DF0CAD" w:rsidP="00DF0CAD">
            <w:pPr>
              <w:widowControl w:val="0"/>
              <w:spacing w:after="0" w:line="240" w:lineRule="auto"/>
              <w:rPr>
                <w:rFonts w:ascii="Univers LT Std 45 Light" w:eastAsia="Times New Roman" w:hAnsi="Univers LT Std 45 Light" w:cs="Univers LT Std 45 Light"/>
                <w:sz w:val="19"/>
                <w:szCs w:val="19"/>
                <w:lang w:eastAsia="en-NZ"/>
              </w:rPr>
            </w:pPr>
          </w:p>
          <w:p w14:paraId="7F302204" w14:textId="77777777" w:rsidR="00DF0CAD" w:rsidRPr="00153D4A" w:rsidRDefault="00DF0CAD" w:rsidP="00DF0CAD">
            <w:pPr>
              <w:widowControl w:val="0"/>
              <w:spacing w:after="0" w:line="240" w:lineRule="auto"/>
              <w:rPr>
                <w:rFonts w:ascii="Univers LT Std 45 Light" w:eastAsia="Times New Roman" w:hAnsi="Univers LT Std 45 Light" w:cs="Univers LT Std 45 Light"/>
                <w:sz w:val="19"/>
                <w:szCs w:val="19"/>
                <w:lang w:eastAsia="en-NZ"/>
              </w:rPr>
            </w:pPr>
            <w:r w:rsidRPr="00153D4A">
              <w:rPr>
                <w:rFonts w:ascii="Univers LT Std 45 Light" w:eastAsia="Times New Roman" w:hAnsi="Univers LT Std 45 Light" w:cs="Univers LT Std 45 Light"/>
                <w:sz w:val="19"/>
                <w:szCs w:val="19"/>
                <w:lang w:eastAsia="en-NZ"/>
              </w:rPr>
              <w:t>KPMG Auditores Independentes Ltda.</w:t>
            </w:r>
          </w:p>
          <w:p w14:paraId="36F66E43" w14:textId="77777777" w:rsidR="00DF0CAD" w:rsidRPr="00153D4A" w:rsidRDefault="00DF0CAD" w:rsidP="00DF0CAD">
            <w:pPr>
              <w:widowControl w:val="0"/>
              <w:spacing w:after="0" w:line="240" w:lineRule="auto"/>
              <w:rPr>
                <w:rFonts w:ascii="Univers LT Std 45 Light" w:eastAsia="Times New Roman" w:hAnsi="Univers LT Std 45 Light" w:cs="Univers LT Std 45 Light"/>
                <w:sz w:val="19"/>
                <w:szCs w:val="19"/>
                <w:lang w:eastAsia="en-NZ"/>
              </w:rPr>
            </w:pPr>
            <w:r w:rsidRPr="00153D4A">
              <w:rPr>
                <w:rFonts w:ascii="Univers LT Std 45 Light" w:eastAsia="Times New Roman" w:hAnsi="Univers LT Std 45 Light" w:cs="Univers LT Std 45 Light"/>
                <w:sz w:val="19"/>
                <w:szCs w:val="19"/>
                <w:lang w:eastAsia="en-NZ"/>
              </w:rPr>
              <w:t>CRC SP-014428/O-6 F-RJ</w:t>
            </w:r>
          </w:p>
          <w:p w14:paraId="7D1D945A" w14:textId="77777777" w:rsidR="00DF0CAD" w:rsidRPr="00153D4A" w:rsidRDefault="00DF0CAD" w:rsidP="00DF0CAD">
            <w:pPr>
              <w:widowControl w:val="0"/>
              <w:spacing w:after="0" w:line="240" w:lineRule="auto"/>
              <w:rPr>
                <w:rFonts w:ascii="Univers LT Std 45 Light" w:eastAsia="Times New Roman" w:hAnsi="Univers LT Std 45 Light" w:cs="Univers LT Std 45 Light"/>
                <w:sz w:val="19"/>
                <w:szCs w:val="19"/>
                <w:lang w:eastAsia="en-NZ"/>
              </w:rPr>
            </w:pPr>
          </w:p>
          <w:p w14:paraId="5DE4E9A2" w14:textId="77777777" w:rsidR="00DF0CAD" w:rsidRPr="00153D4A" w:rsidRDefault="00DF0CAD" w:rsidP="00DF0CAD">
            <w:pPr>
              <w:widowControl w:val="0"/>
              <w:spacing w:after="0" w:line="240" w:lineRule="auto"/>
              <w:rPr>
                <w:rFonts w:ascii="Univers LT Std 45 Light" w:eastAsia="Times New Roman" w:hAnsi="Univers LT Std 45 Light" w:cs="Univers LT Std 45 Light"/>
                <w:sz w:val="19"/>
                <w:szCs w:val="19"/>
                <w:lang w:eastAsia="en-NZ"/>
              </w:rPr>
            </w:pPr>
          </w:p>
          <w:p w14:paraId="0A4C272A" w14:textId="77777777" w:rsidR="00DF0CAD" w:rsidRPr="00153D4A" w:rsidRDefault="00DF0CAD" w:rsidP="00DF0CAD">
            <w:pPr>
              <w:widowControl w:val="0"/>
              <w:spacing w:after="0" w:line="240" w:lineRule="auto"/>
              <w:rPr>
                <w:rFonts w:ascii="Univers LT Std 45 Light" w:eastAsia="Times New Roman" w:hAnsi="Univers LT Std 45 Light" w:cs="Univers LT Std 45 Light"/>
                <w:sz w:val="19"/>
                <w:szCs w:val="19"/>
                <w:lang w:eastAsia="en-NZ"/>
              </w:rPr>
            </w:pPr>
          </w:p>
          <w:p w14:paraId="2D21C2E6" w14:textId="77777777" w:rsidR="00DF0CAD" w:rsidRPr="00153D4A" w:rsidRDefault="00DF0CAD" w:rsidP="00DF0CAD">
            <w:pPr>
              <w:widowControl w:val="0"/>
              <w:spacing w:after="0" w:line="240" w:lineRule="auto"/>
              <w:rPr>
                <w:rFonts w:ascii="Univers LT Std 45 Light" w:eastAsia="Times New Roman" w:hAnsi="Univers LT Std 45 Light" w:cs="Univers LT Std 45 Light"/>
                <w:sz w:val="19"/>
                <w:szCs w:val="19"/>
                <w:lang w:eastAsia="en-NZ"/>
              </w:rPr>
            </w:pPr>
          </w:p>
          <w:p w14:paraId="174D9E90" w14:textId="77777777" w:rsidR="00DF0CAD" w:rsidRPr="00153D4A" w:rsidRDefault="00DF0CAD" w:rsidP="00DF0CAD">
            <w:pPr>
              <w:widowControl w:val="0"/>
              <w:spacing w:after="0" w:line="240" w:lineRule="auto"/>
              <w:rPr>
                <w:rFonts w:ascii="Univers LT Std 45 Light" w:eastAsia="Times New Roman" w:hAnsi="Univers LT Std 45 Light" w:cs="Univers LT Std 45 Light"/>
                <w:sz w:val="19"/>
                <w:szCs w:val="19"/>
                <w:lang w:eastAsia="en-NZ"/>
              </w:rPr>
            </w:pPr>
            <w:r w:rsidRPr="00153D4A">
              <w:rPr>
                <w:rFonts w:ascii="Univers LT Std 45 Light" w:eastAsia="Times New Roman" w:hAnsi="Univers LT Std 45 Light" w:cs="Univers LT Std 45 Light"/>
                <w:sz w:val="19"/>
                <w:szCs w:val="19"/>
                <w:lang w:eastAsia="en-NZ"/>
              </w:rPr>
              <w:t>Marcelo Nogueira de Andrade</w:t>
            </w:r>
          </w:p>
          <w:p w14:paraId="7F71A833" w14:textId="28DCACF9" w:rsidR="00DF0CAD" w:rsidRPr="00DF0CAD" w:rsidRDefault="00DF0CAD" w:rsidP="00DF0CAD">
            <w:pPr>
              <w:widowControl w:val="0"/>
              <w:spacing w:after="0" w:line="240" w:lineRule="auto"/>
              <w:rPr>
                <w:rFonts w:ascii="Univers LT Std 45 Light" w:eastAsia="Times New Roman" w:hAnsi="Univers LT Std 45 Light" w:cs="Times New Roman"/>
                <w:sz w:val="19"/>
                <w:szCs w:val="19"/>
              </w:rPr>
            </w:pPr>
            <w:r w:rsidRPr="00153D4A">
              <w:rPr>
                <w:rFonts w:ascii="Univers LT Std 45 Light" w:eastAsia="Times New Roman" w:hAnsi="Univers LT Std 45 Light" w:cs="Univers LT Std 45 Light"/>
                <w:sz w:val="19"/>
                <w:szCs w:val="19"/>
                <w:lang w:eastAsia="en-NZ"/>
              </w:rPr>
              <w:t>Contador CRC RJ-086312/O-6</w:t>
            </w:r>
          </w:p>
        </w:tc>
      </w:tr>
    </w:tbl>
    <w:p w14:paraId="609D3A90" w14:textId="7A9D781D" w:rsidR="00DF0CAD" w:rsidRDefault="00DF0CAD" w:rsidP="0033195F">
      <w:pPr>
        <w:spacing w:after="0" w:line="240" w:lineRule="auto"/>
        <w:outlineLvl w:val="0"/>
        <w:rPr>
          <w:rFonts w:ascii="Calibri" w:eastAsia="Batang" w:hAnsi="Calibri" w:cs="Times New Roman"/>
          <w:sz w:val="24"/>
          <w:szCs w:val="24"/>
        </w:rPr>
      </w:pPr>
    </w:p>
    <w:p w14:paraId="0615E188" w14:textId="42F1FE21" w:rsidR="00DF0CAD" w:rsidRDefault="00DF0CAD" w:rsidP="0033195F">
      <w:pPr>
        <w:spacing w:after="0" w:line="240" w:lineRule="auto"/>
        <w:outlineLvl w:val="0"/>
        <w:rPr>
          <w:rFonts w:ascii="Calibri" w:eastAsia="Batang" w:hAnsi="Calibri" w:cs="Times New Roman"/>
          <w:sz w:val="24"/>
          <w:szCs w:val="24"/>
        </w:rPr>
      </w:pPr>
    </w:p>
    <w:p w14:paraId="58AF1C17" w14:textId="5DC79DDC" w:rsidR="00DF0CAD" w:rsidRDefault="00153D4A" w:rsidP="00153D4A">
      <w:pPr>
        <w:tabs>
          <w:tab w:val="left" w:pos="5174"/>
        </w:tabs>
        <w:spacing w:after="0" w:line="240" w:lineRule="auto"/>
        <w:outlineLvl w:val="0"/>
        <w:rPr>
          <w:rFonts w:ascii="Calibri" w:eastAsia="Batang" w:hAnsi="Calibri" w:cs="Times New Roman"/>
          <w:sz w:val="24"/>
          <w:szCs w:val="24"/>
        </w:rPr>
      </w:pPr>
      <w:r>
        <w:rPr>
          <w:rFonts w:ascii="Calibri" w:eastAsia="Batang" w:hAnsi="Calibri" w:cs="Times New Roman"/>
          <w:sz w:val="24"/>
          <w:szCs w:val="24"/>
        </w:rPr>
        <w:tab/>
      </w:r>
    </w:p>
    <w:bookmarkEnd w:id="4"/>
    <w:bookmarkEnd w:id="5"/>
    <w:p w14:paraId="629524FE" w14:textId="77777777" w:rsidR="00A3634D" w:rsidRDefault="00A3634D" w:rsidP="0033195F">
      <w:pPr>
        <w:spacing w:after="0" w:line="240" w:lineRule="auto"/>
        <w:outlineLvl w:val="0"/>
        <w:rPr>
          <w:rFonts w:ascii="Calibri" w:eastAsia="Batang" w:hAnsi="Calibri" w:cs="Times New Roman"/>
          <w:sz w:val="24"/>
          <w:szCs w:val="24"/>
        </w:rPr>
      </w:pPr>
    </w:p>
    <w:p w14:paraId="0B22D313" w14:textId="77777777" w:rsidR="00DF0CAD" w:rsidRDefault="00DF0CAD" w:rsidP="0033195F">
      <w:pPr>
        <w:spacing w:after="0" w:line="240" w:lineRule="auto"/>
        <w:outlineLvl w:val="0"/>
        <w:rPr>
          <w:rFonts w:ascii="Calibri" w:eastAsia="Batang" w:hAnsi="Calibri" w:cs="Times New Roman"/>
          <w:sz w:val="24"/>
          <w:szCs w:val="24"/>
        </w:rPr>
      </w:pPr>
    </w:p>
    <w:p w14:paraId="22C9DDD5" w14:textId="77777777" w:rsidR="00DF0CAD" w:rsidRDefault="00DF0CAD" w:rsidP="0033195F">
      <w:pPr>
        <w:spacing w:after="0" w:line="240" w:lineRule="auto"/>
        <w:outlineLvl w:val="0"/>
        <w:rPr>
          <w:rFonts w:ascii="Calibri" w:eastAsia="Batang" w:hAnsi="Calibri" w:cs="Times New Roman"/>
          <w:sz w:val="24"/>
          <w:szCs w:val="24"/>
        </w:rPr>
      </w:pPr>
    </w:p>
    <w:p w14:paraId="44B0F820" w14:textId="52084848" w:rsidR="00DF0CAD" w:rsidRPr="0056203A" w:rsidRDefault="00DF0CAD" w:rsidP="0033195F">
      <w:pPr>
        <w:spacing w:after="0" w:line="240" w:lineRule="auto"/>
        <w:outlineLvl w:val="0"/>
        <w:rPr>
          <w:rFonts w:ascii="Calibri" w:eastAsia="Batang" w:hAnsi="Calibri" w:cs="Times New Roman"/>
          <w:sz w:val="24"/>
          <w:szCs w:val="24"/>
        </w:rPr>
        <w:sectPr w:rsidR="00DF0CAD" w:rsidRPr="0056203A" w:rsidSect="00DF0CAD">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440" w:left="1440" w:header="720" w:footer="720" w:gutter="0"/>
          <w:cols w:space="708"/>
          <w:titlePg/>
          <w:docGrid w:linePitch="360"/>
        </w:sectPr>
      </w:pPr>
    </w:p>
    <w:p w14:paraId="542BC2A2" w14:textId="77777777" w:rsidR="0033195F" w:rsidRPr="005A0577" w:rsidRDefault="00F90CE9" w:rsidP="0033195F">
      <w:pPr>
        <w:spacing w:after="0" w:line="240" w:lineRule="auto"/>
        <w:outlineLvl w:val="0"/>
        <w:rPr>
          <w:rFonts w:ascii="Calibri" w:eastAsia="Batang" w:hAnsi="Calibri" w:cs="Times New Roman"/>
          <w:sz w:val="24"/>
          <w:szCs w:val="24"/>
        </w:rPr>
      </w:pPr>
      <w:bookmarkStart w:id="12" w:name="_Toc256000002"/>
      <w:bookmarkStart w:id="13" w:name="_DMBM_29509"/>
      <w:r w:rsidRPr="005A0577">
        <w:rPr>
          <w:rFonts w:ascii="Calibri" w:eastAsia="Batang" w:hAnsi="Calibri" w:cs="Times New Roman"/>
          <w:sz w:val="24"/>
          <w:szCs w:val="24"/>
        </w:rPr>
        <w:lastRenderedPageBreak/>
        <w:t>Balanço Patrimonial</w:t>
      </w:r>
      <w:bookmarkEnd w:id="12"/>
    </w:p>
    <w:p w14:paraId="2DD6A6FB" w14:textId="77777777" w:rsidR="000E1DE0" w:rsidRPr="00772FCC" w:rsidRDefault="00F90CE9" w:rsidP="000E1DE0">
      <w:pPr>
        <w:pBdr>
          <w:bottom w:val="single" w:sz="12" w:space="1" w:color="auto"/>
        </w:pBdr>
        <w:spacing w:after="0" w:line="240" w:lineRule="auto"/>
        <w:rPr>
          <w:rFonts w:ascii="Calibri" w:eastAsia="Batang" w:hAnsi="Calibri" w:cs="Times New Roman"/>
          <w:sz w:val="20"/>
          <w:szCs w:val="24"/>
        </w:rPr>
      </w:pPr>
      <w:r>
        <w:rPr>
          <w:rFonts w:ascii="Calibri" w:eastAsia="Batang" w:hAnsi="Calibri" w:cs="Times New Roman"/>
          <w:sz w:val="20"/>
          <w:szCs w:val="24"/>
        </w:rPr>
        <w:t xml:space="preserve">Exercícios findos em 31 de dezembro </w:t>
      </w:r>
      <w:r w:rsidRPr="00772FCC">
        <w:rPr>
          <w:rFonts w:ascii="Calibri" w:eastAsia="Batang" w:hAnsi="Calibri" w:cs="Times New Roman"/>
          <w:sz w:val="20"/>
          <w:szCs w:val="24"/>
        </w:rPr>
        <w:t>(Em milhares de reais, exceto se indicado de outra forma)</w:t>
      </w:r>
    </w:p>
    <w:p w14:paraId="1ED0B4C4" w14:textId="77777777" w:rsidR="000358D6" w:rsidRDefault="000358D6" w:rsidP="008C1C43">
      <w:pPr>
        <w:tabs>
          <w:tab w:val="left" w:pos="2475"/>
        </w:tabs>
        <w:spacing w:after="0" w:line="240" w:lineRule="auto"/>
        <w:rPr>
          <w:rFonts w:ascii="Calibri" w:eastAsia="Batang" w:hAnsi="Calibri" w:cs="Times New Roman"/>
          <w:bCs/>
          <w:sz w:val="10"/>
          <w:lang w:eastAsia="pt-BR"/>
        </w:rPr>
      </w:pPr>
    </w:p>
    <w:p w14:paraId="47B384EA" w14:textId="77777777" w:rsidR="000358D6" w:rsidRDefault="000358D6" w:rsidP="008C1C43">
      <w:pPr>
        <w:tabs>
          <w:tab w:val="left" w:pos="2475"/>
        </w:tabs>
        <w:spacing w:after="0" w:line="240" w:lineRule="auto"/>
        <w:rPr>
          <w:rFonts w:ascii="Calibri" w:eastAsia="Batang" w:hAnsi="Calibri" w:cs="Times New Roman"/>
          <w:bCs/>
          <w:sz w:val="10"/>
          <w:lang w:eastAsia="pt-BR"/>
        </w:rPr>
      </w:pPr>
    </w:p>
    <w:tbl>
      <w:tblPr>
        <w:tblW w:w="14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1"/>
        <w:gridCol w:w="576"/>
        <w:gridCol w:w="1091"/>
        <w:gridCol w:w="140"/>
        <w:gridCol w:w="1091"/>
        <w:gridCol w:w="140"/>
        <w:gridCol w:w="4561"/>
        <w:gridCol w:w="576"/>
        <w:gridCol w:w="1091"/>
        <w:gridCol w:w="140"/>
        <w:gridCol w:w="958"/>
      </w:tblGrid>
      <w:tr w:rsidR="00A40D75" w14:paraId="063B6D43" w14:textId="77777777">
        <w:trPr>
          <w:trHeight w:hRule="exact" w:val="240"/>
        </w:trPr>
        <w:tc>
          <w:tcPr>
            <w:tcW w:w="4650" w:type="dxa"/>
            <w:tcBorders>
              <w:top w:val="nil"/>
              <w:left w:val="nil"/>
              <w:bottom w:val="nil"/>
              <w:right w:val="nil"/>
              <w:tl2br w:val="nil"/>
              <w:tr2bl w:val="nil"/>
            </w:tcBorders>
            <w:shd w:val="clear" w:color="auto" w:fill="auto"/>
            <w:tcMar>
              <w:left w:w="60" w:type="dxa"/>
              <w:right w:w="60" w:type="dxa"/>
            </w:tcMar>
            <w:vAlign w:val="center"/>
          </w:tcPr>
          <w:p w14:paraId="4CFEEA4F" w14:textId="77777777" w:rsidR="00A40D75" w:rsidRDefault="00F90CE9">
            <w:pPr>
              <w:spacing w:after="0" w:line="240" w:lineRule="auto"/>
              <w:rPr>
                <w:rFonts w:ascii="Calibri" w:eastAsia="Calibri" w:hAnsi="Calibri" w:cs="Calibri"/>
                <w:b/>
                <w:color w:val="000000"/>
                <w:sz w:val="16"/>
                <w:szCs w:val="20"/>
                <w:lang w:val="en-US" w:bidi="pt-BR"/>
              </w:rPr>
            </w:pPr>
            <w:bookmarkStart w:id="14" w:name="DOC_TBL00001_1_1"/>
            <w:bookmarkEnd w:id="14"/>
            <w:r>
              <w:rPr>
                <w:rFonts w:ascii="Calibri" w:eastAsia="Calibri" w:hAnsi="Calibri" w:cs="Calibri"/>
                <w:b/>
                <w:color w:val="000000"/>
                <w:sz w:val="16"/>
                <w:szCs w:val="20"/>
                <w:lang w:val="en-US" w:bidi="pt-BR"/>
              </w:rPr>
              <w:t>Ativo</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6A6FC8B7" w14:textId="77777777" w:rsidR="00A40D75" w:rsidRDefault="00F90CE9">
            <w:pPr>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Nota</w:t>
            </w:r>
          </w:p>
        </w:tc>
        <w:tc>
          <w:tcPr>
            <w:tcW w:w="11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740386" w14:textId="77777777" w:rsidR="00A40D75" w:rsidRDefault="00F90CE9">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6B80CDD" w14:textId="77777777" w:rsidR="00A40D75" w:rsidRDefault="00A40D75">
            <w:pPr>
              <w:spacing w:after="0" w:line="240" w:lineRule="auto"/>
              <w:jc w:val="right"/>
              <w:rPr>
                <w:rFonts w:ascii="Calibri" w:eastAsia="Calibri" w:hAnsi="Calibri" w:cs="Calibri"/>
                <w:b/>
                <w:color w:val="000000"/>
                <w:sz w:val="16"/>
                <w:szCs w:val="20"/>
                <w:lang w:val="en-US"/>
              </w:rPr>
            </w:pPr>
          </w:p>
        </w:tc>
        <w:tc>
          <w:tcPr>
            <w:tcW w:w="11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DD24451" w14:textId="77777777" w:rsidR="00A40D75" w:rsidRDefault="00F90CE9">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6939C96" w14:textId="77777777" w:rsidR="00A40D75" w:rsidRDefault="00A40D75">
            <w:pPr>
              <w:spacing w:after="0" w:line="240" w:lineRule="auto"/>
              <w:jc w:val="right"/>
              <w:rPr>
                <w:rFonts w:ascii="Calibri" w:eastAsia="Calibri" w:hAnsi="Calibri" w:cs="Calibri"/>
                <w:b/>
                <w:color w:val="000000"/>
                <w:sz w:val="16"/>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center"/>
          </w:tcPr>
          <w:p w14:paraId="07EAF313" w14:textId="77777777" w:rsidR="00A40D75" w:rsidRDefault="00F90CE9">
            <w:pPr>
              <w:spacing w:after="0" w:line="240" w:lineRule="auto"/>
              <w:rPr>
                <w:rFonts w:ascii="Calibri" w:eastAsia="Calibri" w:hAnsi="Calibri" w:cs="Calibri"/>
                <w:b/>
                <w:color w:val="000000"/>
                <w:sz w:val="16"/>
                <w:szCs w:val="20"/>
                <w:lang w:val="en-US"/>
              </w:rPr>
            </w:pPr>
            <w:r>
              <w:rPr>
                <w:rFonts w:ascii="Calibri" w:eastAsia="Calibri" w:hAnsi="Calibri" w:cs="Calibri"/>
                <w:b/>
                <w:color w:val="000000"/>
                <w:sz w:val="16"/>
                <w:szCs w:val="20"/>
                <w:lang w:val="en-US"/>
              </w:rPr>
              <w:t xml:space="preserve">Passivo </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5B7BC571" w14:textId="77777777" w:rsidR="00A40D75" w:rsidRDefault="00F90CE9">
            <w:pPr>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Nota</w:t>
            </w:r>
          </w:p>
        </w:tc>
        <w:tc>
          <w:tcPr>
            <w:tcW w:w="11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5259F7" w14:textId="77777777" w:rsidR="00A40D75" w:rsidRDefault="00F90CE9">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0523160" w14:textId="77777777" w:rsidR="00A40D75" w:rsidRDefault="00A40D75">
            <w:pPr>
              <w:spacing w:after="0" w:line="240" w:lineRule="auto"/>
              <w:jc w:val="right"/>
              <w:rPr>
                <w:rFonts w:ascii="Calibri" w:eastAsia="Calibri" w:hAnsi="Calibri" w:cs="Calibri"/>
                <w:b/>
                <w:color w:val="000000"/>
                <w:sz w:val="18"/>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C3CDEC8" w14:textId="77777777" w:rsidR="00A40D75" w:rsidRDefault="00F90CE9">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05206D01"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30DB4535"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66FADFFD"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16FCFAA" w14:textId="77777777" w:rsidR="00A40D75" w:rsidRDefault="00A40D75">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97E9607"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4E929E" w14:textId="77777777" w:rsidR="00A40D75" w:rsidRDefault="00A40D75">
            <w:pPr>
              <w:spacing w:after="0" w:line="240" w:lineRule="auto"/>
              <w:jc w:val="right"/>
              <w:rPr>
                <w:rFonts w:ascii="Calibri" w:eastAsia="Calibri" w:hAnsi="Calibri" w:cs="Calibri"/>
                <w:color w:val="000000"/>
                <w:sz w:val="2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495B657B"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5250EE5C"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05D50EA0"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599EC360"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ABA1D01"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10F7951E" w14:textId="77777777" w:rsidR="00A40D75" w:rsidRDefault="00A40D75">
            <w:pPr>
              <w:tabs>
                <w:tab w:val="decimal" w:pos="771"/>
              </w:tabs>
              <w:spacing w:after="0" w:line="240" w:lineRule="auto"/>
              <w:rPr>
                <w:rFonts w:ascii="Calibri" w:eastAsia="Calibri" w:hAnsi="Calibri" w:cs="Calibri"/>
                <w:color w:val="000000"/>
                <w:sz w:val="20"/>
                <w:szCs w:val="20"/>
                <w:lang w:val="en-US" w:bidi="pt-BR"/>
              </w:rPr>
            </w:pPr>
          </w:p>
        </w:tc>
      </w:tr>
      <w:tr w:rsidR="00A40D75" w14:paraId="65FE4383"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48026F51" w14:textId="77777777" w:rsidR="00A40D75" w:rsidRDefault="00F90CE9">
            <w:pPr>
              <w:spacing w:after="0" w:line="240" w:lineRule="auto"/>
              <w:rPr>
                <w:rFonts w:ascii="Calibri" w:eastAsia="Calibri" w:hAnsi="Calibri" w:cs="Calibri"/>
                <w:b/>
                <w:color w:val="000000"/>
                <w:sz w:val="16"/>
                <w:szCs w:val="20"/>
                <w:lang w:val="en-US"/>
              </w:rPr>
            </w:pPr>
            <w:r>
              <w:rPr>
                <w:rFonts w:ascii="Calibri" w:eastAsia="Calibri" w:hAnsi="Calibri" w:cs="Calibri"/>
                <w:b/>
                <w:color w:val="000000"/>
                <w:sz w:val="16"/>
                <w:szCs w:val="20"/>
                <w:lang w:val="en-US"/>
              </w:rPr>
              <w:t>Circulante</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207559DC"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solid" w:color="FFFFFF" w:fill="FFFFFF"/>
            <w:tcMar>
              <w:left w:w="60" w:type="dxa"/>
              <w:right w:w="60" w:type="dxa"/>
            </w:tcMar>
            <w:vAlign w:val="bottom"/>
          </w:tcPr>
          <w:p w14:paraId="510501D2" w14:textId="77777777" w:rsidR="00A40D75" w:rsidRDefault="00A40D75">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823B845"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60" w:type="dxa"/>
              <w:right w:w="60" w:type="dxa"/>
            </w:tcMar>
            <w:vAlign w:val="bottom"/>
          </w:tcPr>
          <w:p w14:paraId="1D6106E3" w14:textId="77777777" w:rsidR="00A40D75" w:rsidRDefault="00A40D75">
            <w:pPr>
              <w:spacing w:after="0" w:line="240" w:lineRule="auto"/>
              <w:jc w:val="right"/>
              <w:rPr>
                <w:rFonts w:ascii="Calibri" w:eastAsia="Calibri" w:hAnsi="Calibri" w:cs="Calibri"/>
                <w:color w:val="000000"/>
                <w:sz w:val="2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E51E172"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1642A7FC" w14:textId="77777777" w:rsidR="00A40D75" w:rsidRDefault="00F90CE9">
            <w:pPr>
              <w:spacing w:after="0" w:line="240" w:lineRule="auto"/>
              <w:rPr>
                <w:rFonts w:ascii="Calibri" w:eastAsia="Calibri" w:hAnsi="Calibri" w:cs="Calibri"/>
                <w:b/>
                <w:color w:val="000000"/>
                <w:sz w:val="16"/>
                <w:szCs w:val="20"/>
                <w:lang w:val="en-US"/>
              </w:rPr>
            </w:pPr>
            <w:r>
              <w:rPr>
                <w:rFonts w:ascii="Calibri" w:eastAsia="Calibri" w:hAnsi="Calibri" w:cs="Calibri"/>
                <w:b/>
                <w:color w:val="000000"/>
                <w:sz w:val="16"/>
                <w:szCs w:val="20"/>
                <w:lang w:val="en-US"/>
              </w:rPr>
              <w:t>Circulante</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163332A9"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452B3524" w14:textId="77777777" w:rsidR="00A40D75" w:rsidRDefault="00A40D75">
            <w:pPr>
              <w:tabs>
                <w:tab w:val="decimal" w:pos="906"/>
              </w:tabs>
              <w:spacing w:after="0" w:line="240" w:lineRule="auto"/>
              <w:rPr>
                <w:rFonts w:ascii="Calibri" w:eastAsia="Calibri" w:hAnsi="Calibri" w:cs="Calibri"/>
                <w:color w:val="FFFFFF"/>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5A28550"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66E122BB" w14:textId="77777777" w:rsidR="00A40D75" w:rsidRDefault="00A40D75">
            <w:pPr>
              <w:tabs>
                <w:tab w:val="decimal" w:pos="771"/>
              </w:tabs>
              <w:spacing w:after="0" w:line="240" w:lineRule="auto"/>
              <w:rPr>
                <w:rFonts w:ascii="Calibri" w:eastAsia="Calibri" w:hAnsi="Calibri" w:cs="Calibri"/>
                <w:color w:val="000000"/>
                <w:sz w:val="20"/>
                <w:szCs w:val="20"/>
                <w:lang w:val="en-US" w:bidi="pt-BR"/>
              </w:rPr>
            </w:pPr>
          </w:p>
        </w:tc>
      </w:tr>
      <w:tr w:rsidR="00A40D75" w14:paraId="32DDB05A"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6670E1CA" w14:textId="77777777" w:rsidR="00A40D75" w:rsidRPr="00FE570A" w:rsidRDefault="00F90CE9">
            <w:pPr>
              <w:spacing w:after="0" w:line="240" w:lineRule="auto"/>
              <w:ind w:left="200" w:firstLine="8"/>
              <w:rPr>
                <w:rFonts w:ascii="Calibri" w:eastAsia="Calibri" w:hAnsi="Calibri" w:cs="Calibri"/>
                <w:color w:val="000000"/>
                <w:sz w:val="16"/>
                <w:szCs w:val="20"/>
              </w:rPr>
            </w:pPr>
            <w:r w:rsidRPr="00FE570A">
              <w:rPr>
                <w:rFonts w:ascii="Calibri" w:eastAsia="Calibri" w:hAnsi="Calibri" w:cs="Calibri"/>
                <w:color w:val="000000"/>
                <w:sz w:val="16"/>
                <w:szCs w:val="20"/>
              </w:rPr>
              <w:t>Caixa e equivalentes de caixa</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1392DD20" w14:textId="77777777" w:rsidR="00A40D75" w:rsidRPr="00FE570A" w:rsidRDefault="00A40D75">
            <w:pPr>
              <w:spacing w:after="0" w:line="240" w:lineRule="auto"/>
              <w:jc w:val="right"/>
              <w:rPr>
                <w:rFonts w:ascii="Calibri" w:eastAsia="Calibri" w:hAnsi="Calibri" w:cs="Calibri"/>
                <w:color w:val="000000"/>
                <w:sz w:val="20"/>
                <w:szCs w:val="20"/>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0439C6D5" w14:textId="77777777" w:rsidR="00A40D75" w:rsidRDefault="00F90CE9">
            <w:pPr>
              <w:tabs>
                <w:tab w:val="decimal" w:pos="90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w:t>
            </w:r>
          </w:p>
        </w:tc>
        <w:tc>
          <w:tcPr>
            <w:tcW w:w="45" w:type="dxa"/>
            <w:tcBorders>
              <w:top w:val="nil"/>
              <w:left w:val="nil"/>
              <w:bottom w:val="nil"/>
              <w:right w:val="nil"/>
              <w:tl2br w:val="nil"/>
              <w:tr2bl w:val="nil"/>
            </w:tcBorders>
            <w:shd w:val="clear" w:color="auto" w:fill="auto"/>
            <w:tcMar>
              <w:left w:w="0" w:type="dxa"/>
              <w:right w:w="0" w:type="dxa"/>
            </w:tcMar>
            <w:vAlign w:val="bottom"/>
          </w:tcPr>
          <w:p w14:paraId="378D8151"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AA6D325"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7CFF20A8"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solid" w:color="FFFFFF" w:fill="FFFFFF"/>
            <w:tcMar>
              <w:left w:w="60" w:type="dxa"/>
              <w:right w:w="60" w:type="dxa"/>
            </w:tcMar>
            <w:vAlign w:val="bottom"/>
          </w:tcPr>
          <w:p w14:paraId="6294D4A6"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Fornecedores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02AEDBD2"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0933AFE7"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1.699</w:t>
            </w:r>
          </w:p>
        </w:tc>
        <w:tc>
          <w:tcPr>
            <w:tcW w:w="45" w:type="dxa"/>
            <w:tcBorders>
              <w:top w:val="nil"/>
              <w:left w:val="nil"/>
              <w:bottom w:val="nil"/>
              <w:right w:val="nil"/>
              <w:tl2br w:val="nil"/>
              <w:tr2bl w:val="nil"/>
            </w:tcBorders>
            <w:shd w:val="clear" w:color="auto" w:fill="auto"/>
            <w:tcMar>
              <w:left w:w="0" w:type="dxa"/>
              <w:right w:w="0" w:type="dxa"/>
            </w:tcMar>
            <w:vAlign w:val="bottom"/>
          </w:tcPr>
          <w:p w14:paraId="1EEFF5A2"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solid" w:color="FFFFFF" w:fill="FFFFFF"/>
            <w:tcMar>
              <w:left w:w="0" w:type="dxa"/>
              <w:right w:w="0" w:type="dxa"/>
            </w:tcMar>
            <w:vAlign w:val="bottom"/>
          </w:tcPr>
          <w:p w14:paraId="76AF019C"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402</w:t>
            </w:r>
          </w:p>
        </w:tc>
      </w:tr>
      <w:tr w:rsidR="00A40D75" w14:paraId="73F37190"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7DC33380"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Contas a receber, líquidas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449BA84A"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22940337"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8.795</w:t>
            </w:r>
          </w:p>
        </w:tc>
        <w:tc>
          <w:tcPr>
            <w:tcW w:w="45" w:type="dxa"/>
            <w:tcBorders>
              <w:top w:val="nil"/>
              <w:left w:val="nil"/>
              <w:bottom w:val="nil"/>
              <w:right w:val="nil"/>
              <w:tl2br w:val="nil"/>
              <w:tr2bl w:val="nil"/>
            </w:tcBorders>
            <w:shd w:val="clear" w:color="auto" w:fill="auto"/>
            <w:tcMar>
              <w:left w:w="0" w:type="dxa"/>
              <w:right w:w="0" w:type="dxa"/>
            </w:tcMar>
            <w:vAlign w:val="bottom"/>
          </w:tcPr>
          <w:p w14:paraId="234C10C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82C53D2"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12.250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7987B9A"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4FCA9464" w14:textId="77777777" w:rsidR="00A40D75" w:rsidRPr="00FE570A" w:rsidRDefault="00F90CE9">
            <w:pPr>
              <w:spacing w:after="0" w:line="240" w:lineRule="auto"/>
              <w:ind w:left="200" w:firstLine="8"/>
              <w:rPr>
                <w:rFonts w:ascii="Calibri" w:eastAsia="Calibri" w:hAnsi="Calibri" w:cs="Calibri"/>
                <w:color w:val="000000"/>
                <w:sz w:val="16"/>
                <w:szCs w:val="20"/>
              </w:rPr>
            </w:pPr>
            <w:r w:rsidRPr="00FE570A">
              <w:rPr>
                <w:rFonts w:ascii="Calibri" w:eastAsia="Calibri" w:hAnsi="Calibri" w:cs="Calibri"/>
                <w:color w:val="000000"/>
                <w:sz w:val="16"/>
                <w:szCs w:val="20"/>
              </w:rPr>
              <w:t>Imposto de renda e contribuição social</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29ABAB2D"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39D2B7F0"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63E73CD0"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914F478"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4.141</w:t>
            </w:r>
          </w:p>
        </w:tc>
      </w:tr>
      <w:tr w:rsidR="00A40D75" w14:paraId="0F62CA28"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5D589693"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Contas a receber - FIDC</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2A956995"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6.2</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41004D59"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166.655</w:t>
            </w:r>
          </w:p>
        </w:tc>
        <w:tc>
          <w:tcPr>
            <w:tcW w:w="45" w:type="dxa"/>
            <w:tcBorders>
              <w:top w:val="nil"/>
              <w:left w:val="nil"/>
              <w:bottom w:val="nil"/>
              <w:right w:val="nil"/>
              <w:tl2br w:val="nil"/>
              <w:tr2bl w:val="nil"/>
            </w:tcBorders>
            <w:shd w:val="clear" w:color="auto" w:fill="auto"/>
            <w:tcMar>
              <w:left w:w="0" w:type="dxa"/>
              <w:right w:w="0" w:type="dxa"/>
            </w:tcMar>
            <w:vAlign w:val="bottom"/>
          </w:tcPr>
          <w:p w14:paraId="43A42F77" w14:textId="77777777" w:rsidR="00A40D75" w:rsidRDefault="00A40D75">
            <w:pPr>
              <w:tabs>
                <w:tab w:val="decimal" w:pos="-159"/>
              </w:tabs>
              <w:spacing w:after="0" w:line="240" w:lineRule="auto"/>
              <w:rPr>
                <w:rFonts w:ascii="Times New Roman" w:eastAsia="Times New Roman" w:hAnsi="Times New Roman" w:cs="Times New Roman"/>
                <w:color w:val="00000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0CBDC3CC"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333.095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70D1B3C"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7CDABA7D"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 xml:space="preserve">Impostos e contribuições </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6E314A9D"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740856F4"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746</w:t>
            </w:r>
          </w:p>
        </w:tc>
        <w:tc>
          <w:tcPr>
            <w:tcW w:w="45" w:type="dxa"/>
            <w:tcBorders>
              <w:top w:val="nil"/>
              <w:left w:val="nil"/>
              <w:bottom w:val="nil"/>
              <w:right w:val="nil"/>
              <w:tl2br w:val="nil"/>
              <w:tr2bl w:val="nil"/>
            </w:tcBorders>
            <w:shd w:val="clear" w:color="auto" w:fill="auto"/>
            <w:tcMar>
              <w:left w:w="0" w:type="dxa"/>
              <w:right w:w="0" w:type="dxa"/>
            </w:tcMar>
            <w:vAlign w:val="bottom"/>
          </w:tcPr>
          <w:p w14:paraId="7EFCBA75"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408A2964"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668</w:t>
            </w:r>
          </w:p>
        </w:tc>
      </w:tr>
      <w:tr w:rsidR="00A40D75" w14:paraId="3C283B5C"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5BF2186D" w14:textId="77777777" w:rsidR="00A40D75" w:rsidRPr="00FE570A" w:rsidRDefault="00F90CE9">
            <w:pPr>
              <w:spacing w:after="0" w:line="240" w:lineRule="auto"/>
              <w:ind w:left="200" w:firstLine="8"/>
              <w:rPr>
                <w:rFonts w:ascii="Calibri" w:eastAsia="Calibri" w:hAnsi="Calibri" w:cs="Calibri"/>
                <w:color w:val="000000"/>
                <w:sz w:val="16"/>
                <w:szCs w:val="20"/>
              </w:rPr>
            </w:pPr>
            <w:r w:rsidRPr="00FE570A">
              <w:rPr>
                <w:rFonts w:ascii="Calibri" w:eastAsia="Calibri" w:hAnsi="Calibri" w:cs="Calibri"/>
                <w:color w:val="000000"/>
                <w:sz w:val="16"/>
                <w:szCs w:val="20"/>
              </w:rPr>
              <w:t>Imposto de renda e contribuição social</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719FFAC4"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216423FF"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4.086</w:t>
            </w:r>
          </w:p>
        </w:tc>
        <w:tc>
          <w:tcPr>
            <w:tcW w:w="45" w:type="dxa"/>
            <w:tcBorders>
              <w:top w:val="nil"/>
              <w:left w:val="nil"/>
              <w:bottom w:val="nil"/>
              <w:right w:val="nil"/>
              <w:tl2br w:val="nil"/>
              <w:tr2bl w:val="nil"/>
            </w:tcBorders>
            <w:shd w:val="clear" w:color="auto" w:fill="auto"/>
            <w:tcMar>
              <w:left w:w="0" w:type="dxa"/>
              <w:right w:w="0" w:type="dxa"/>
            </w:tcMar>
            <w:vAlign w:val="bottom"/>
          </w:tcPr>
          <w:p w14:paraId="19C5AB9B" w14:textId="77777777" w:rsidR="00A40D75" w:rsidRDefault="00A40D75">
            <w:pPr>
              <w:tabs>
                <w:tab w:val="decimal" w:pos="-159"/>
              </w:tabs>
              <w:spacing w:after="0" w:line="240" w:lineRule="auto"/>
              <w:rPr>
                <w:rFonts w:ascii="Times New Roman" w:eastAsia="Times New Roman" w:hAnsi="Times New Roman" w:cs="Times New Roman"/>
                <w:color w:val="00000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F55151A"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7.374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E175E57"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318AE58E"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Dividendos a pagar</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38954A09"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12.4</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5245FFC1"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627169B3"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3F0E905"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13.883</w:t>
            </w:r>
          </w:p>
        </w:tc>
      </w:tr>
      <w:tr w:rsidR="00A40D75" w14:paraId="452DDC16"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6E7A0A64"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Impostos e contribuições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5AED9397"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w:t>
            </w:r>
          </w:p>
        </w:tc>
        <w:tc>
          <w:tcPr>
            <w:tcW w:w="111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6743EC08"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2.812</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3C2E97D"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14:paraId="5784408B"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8.425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07ACF010"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108247F1" w14:textId="77777777" w:rsidR="00A40D75" w:rsidRPr="00FE570A" w:rsidRDefault="00F90CE9">
            <w:pPr>
              <w:spacing w:after="0" w:line="240" w:lineRule="auto"/>
              <w:ind w:left="200" w:firstLine="8"/>
              <w:rPr>
                <w:rFonts w:ascii="Calibri" w:eastAsia="Calibri" w:hAnsi="Calibri" w:cs="Calibri"/>
                <w:color w:val="000000"/>
                <w:sz w:val="16"/>
                <w:szCs w:val="20"/>
              </w:rPr>
            </w:pPr>
            <w:r w:rsidRPr="00FE570A">
              <w:rPr>
                <w:rFonts w:ascii="Calibri" w:eastAsia="Calibri" w:hAnsi="Calibri" w:cs="Calibri"/>
                <w:color w:val="000000"/>
                <w:sz w:val="16"/>
                <w:szCs w:val="20"/>
              </w:rPr>
              <w:t>Salários, férias, encargos e participações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710EAFE1" w14:textId="77777777" w:rsidR="00A40D75" w:rsidRPr="00FE570A" w:rsidRDefault="00A40D75">
            <w:pPr>
              <w:spacing w:after="0" w:line="240" w:lineRule="auto"/>
              <w:jc w:val="right"/>
              <w:rPr>
                <w:rFonts w:ascii="Calibri" w:eastAsia="Calibri" w:hAnsi="Calibri" w:cs="Calibri"/>
                <w:color w:val="000000"/>
                <w:sz w:val="20"/>
                <w:szCs w:val="20"/>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5B7E47F1" w14:textId="77777777" w:rsidR="00A40D75" w:rsidRDefault="00F90CE9">
            <w:pPr>
              <w:tabs>
                <w:tab w:val="decimal" w:pos="90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6.644</w:t>
            </w:r>
          </w:p>
        </w:tc>
        <w:tc>
          <w:tcPr>
            <w:tcW w:w="45" w:type="dxa"/>
            <w:tcBorders>
              <w:top w:val="nil"/>
              <w:left w:val="nil"/>
              <w:bottom w:val="nil"/>
              <w:right w:val="nil"/>
              <w:tl2br w:val="nil"/>
              <w:tr2bl w:val="nil"/>
            </w:tcBorders>
            <w:shd w:val="clear" w:color="auto" w:fill="auto"/>
            <w:tcMar>
              <w:left w:w="0" w:type="dxa"/>
              <w:right w:w="0" w:type="dxa"/>
            </w:tcMar>
            <w:vAlign w:val="bottom"/>
          </w:tcPr>
          <w:p w14:paraId="169AD679"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4D22A557"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5.947</w:t>
            </w:r>
          </w:p>
        </w:tc>
      </w:tr>
      <w:tr w:rsidR="00A40D75" w14:paraId="5CF8CCBC"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B611DE6" w14:textId="77777777" w:rsidR="00A40D75" w:rsidRDefault="00A40D75">
            <w:pPr>
              <w:spacing w:after="0" w:line="240" w:lineRule="auto"/>
              <w:ind w:left="200" w:firstLine="8"/>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7C4B53B" w14:textId="77777777" w:rsidR="00A40D75" w:rsidRDefault="00A40D75">
            <w:pPr>
              <w:spacing w:after="0" w:line="240" w:lineRule="auto"/>
              <w:rPr>
                <w:rFonts w:ascii="Times New Roman" w:eastAsia="Times New Roman" w:hAnsi="Times New Roman" w:cs="Times New Roman"/>
                <w:color w:val="000000"/>
                <w:szCs w:val="20"/>
                <w:lang w:val="en-US"/>
              </w:rPr>
            </w:pPr>
          </w:p>
        </w:tc>
        <w:tc>
          <w:tcPr>
            <w:tcW w:w="111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40696682"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182.349</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68E6D68"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1080300"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361.145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B67F721"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0E80AEEB"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Compromissos contratuais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79C31FA5"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w:t>
            </w: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14:paraId="4DA1F893"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445</w:t>
            </w:r>
          </w:p>
        </w:tc>
        <w:tc>
          <w:tcPr>
            <w:tcW w:w="45" w:type="dxa"/>
            <w:tcBorders>
              <w:top w:val="nil"/>
              <w:left w:val="nil"/>
              <w:bottom w:val="nil"/>
              <w:right w:val="nil"/>
              <w:tl2br w:val="nil"/>
              <w:tr2bl w:val="nil"/>
            </w:tcBorders>
            <w:shd w:val="clear" w:color="auto" w:fill="auto"/>
            <w:tcMar>
              <w:left w:w="0" w:type="dxa"/>
              <w:right w:w="0" w:type="dxa"/>
            </w:tcMar>
            <w:vAlign w:val="bottom"/>
          </w:tcPr>
          <w:p w14:paraId="59C9EE27"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14:paraId="32C22456"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445</w:t>
            </w:r>
          </w:p>
        </w:tc>
      </w:tr>
      <w:tr w:rsidR="00A40D75" w14:paraId="2D1B30EF"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4FD32BCD" w14:textId="77777777" w:rsidR="00A40D75" w:rsidRDefault="00A40D75">
            <w:pPr>
              <w:spacing w:after="0" w:line="240" w:lineRule="auto"/>
              <w:rPr>
                <w:rFonts w:ascii="Times New Roman" w:eastAsia="Times New Roman" w:hAnsi="Times New Roman" w:cs="Times New Roman"/>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34439B3" w14:textId="77777777" w:rsidR="00A40D75" w:rsidRDefault="00A40D75">
            <w:pPr>
              <w:spacing w:after="0" w:line="240" w:lineRule="auto"/>
              <w:jc w:val="right"/>
              <w:rPr>
                <w:rFonts w:ascii="Calibri" w:eastAsia="Calibri" w:hAnsi="Calibri" w:cs="Calibri"/>
                <w:color w:val="FFFFFF"/>
                <w:sz w:val="20"/>
                <w:szCs w:val="20"/>
                <w:lang w:val="en-US"/>
              </w:rPr>
            </w:pPr>
          </w:p>
        </w:tc>
        <w:tc>
          <w:tcPr>
            <w:tcW w:w="111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1B668D41"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4845A897" w14:textId="77777777" w:rsidR="00A40D75" w:rsidRDefault="00A40D75">
            <w:pPr>
              <w:tabs>
                <w:tab w:val="decimal" w:pos="-159"/>
              </w:tabs>
              <w:spacing w:after="0" w:line="240" w:lineRule="auto"/>
              <w:rPr>
                <w:rFonts w:ascii="Calibri" w:eastAsia="Calibri" w:hAnsi="Calibri" w:cs="Calibri"/>
                <w:color w:val="FFFFFF"/>
                <w:sz w:val="20"/>
                <w:szCs w:val="20"/>
                <w:lang w:val="en-US"/>
              </w:rPr>
            </w:pPr>
          </w:p>
        </w:tc>
        <w:tc>
          <w:tcPr>
            <w:tcW w:w="1110" w:type="dxa"/>
            <w:tcBorders>
              <w:top w:val="single" w:sz="4" w:space="0" w:color="000000"/>
              <w:left w:val="nil"/>
              <w:bottom w:val="nil"/>
              <w:right w:val="nil"/>
              <w:tl2br w:val="nil"/>
              <w:tr2bl w:val="nil"/>
            </w:tcBorders>
            <w:shd w:val="clear" w:color="auto" w:fill="auto"/>
            <w:tcMar>
              <w:left w:w="0" w:type="dxa"/>
              <w:right w:w="0" w:type="dxa"/>
            </w:tcMar>
            <w:vAlign w:val="bottom"/>
          </w:tcPr>
          <w:p w14:paraId="3361889D" w14:textId="77777777" w:rsidR="00A40D75" w:rsidRDefault="00A40D75">
            <w:pPr>
              <w:tabs>
                <w:tab w:val="decimal" w:pos="906"/>
              </w:tabs>
              <w:spacing w:after="0" w:line="240" w:lineRule="auto"/>
              <w:rPr>
                <w:rFonts w:ascii="Calibri" w:eastAsia="Calibri" w:hAnsi="Calibri" w:cs="Calibri"/>
                <w:color w:val="FFFFFF"/>
                <w:sz w:val="2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FC2CE1F"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2F6A41FF"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A729919"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968162B"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9.534</w:t>
            </w:r>
          </w:p>
        </w:tc>
        <w:tc>
          <w:tcPr>
            <w:tcW w:w="45" w:type="dxa"/>
            <w:tcBorders>
              <w:top w:val="nil"/>
              <w:left w:val="nil"/>
              <w:bottom w:val="nil"/>
              <w:right w:val="nil"/>
              <w:tl2br w:val="nil"/>
              <w:tr2bl w:val="nil"/>
            </w:tcBorders>
            <w:shd w:val="clear" w:color="auto" w:fill="auto"/>
            <w:tcMar>
              <w:left w:w="0" w:type="dxa"/>
              <w:right w:w="0" w:type="dxa"/>
            </w:tcMar>
            <w:vAlign w:val="bottom"/>
          </w:tcPr>
          <w:p w14:paraId="6927516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46AB7D5"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25.486</w:t>
            </w:r>
          </w:p>
        </w:tc>
      </w:tr>
      <w:tr w:rsidR="00A40D75" w14:paraId="359CAF81"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7311067" w14:textId="77777777" w:rsidR="00A40D75" w:rsidRDefault="00F90CE9">
            <w:pPr>
              <w:spacing w:after="0" w:line="240" w:lineRule="auto"/>
              <w:rPr>
                <w:rFonts w:ascii="Calibri" w:eastAsia="Calibri" w:hAnsi="Calibri" w:cs="Calibri"/>
                <w:b/>
                <w:color w:val="000000"/>
                <w:sz w:val="16"/>
                <w:szCs w:val="20"/>
                <w:lang w:val="en-US"/>
              </w:rPr>
            </w:pPr>
            <w:r>
              <w:rPr>
                <w:rFonts w:ascii="Calibri" w:eastAsia="Calibri" w:hAnsi="Calibri" w:cs="Calibri"/>
                <w:b/>
                <w:color w:val="000000"/>
                <w:sz w:val="16"/>
                <w:szCs w:val="20"/>
                <w:lang w:val="en-US"/>
              </w:rPr>
              <w:t>Não Circulante</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004EEF27"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6F395354"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53EA52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F524665"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263753F"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5C95C295"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856C004"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nil"/>
              <w:right w:val="nil"/>
              <w:tl2br w:val="nil"/>
              <w:tr2bl w:val="nil"/>
            </w:tcBorders>
            <w:shd w:val="clear" w:color="auto" w:fill="auto"/>
            <w:tcMar>
              <w:left w:w="0" w:type="dxa"/>
              <w:right w:w="0" w:type="dxa"/>
            </w:tcMar>
            <w:vAlign w:val="bottom"/>
          </w:tcPr>
          <w:p w14:paraId="33115D41"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C334D92"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1733B468" w14:textId="77777777" w:rsidR="00A40D75" w:rsidRDefault="00A40D75">
            <w:pPr>
              <w:tabs>
                <w:tab w:val="decimal" w:pos="771"/>
              </w:tabs>
              <w:spacing w:after="0" w:line="240" w:lineRule="auto"/>
              <w:rPr>
                <w:rFonts w:ascii="Calibri" w:eastAsia="Calibri" w:hAnsi="Calibri" w:cs="Calibri"/>
                <w:color w:val="000000"/>
                <w:sz w:val="20"/>
                <w:szCs w:val="20"/>
                <w:lang w:val="en-US" w:bidi="pt-BR"/>
              </w:rPr>
            </w:pPr>
          </w:p>
        </w:tc>
      </w:tr>
      <w:tr w:rsidR="00A40D75" w14:paraId="70769DC1"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5705CAC4" w14:textId="77777777" w:rsidR="00A40D75" w:rsidRDefault="00F90CE9">
            <w:pPr>
              <w:spacing w:after="0" w:line="240" w:lineRule="auto"/>
              <w:rPr>
                <w:rFonts w:ascii="Calibri" w:eastAsia="Calibri" w:hAnsi="Calibri" w:cs="Calibri"/>
                <w:color w:val="000000"/>
                <w:sz w:val="16"/>
                <w:szCs w:val="20"/>
                <w:lang w:val="en-US"/>
              </w:rPr>
            </w:pPr>
            <w:r>
              <w:rPr>
                <w:rFonts w:ascii="Calibri" w:eastAsia="Calibri" w:hAnsi="Calibri" w:cs="Calibri"/>
                <w:color w:val="000000"/>
                <w:sz w:val="16"/>
                <w:szCs w:val="20"/>
                <w:lang w:val="en-US"/>
              </w:rPr>
              <w:t>Realizável a longo prazo</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1440B86B"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11EF93FA"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F0C8CA7"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0F7CAA4D"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C9E1853"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18180584"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6C9858DD"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2B96142B"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7906F18"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B02AB69" w14:textId="77777777" w:rsidR="00A40D75" w:rsidRDefault="00A40D75">
            <w:pPr>
              <w:tabs>
                <w:tab w:val="decimal" w:pos="771"/>
              </w:tabs>
              <w:spacing w:after="0" w:line="240" w:lineRule="auto"/>
              <w:rPr>
                <w:rFonts w:ascii="Calibri" w:eastAsia="Calibri" w:hAnsi="Calibri" w:cs="Calibri"/>
                <w:color w:val="000000"/>
                <w:sz w:val="20"/>
                <w:szCs w:val="20"/>
                <w:lang w:val="en-US" w:bidi="pt-BR"/>
              </w:rPr>
            </w:pPr>
          </w:p>
        </w:tc>
      </w:tr>
      <w:tr w:rsidR="00A40D75" w14:paraId="7BA5EE40"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118EE150"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Depósitos judiciais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316678A1"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18.2</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432E85AA"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1.601</w:t>
            </w:r>
          </w:p>
        </w:tc>
        <w:tc>
          <w:tcPr>
            <w:tcW w:w="45" w:type="dxa"/>
            <w:tcBorders>
              <w:top w:val="nil"/>
              <w:left w:val="nil"/>
              <w:bottom w:val="nil"/>
              <w:right w:val="nil"/>
              <w:tl2br w:val="nil"/>
              <w:tr2bl w:val="nil"/>
            </w:tcBorders>
            <w:shd w:val="clear" w:color="auto" w:fill="auto"/>
            <w:tcMar>
              <w:left w:w="0" w:type="dxa"/>
              <w:right w:w="0" w:type="dxa"/>
            </w:tcMar>
            <w:vAlign w:val="bottom"/>
          </w:tcPr>
          <w:p w14:paraId="6ACAA80B"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7B9D8D4D"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7.429</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6642C4F9"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2A8B63FE" w14:textId="77777777" w:rsidR="00A40D75" w:rsidRDefault="00F90CE9">
            <w:pPr>
              <w:spacing w:after="0" w:line="240" w:lineRule="auto"/>
              <w:rPr>
                <w:rFonts w:ascii="Calibri" w:eastAsia="Calibri" w:hAnsi="Calibri" w:cs="Calibri"/>
                <w:b/>
                <w:color w:val="000000"/>
                <w:sz w:val="16"/>
                <w:szCs w:val="20"/>
                <w:lang w:val="en-US"/>
              </w:rPr>
            </w:pPr>
            <w:r>
              <w:rPr>
                <w:rFonts w:ascii="Calibri" w:eastAsia="Calibri" w:hAnsi="Calibri" w:cs="Calibri"/>
                <w:b/>
                <w:color w:val="000000"/>
                <w:sz w:val="16"/>
                <w:szCs w:val="20"/>
                <w:lang w:val="en-US"/>
              </w:rPr>
              <w:t>Não Circulante</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4087D174"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357B223D"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FDD427E"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764CCEC9" w14:textId="77777777" w:rsidR="00A40D75" w:rsidRDefault="00A40D75">
            <w:pPr>
              <w:tabs>
                <w:tab w:val="decimal" w:pos="771"/>
              </w:tabs>
              <w:spacing w:after="0" w:line="240" w:lineRule="auto"/>
              <w:rPr>
                <w:rFonts w:ascii="Calibri" w:eastAsia="Calibri" w:hAnsi="Calibri" w:cs="Calibri"/>
                <w:color w:val="000000"/>
                <w:sz w:val="20"/>
                <w:szCs w:val="20"/>
                <w:lang w:val="en-US" w:bidi="pt-BR"/>
              </w:rPr>
            </w:pPr>
          </w:p>
        </w:tc>
      </w:tr>
      <w:tr w:rsidR="00A40D75" w14:paraId="0E3657AB" w14:textId="77777777">
        <w:trPr>
          <w:trHeight w:hRule="exact" w:val="280"/>
        </w:trPr>
        <w:tc>
          <w:tcPr>
            <w:tcW w:w="4650" w:type="dxa"/>
            <w:tcBorders>
              <w:top w:val="nil"/>
              <w:left w:val="nil"/>
              <w:bottom w:val="nil"/>
              <w:right w:val="nil"/>
              <w:tl2br w:val="nil"/>
              <w:tr2bl w:val="nil"/>
            </w:tcBorders>
            <w:shd w:val="clear" w:color="auto" w:fill="auto"/>
            <w:tcMar>
              <w:left w:w="60" w:type="dxa"/>
              <w:right w:w="60" w:type="dxa"/>
            </w:tcMar>
            <w:vAlign w:val="bottom"/>
          </w:tcPr>
          <w:p w14:paraId="27B2098F" w14:textId="77777777" w:rsidR="00A40D75" w:rsidRPr="00FE570A" w:rsidRDefault="00F90CE9">
            <w:pPr>
              <w:spacing w:after="0" w:line="240" w:lineRule="auto"/>
              <w:ind w:left="200" w:firstLine="8"/>
              <w:rPr>
                <w:rFonts w:ascii="Calibri" w:eastAsia="Calibri" w:hAnsi="Calibri" w:cs="Calibri"/>
                <w:color w:val="000000"/>
                <w:sz w:val="16"/>
                <w:szCs w:val="20"/>
              </w:rPr>
            </w:pPr>
            <w:r w:rsidRPr="00FE570A">
              <w:rPr>
                <w:rFonts w:ascii="Calibri" w:eastAsia="Calibri" w:hAnsi="Calibri" w:cs="Calibri"/>
                <w:color w:val="000000"/>
                <w:sz w:val="16"/>
                <w:szCs w:val="20"/>
              </w:rPr>
              <w:t>Imposto de renda e contribuição social</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7425739C"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5BD11E82"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10.647</w:t>
            </w:r>
          </w:p>
        </w:tc>
        <w:tc>
          <w:tcPr>
            <w:tcW w:w="45" w:type="dxa"/>
            <w:tcBorders>
              <w:top w:val="nil"/>
              <w:left w:val="nil"/>
              <w:bottom w:val="nil"/>
              <w:right w:val="nil"/>
              <w:tl2br w:val="nil"/>
              <w:tr2bl w:val="nil"/>
            </w:tcBorders>
            <w:shd w:val="clear" w:color="auto" w:fill="auto"/>
            <w:tcMar>
              <w:left w:w="0" w:type="dxa"/>
              <w:right w:w="0" w:type="dxa"/>
            </w:tcMar>
            <w:vAlign w:val="bottom"/>
          </w:tcPr>
          <w:p w14:paraId="008C3E5E"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1F414729"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2653AD6A"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73307F5A" w14:textId="77777777" w:rsidR="00A40D75" w:rsidRPr="00FE570A" w:rsidRDefault="00F90CE9">
            <w:pPr>
              <w:spacing w:after="0" w:line="240" w:lineRule="auto"/>
              <w:ind w:left="200" w:firstLine="8"/>
              <w:rPr>
                <w:rFonts w:ascii="Calibri" w:eastAsia="Calibri" w:hAnsi="Calibri" w:cs="Calibri"/>
                <w:color w:val="000000"/>
                <w:sz w:val="16"/>
                <w:szCs w:val="20"/>
              </w:rPr>
            </w:pPr>
            <w:r w:rsidRPr="00FE570A">
              <w:rPr>
                <w:rFonts w:ascii="Calibri" w:eastAsia="Calibri" w:hAnsi="Calibri" w:cs="Calibri"/>
                <w:color w:val="000000"/>
                <w:sz w:val="16"/>
                <w:szCs w:val="20"/>
              </w:rPr>
              <w:t>Imposto de renda e contribuição social</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26929EF7"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61E91DF4"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4.141</w:t>
            </w:r>
          </w:p>
        </w:tc>
        <w:tc>
          <w:tcPr>
            <w:tcW w:w="45" w:type="dxa"/>
            <w:tcBorders>
              <w:top w:val="nil"/>
              <w:left w:val="nil"/>
              <w:bottom w:val="nil"/>
              <w:right w:val="nil"/>
              <w:tl2br w:val="nil"/>
              <w:tr2bl w:val="nil"/>
            </w:tcBorders>
            <w:shd w:val="clear" w:color="auto" w:fill="auto"/>
            <w:tcMar>
              <w:left w:w="0" w:type="dxa"/>
              <w:right w:w="0" w:type="dxa"/>
            </w:tcMar>
            <w:vAlign w:val="bottom"/>
          </w:tcPr>
          <w:p w14:paraId="472F0AA2"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72B7BF64"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6FD01C97" w14:textId="77777777">
        <w:trPr>
          <w:trHeight w:hRule="exact" w:val="270"/>
        </w:trPr>
        <w:tc>
          <w:tcPr>
            <w:tcW w:w="4650" w:type="dxa"/>
            <w:tcBorders>
              <w:top w:val="nil"/>
              <w:left w:val="nil"/>
              <w:bottom w:val="nil"/>
              <w:right w:val="nil"/>
              <w:tl2br w:val="nil"/>
              <w:tr2bl w:val="nil"/>
            </w:tcBorders>
            <w:shd w:val="solid" w:color="FFFFFF" w:fill="FFFFFF"/>
            <w:tcMar>
              <w:left w:w="60" w:type="dxa"/>
              <w:right w:w="60" w:type="dxa"/>
            </w:tcMar>
            <w:vAlign w:val="bottom"/>
          </w:tcPr>
          <w:p w14:paraId="55CDE3CE"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Impostos e contribuições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56A947E0"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9.1</w:t>
            </w:r>
          </w:p>
        </w:tc>
        <w:tc>
          <w:tcPr>
            <w:tcW w:w="111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373747C0"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62.417</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EC84F63"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14:paraId="459A8379"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52.635</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53B2921F"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049C8EF3" w14:textId="77777777" w:rsidR="00A40D75" w:rsidRPr="00FE570A" w:rsidRDefault="00F90CE9">
            <w:pPr>
              <w:spacing w:after="0" w:line="240" w:lineRule="auto"/>
              <w:ind w:left="200" w:firstLine="8"/>
              <w:rPr>
                <w:rFonts w:ascii="Calibri" w:eastAsia="Calibri" w:hAnsi="Calibri" w:cs="Calibri"/>
                <w:color w:val="000000"/>
                <w:sz w:val="16"/>
                <w:szCs w:val="20"/>
              </w:rPr>
            </w:pPr>
            <w:r w:rsidRPr="00FE570A">
              <w:rPr>
                <w:rFonts w:ascii="Calibri" w:eastAsia="Calibri" w:hAnsi="Calibri" w:cs="Calibri"/>
                <w:color w:val="000000"/>
                <w:sz w:val="16"/>
                <w:szCs w:val="20"/>
              </w:rPr>
              <w:t>Imposto de renda e contribuição social diferidos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0524B209"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9.2</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6BCEA7C2"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19.913</w:t>
            </w:r>
          </w:p>
        </w:tc>
        <w:tc>
          <w:tcPr>
            <w:tcW w:w="45" w:type="dxa"/>
            <w:tcBorders>
              <w:top w:val="nil"/>
              <w:left w:val="nil"/>
              <w:bottom w:val="nil"/>
              <w:right w:val="nil"/>
              <w:tl2br w:val="nil"/>
              <w:tr2bl w:val="nil"/>
            </w:tcBorders>
            <w:shd w:val="clear" w:color="auto" w:fill="auto"/>
            <w:tcMar>
              <w:left w:w="0" w:type="dxa"/>
              <w:right w:w="0" w:type="dxa"/>
            </w:tcMar>
            <w:vAlign w:val="bottom"/>
          </w:tcPr>
          <w:p w14:paraId="7206A8EC"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048B51DC"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31.260</w:t>
            </w:r>
          </w:p>
        </w:tc>
      </w:tr>
      <w:tr w:rsidR="00A40D75" w14:paraId="41C069DE"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1DE5CB7D"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3BC2CFD"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3516B0B1"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74.665</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285346B"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B38B69B"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60.064</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19C20199"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42C40148"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 xml:space="preserve">Plano de pensão </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7471F18F"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11.2</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524CE2F3"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2.162</w:t>
            </w:r>
          </w:p>
        </w:tc>
        <w:tc>
          <w:tcPr>
            <w:tcW w:w="45" w:type="dxa"/>
            <w:tcBorders>
              <w:top w:val="nil"/>
              <w:left w:val="nil"/>
              <w:bottom w:val="nil"/>
              <w:right w:val="nil"/>
              <w:tl2br w:val="nil"/>
              <w:tr2bl w:val="nil"/>
            </w:tcBorders>
            <w:shd w:val="clear" w:color="auto" w:fill="auto"/>
            <w:tcMar>
              <w:left w:w="0" w:type="dxa"/>
              <w:right w:w="0" w:type="dxa"/>
            </w:tcMar>
            <w:vAlign w:val="bottom"/>
          </w:tcPr>
          <w:p w14:paraId="6AAB629C"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4BF2EECF"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2.824</w:t>
            </w:r>
          </w:p>
        </w:tc>
      </w:tr>
      <w:tr w:rsidR="00A40D75" w14:paraId="14B09D55"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0DAA4E5B" w14:textId="77777777" w:rsidR="00A40D75" w:rsidRDefault="00A40D75">
            <w:pPr>
              <w:spacing w:after="0" w:line="240" w:lineRule="auto"/>
              <w:rPr>
                <w:rFonts w:ascii="Times New Roman" w:eastAsia="Times New Roman" w:hAnsi="Times New Roman" w:cs="Times New Roman"/>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98CB154" w14:textId="77777777" w:rsidR="00A40D75" w:rsidRDefault="00A40D75">
            <w:pPr>
              <w:spacing w:after="0" w:line="240" w:lineRule="auto"/>
              <w:rPr>
                <w:rFonts w:ascii="Times New Roman" w:eastAsia="Times New Roman" w:hAnsi="Times New Roman" w:cs="Times New Roman"/>
                <w:color w:val="000000"/>
                <w:szCs w:val="20"/>
                <w:lang w:val="en-US"/>
              </w:rPr>
            </w:pPr>
          </w:p>
        </w:tc>
        <w:tc>
          <w:tcPr>
            <w:tcW w:w="111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057BCD2B" w14:textId="77777777" w:rsidR="00A40D75" w:rsidRDefault="00A40D75">
            <w:pPr>
              <w:tabs>
                <w:tab w:val="decimal" w:pos="906"/>
              </w:tabs>
              <w:spacing w:after="0" w:line="240" w:lineRule="auto"/>
              <w:rPr>
                <w:rFonts w:ascii="Times New Roman" w:eastAsia="Times New Roman" w:hAnsi="Times New Roman" w:cs="Times New Roman"/>
                <w:color w:val="00000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797AA271" w14:textId="77777777" w:rsidR="00A40D75" w:rsidRDefault="00A40D75">
            <w:pPr>
              <w:tabs>
                <w:tab w:val="decimal" w:pos="-159"/>
              </w:tabs>
              <w:spacing w:after="0" w:line="240" w:lineRule="auto"/>
              <w:rPr>
                <w:rFonts w:ascii="Times New Roman" w:eastAsia="Times New Roman" w:hAnsi="Times New Roman" w:cs="Times New Roman"/>
                <w:color w:val="000000"/>
                <w:szCs w:val="20"/>
                <w:lang w:val="en-US"/>
              </w:rPr>
            </w:pPr>
          </w:p>
        </w:tc>
        <w:tc>
          <w:tcPr>
            <w:tcW w:w="1110" w:type="dxa"/>
            <w:tcBorders>
              <w:top w:val="single" w:sz="4" w:space="0" w:color="000000"/>
              <w:left w:val="nil"/>
              <w:bottom w:val="nil"/>
              <w:right w:val="nil"/>
              <w:tl2br w:val="nil"/>
              <w:tr2bl w:val="nil"/>
            </w:tcBorders>
            <w:shd w:val="clear" w:color="auto" w:fill="auto"/>
            <w:tcMar>
              <w:left w:w="0" w:type="dxa"/>
              <w:right w:w="0" w:type="dxa"/>
            </w:tcMar>
            <w:vAlign w:val="bottom"/>
          </w:tcPr>
          <w:p w14:paraId="70B6AF40" w14:textId="77777777" w:rsidR="00A40D75" w:rsidRDefault="00A40D75">
            <w:pPr>
              <w:tabs>
                <w:tab w:val="decimal" w:pos="906"/>
              </w:tabs>
              <w:spacing w:after="0" w:line="240" w:lineRule="auto"/>
              <w:rPr>
                <w:rFonts w:ascii="Times New Roman" w:eastAsia="Times New Roman" w:hAnsi="Times New Roman" w:cs="Times New Roman"/>
                <w:color w:val="00000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B6E212A"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3AFB05ED" w14:textId="77777777" w:rsidR="00A40D75" w:rsidRPr="00FE570A" w:rsidRDefault="00F90CE9">
            <w:pPr>
              <w:spacing w:after="0" w:line="240" w:lineRule="auto"/>
              <w:ind w:left="200" w:firstLine="8"/>
              <w:rPr>
                <w:rFonts w:ascii="Calibri" w:eastAsia="Calibri" w:hAnsi="Calibri" w:cs="Calibri"/>
                <w:color w:val="000000"/>
                <w:sz w:val="16"/>
                <w:szCs w:val="20"/>
              </w:rPr>
            </w:pPr>
            <w:r w:rsidRPr="00FE570A">
              <w:rPr>
                <w:rFonts w:ascii="Calibri" w:eastAsia="Calibri" w:hAnsi="Calibri" w:cs="Calibri"/>
                <w:color w:val="000000"/>
                <w:sz w:val="16"/>
                <w:szCs w:val="20"/>
              </w:rPr>
              <w:t>Provisão para processos judiciais e administrativos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4B1F1B61"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18.1</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036A409E"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26.034</w:t>
            </w:r>
          </w:p>
        </w:tc>
        <w:tc>
          <w:tcPr>
            <w:tcW w:w="45" w:type="dxa"/>
            <w:tcBorders>
              <w:top w:val="nil"/>
              <w:left w:val="nil"/>
              <w:bottom w:val="nil"/>
              <w:right w:val="nil"/>
              <w:tl2br w:val="nil"/>
              <w:tr2bl w:val="nil"/>
            </w:tcBorders>
            <w:shd w:val="clear" w:color="auto" w:fill="auto"/>
            <w:tcMar>
              <w:left w:w="0" w:type="dxa"/>
              <w:right w:w="0" w:type="dxa"/>
            </w:tcMar>
            <w:vAlign w:val="bottom"/>
          </w:tcPr>
          <w:p w14:paraId="1E3DA1DA" w14:textId="77777777" w:rsidR="00A40D75" w:rsidRDefault="00A40D75">
            <w:pPr>
              <w:tabs>
                <w:tab w:val="decimal" w:pos="-159"/>
              </w:tabs>
              <w:spacing w:after="0" w:line="240" w:lineRule="auto"/>
              <w:rPr>
                <w:rFonts w:ascii="Times New Roman" w:eastAsia="Times New Roman" w:hAnsi="Times New Roman" w:cs="Times New Roman"/>
                <w:color w:val="00000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3D76E15E"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21.107</w:t>
            </w:r>
          </w:p>
        </w:tc>
      </w:tr>
      <w:tr w:rsidR="00A40D75" w14:paraId="0032EA8C"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5690729C"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E89B55E"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03FFCA2B"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6FB8035"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797227A6"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B680690"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50D09482"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Compromissos contratuais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6CDE2307"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w:t>
            </w: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14:paraId="20F2C1A6"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561</w:t>
            </w:r>
          </w:p>
        </w:tc>
        <w:tc>
          <w:tcPr>
            <w:tcW w:w="45" w:type="dxa"/>
            <w:tcBorders>
              <w:top w:val="nil"/>
              <w:left w:val="nil"/>
              <w:bottom w:val="nil"/>
              <w:right w:val="nil"/>
              <w:tl2br w:val="nil"/>
              <w:tr2bl w:val="nil"/>
            </w:tcBorders>
            <w:shd w:val="clear" w:color="auto" w:fill="auto"/>
            <w:tcMar>
              <w:left w:w="0" w:type="dxa"/>
              <w:right w:w="0" w:type="dxa"/>
            </w:tcMar>
            <w:vAlign w:val="bottom"/>
          </w:tcPr>
          <w:p w14:paraId="1BFBCBC2" w14:textId="77777777" w:rsidR="00A40D75" w:rsidRDefault="00A40D75">
            <w:pPr>
              <w:tabs>
                <w:tab w:val="decimal" w:pos="-159"/>
              </w:tabs>
              <w:spacing w:after="0" w:line="240" w:lineRule="auto"/>
              <w:rPr>
                <w:rFonts w:ascii="Times New Roman" w:eastAsia="Times New Roman" w:hAnsi="Times New Roman" w:cs="Times New Roman"/>
                <w:color w:val="000000"/>
                <w:szCs w:val="20"/>
                <w:lang w:val="en-US"/>
              </w:rPr>
            </w:pPr>
          </w:p>
        </w:tc>
        <w:tc>
          <w:tcPr>
            <w:tcW w:w="975" w:type="dxa"/>
            <w:tcBorders>
              <w:top w:val="nil"/>
              <w:left w:val="nil"/>
              <w:bottom w:val="single" w:sz="4" w:space="0" w:color="000000"/>
              <w:right w:val="nil"/>
              <w:tl2br w:val="nil"/>
              <w:tr2bl w:val="nil"/>
            </w:tcBorders>
            <w:shd w:val="clear" w:color="auto" w:fill="auto"/>
            <w:tcMar>
              <w:left w:w="0" w:type="dxa"/>
              <w:right w:w="0" w:type="dxa"/>
            </w:tcMar>
            <w:vAlign w:val="bottom"/>
          </w:tcPr>
          <w:p w14:paraId="25C48BC6"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1.035</w:t>
            </w:r>
          </w:p>
        </w:tc>
      </w:tr>
      <w:tr w:rsidR="00A40D75" w14:paraId="6653CF8C"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3C5CB881" w14:textId="77777777" w:rsidR="00A40D75" w:rsidRDefault="00F90CE9">
            <w:pPr>
              <w:spacing w:after="0" w:line="240" w:lineRule="auto"/>
              <w:rPr>
                <w:rFonts w:ascii="Calibri" w:eastAsia="Calibri" w:hAnsi="Calibri" w:cs="Calibri"/>
                <w:color w:val="000000"/>
                <w:sz w:val="16"/>
                <w:szCs w:val="20"/>
                <w:lang w:val="en-US"/>
              </w:rPr>
            </w:pPr>
            <w:r>
              <w:rPr>
                <w:rFonts w:ascii="Calibri" w:eastAsia="Calibri" w:hAnsi="Calibri" w:cs="Calibri"/>
                <w:color w:val="000000"/>
                <w:sz w:val="16"/>
                <w:szCs w:val="20"/>
                <w:lang w:val="en-US"/>
              </w:rPr>
              <w:t xml:space="preserve">Imobilizado </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4C1EF6D2"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7</w:t>
            </w:r>
          </w:p>
        </w:tc>
        <w:tc>
          <w:tcPr>
            <w:tcW w:w="111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5AEFA2DD"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122.448</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647EA8D"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14:paraId="7FFDFD22"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152.600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4DE5005B"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654B7866"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1B56DCFD"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E689A04"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52.811</w:t>
            </w:r>
          </w:p>
        </w:tc>
        <w:tc>
          <w:tcPr>
            <w:tcW w:w="45" w:type="dxa"/>
            <w:tcBorders>
              <w:top w:val="nil"/>
              <w:left w:val="nil"/>
              <w:bottom w:val="nil"/>
              <w:right w:val="nil"/>
              <w:tl2br w:val="nil"/>
              <w:tr2bl w:val="nil"/>
            </w:tcBorders>
            <w:shd w:val="clear" w:color="auto" w:fill="auto"/>
            <w:tcMar>
              <w:left w:w="0" w:type="dxa"/>
              <w:right w:w="0" w:type="dxa"/>
            </w:tcMar>
            <w:vAlign w:val="bottom"/>
          </w:tcPr>
          <w:p w14:paraId="3DE98FED"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4435655"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56.226</w:t>
            </w:r>
          </w:p>
        </w:tc>
      </w:tr>
      <w:tr w:rsidR="00A40D75" w14:paraId="61D2D477"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384E1171"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5FFDEE4"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64168533"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122.448</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F00F475"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2AEFACD"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152.600</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DD8838F"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363BCCCE" w14:textId="77777777" w:rsidR="00A40D75" w:rsidRDefault="00F90CE9">
            <w:pPr>
              <w:spacing w:after="0" w:line="240" w:lineRule="auto"/>
              <w:rPr>
                <w:rFonts w:ascii="Calibri" w:eastAsia="Calibri" w:hAnsi="Calibri" w:cs="Calibri"/>
                <w:b/>
                <w:color w:val="000000"/>
                <w:sz w:val="16"/>
                <w:szCs w:val="20"/>
                <w:lang w:val="en-US"/>
              </w:rPr>
            </w:pPr>
            <w:r>
              <w:rPr>
                <w:rFonts w:ascii="Calibri" w:eastAsia="Calibri" w:hAnsi="Calibri" w:cs="Calibri"/>
                <w:b/>
                <w:color w:val="000000"/>
                <w:sz w:val="16"/>
                <w:szCs w:val="20"/>
                <w:lang w:val="en-US"/>
              </w:rPr>
              <w:t>Patrimônio líquido</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2F2CDC18"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670455B7"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C5934E2"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nil"/>
              <w:right w:val="nil"/>
              <w:tl2br w:val="nil"/>
              <w:tr2bl w:val="nil"/>
            </w:tcBorders>
            <w:shd w:val="clear" w:color="auto" w:fill="auto"/>
            <w:tcMar>
              <w:left w:w="0" w:type="dxa"/>
              <w:right w:w="0" w:type="dxa"/>
            </w:tcMar>
            <w:vAlign w:val="bottom"/>
          </w:tcPr>
          <w:p w14:paraId="754E8F0D" w14:textId="77777777" w:rsidR="00A40D75" w:rsidRDefault="00A40D75">
            <w:pPr>
              <w:tabs>
                <w:tab w:val="decimal" w:pos="771"/>
              </w:tabs>
              <w:spacing w:after="0" w:line="240" w:lineRule="auto"/>
              <w:rPr>
                <w:rFonts w:ascii="Calibri" w:eastAsia="Calibri" w:hAnsi="Calibri" w:cs="Calibri"/>
                <w:color w:val="000000"/>
                <w:sz w:val="20"/>
                <w:szCs w:val="20"/>
                <w:lang w:val="en-US" w:bidi="pt-BR"/>
              </w:rPr>
            </w:pPr>
          </w:p>
        </w:tc>
      </w:tr>
      <w:tr w:rsidR="00A40D75" w14:paraId="652F4177" w14:textId="77777777">
        <w:trPr>
          <w:trHeight w:hRule="exact" w:val="240"/>
        </w:trPr>
        <w:tc>
          <w:tcPr>
            <w:tcW w:w="4650" w:type="dxa"/>
            <w:tcBorders>
              <w:top w:val="nil"/>
              <w:left w:val="nil"/>
              <w:bottom w:val="nil"/>
              <w:right w:val="nil"/>
              <w:tl2br w:val="nil"/>
              <w:tr2bl w:val="nil"/>
            </w:tcBorders>
            <w:shd w:val="clear" w:color="auto" w:fill="auto"/>
            <w:tcMar>
              <w:left w:w="60" w:type="dxa"/>
              <w:right w:w="60" w:type="dxa"/>
            </w:tcMar>
            <w:vAlign w:val="bottom"/>
          </w:tcPr>
          <w:p w14:paraId="702DC50D"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26ED6C2D" w14:textId="77777777" w:rsidR="00A40D75" w:rsidRDefault="00A40D75">
            <w:pPr>
              <w:spacing w:after="0" w:line="240" w:lineRule="auto"/>
              <w:jc w:val="center"/>
              <w:rPr>
                <w:rFonts w:ascii="Calibri" w:eastAsia="Calibri" w:hAnsi="Calibri" w:cs="Calibri"/>
                <w:color w:val="000000"/>
                <w:sz w:val="20"/>
                <w:szCs w:val="20"/>
                <w:lang w:val="en-US"/>
              </w:rPr>
            </w:pPr>
          </w:p>
        </w:tc>
        <w:tc>
          <w:tcPr>
            <w:tcW w:w="111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7D5BB5EA" w14:textId="77777777" w:rsidR="00A40D75" w:rsidRDefault="00A40D75">
            <w:pPr>
              <w:tabs>
                <w:tab w:val="decimal" w:pos="906"/>
              </w:tabs>
              <w:spacing w:after="0" w:line="240" w:lineRule="auto"/>
              <w:rPr>
                <w:rFonts w:ascii="Times New Roman" w:eastAsia="Times New Roman" w:hAnsi="Times New Roman" w:cs="Times New Roman"/>
                <w:color w:val="00000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425EBB5B" w14:textId="77777777" w:rsidR="00A40D75" w:rsidRDefault="00A40D75">
            <w:pPr>
              <w:tabs>
                <w:tab w:val="decimal" w:pos="-159"/>
              </w:tabs>
              <w:spacing w:after="0" w:line="240" w:lineRule="auto"/>
              <w:rPr>
                <w:rFonts w:ascii="Times New Roman" w:eastAsia="Times New Roman" w:hAnsi="Times New Roman" w:cs="Times New Roman"/>
                <w:color w:val="000000"/>
                <w:szCs w:val="20"/>
                <w:lang w:val="en-US"/>
              </w:rPr>
            </w:pPr>
          </w:p>
        </w:tc>
        <w:tc>
          <w:tcPr>
            <w:tcW w:w="1110" w:type="dxa"/>
            <w:tcBorders>
              <w:top w:val="single" w:sz="4" w:space="0" w:color="000000"/>
              <w:left w:val="nil"/>
              <w:bottom w:val="nil"/>
              <w:right w:val="nil"/>
              <w:tl2br w:val="nil"/>
              <w:tr2bl w:val="nil"/>
            </w:tcBorders>
            <w:shd w:val="clear" w:color="auto" w:fill="auto"/>
            <w:tcMar>
              <w:left w:w="0" w:type="dxa"/>
              <w:right w:w="0" w:type="dxa"/>
            </w:tcMar>
            <w:vAlign w:val="bottom"/>
          </w:tcPr>
          <w:p w14:paraId="47467AE2" w14:textId="77777777" w:rsidR="00A40D75" w:rsidRDefault="00A40D75">
            <w:pPr>
              <w:tabs>
                <w:tab w:val="decimal" w:pos="906"/>
              </w:tabs>
              <w:spacing w:after="0" w:line="240" w:lineRule="auto"/>
              <w:rPr>
                <w:rFonts w:ascii="Times New Roman" w:eastAsia="Times New Roman" w:hAnsi="Times New Roman" w:cs="Times New Roman"/>
                <w:color w:val="00000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75E50E5C"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6F64CC97"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Capital social realizado</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0909AFB9"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12.1</w:t>
            </w: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53A71137"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275.013</w:t>
            </w:r>
          </w:p>
        </w:tc>
        <w:tc>
          <w:tcPr>
            <w:tcW w:w="45" w:type="dxa"/>
            <w:tcBorders>
              <w:top w:val="nil"/>
              <w:left w:val="nil"/>
              <w:bottom w:val="nil"/>
              <w:right w:val="nil"/>
              <w:tl2br w:val="nil"/>
              <w:tr2bl w:val="nil"/>
            </w:tcBorders>
            <w:shd w:val="clear" w:color="auto" w:fill="auto"/>
            <w:tcMar>
              <w:left w:w="0" w:type="dxa"/>
              <w:right w:w="0" w:type="dxa"/>
            </w:tcMar>
            <w:vAlign w:val="bottom"/>
          </w:tcPr>
          <w:p w14:paraId="4B4C4FFC"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49A54AB1"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445.013</w:t>
            </w:r>
          </w:p>
        </w:tc>
      </w:tr>
      <w:tr w:rsidR="00A40D75" w14:paraId="20DA58FF"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60EF51EA"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826561F" w14:textId="77777777" w:rsidR="00A40D75" w:rsidRDefault="00A40D75">
            <w:pPr>
              <w:spacing w:after="0" w:line="240" w:lineRule="auto"/>
              <w:jc w:val="center"/>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51C2D47A" w14:textId="77777777" w:rsidR="00A40D75" w:rsidRDefault="00A40D75">
            <w:pPr>
              <w:tabs>
                <w:tab w:val="decimal" w:pos="906"/>
              </w:tabs>
              <w:spacing w:after="0" w:line="240" w:lineRule="auto"/>
              <w:rPr>
                <w:rFonts w:ascii="Times New Roman" w:eastAsia="Times New Roman" w:hAnsi="Times New Roman" w:cs="Times New Roman"/>
                <w:color w:val="00000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A5E37C5" w14:textId="77777777" w:rsidR="00A40D75" w:rsidRDefault="00A40D75">
            <w:pPr>
              <w:tabs>
                <w:tab w:val="decimal" w:pos="-159"/>
              </w:tabs>
              <w:spacing w:after="0" w:line="240" w:lineRule="auto"/>
              <w:rPr>
                <w:rFonts w:ascii="Times New Roman" w:eastAsia="Times New Roman" w:hAnsi="Times New Roman" w:cs="Times New Roman"/>
                <w:color w:val="00000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B8E462D" w14:textId="77777777" w:rsidR="00A40D75" w:rsidRDefault="00A40D75">
            <w:pPr>
              <w:tabs>
                <w:tab w:val="decimal" w:pos="906"/>
              </w:tabs>
              <w:spacing w:after="0" w:line="240" w:lineRule="auto"/>
              <w:rPr>
                <w:rFonts w:ascii="Times New Roman" w:eastAsia="Times New Roman" w:hAnsi="Times New Roman" w:cs="Times New Roman"/>
                <w:color w:val="00000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2C26FC5F"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6EACA20C"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Reservas de lucros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6FD1A8E2"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5948D020"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38.883</w:t>
            </w:r>
          </w:p>
        </w:tc>
        <w:tc>
          <w:tcPr>
            <w:tcW w:w="45" w:type="dxa"/>
            <w:tcBorders>
              <w:top w:val="nil"/>
              <w:left w:val="nil"/>
              <w:bottom w:val="nil"/>
              <w:right w:val="nil"/>
              <w:tl2br w:val="nil"/>
              <w:tr2bl w:val="nil"/>
            </w:tcBorders>
            <w:shd w:val="clear" w:color="auto" w:fill="auto"/>
            <w:tcMar>
              <w:left w:w="0" w:type="dxa"/>
              <w:right w:w="0" w:type="dxa"/>
            </w:tcMar>
            <w:vAlign w:val="bottom"/>
          </w:tcPr>
          <w:p w14:paraId="5965365D"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nil"/>
              <w:left w:val="nil"/>
              <w:bottom w:val="nil"/>
              <w:right w:val="nil"/>
              <w:tl2br w:val="nil"/>
              <w:tr2bl w:val="nil"/>
            </w:tcBorders>
            <w:shd w:val="clear" w:color="auto" w:fill="auto"/>
            <w:tcMar>
              <w:left w:w="0" w:type="dxa"/>
              <w:right w:w="0" w:type="dxa"/>
            </w:tcMar>
            <w:vAlign w:val="bottom"/>
          </w:tcPr>
          <w:p w14:paraId="1AE3665A"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44.570</w:t>
            </w:r>
          </w:p>
        </w:tc>
      </w:tr>
      <w:tr w:rsidR="00A40D75" w14:paraId="743796BE"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7395015B" w14:textId="77777777" w:rsidR="00A40D75" w:rsidRDefault="00A40D75">
            <w:pPr>
              <w:spacing w:after="0" w:line="240" w:lineRule="auto"/>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3661EE47" w14:textId="77777777" w:rsidR="00A40D75" w:rsidRDefault="00A40D75">
            <w:pPr>
              <w:spacing w:after="0" w:line="240" w:lineRule="auto"/>
              <w:jc w:val="center"/>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65FEFB1F" w14:textId="77777777" w:rsidR="00A40D75" w:rsidRDefault="00A40D75">
            <w:pPr>
              <w:tabs>
                <w:tab w:val="decimal" w:pos="906"/>
              </w:tabs>
              <w:spacing w:after="0" w:line="240" w:lineRule="auto"/>
              <w:rPr>
                <w:rFonts w:ascii="Times New Roman" w:eastAsia="Times New Roman" w:hAnsi="Times New Roman" w:cs="Times New Roman"/>
                <w:color w:val="00000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1F4D298" w14:textId="77777777" w:rsidR="00A40D75" w:rsidRDefault="00A40D75">
            <w:pPr>
              <w:tabs>
                <w:tab w:val="decimal" w:pos="-159"/>
              </w:tabs>
              <w:spacing w:after="0" w:line="240" w:lineRule="auto"/>
              <w:rPr>
                <w:rFonts w:ascii="Times New Roman" w:eastAsia="Times New Roman" w:hAnsi="Times New Roman" w:cs="Times New Roman"/>
                <w:color w:val="00000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283FCE23" w14:textId="77777777" w:rsidR="00A40D75" w:rsidRDefault="00A40D75">
            <w:pPr>
              <w:tabs>
                <w:tab w:val="decimal" w:pos="906"/>
              </w:tabs>
              <w:spacing w:after="0" w:line="240" w:lineRule="auto"/>
              <w:rPr>
                <w:rFonts w:ascii="Times New Roman" w:eastAsia="Times New Roman" w:hAnsi="Times New Roman" w:cs="Times New Roman"/>
                <w:color w:val="00000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32D3E20B"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05939BDD" w14:textId="77777777" w:rsidR="00A40D75" w:rsidRDefault="00F90CE9">
            <w:pPr>
              <w:spacing w:after="0" w:line="240" w:lineRule="auto"/>
              <w:ind w:left="200" w:firstLine="8"/>
              <w:rPr>
                <w:rFonts w:ascii="Calibri" w:eastAsia="Calibri" w:hAnsi="Calibri" w:cs="Calibri"/>
                <w:color w:val="000000"/>
                <w:sz w:val="16"/>
                <w:szCs w:val="20"/>
                <w:lang w:val="en-US"/>
              </w:rPr>
            </w:pPr>
            <w:r>
              <w:rPr>
                <w:rFonts w:ascii="Calibri" w:eastAsia="Calibri" w:hAnsi="Calibri" w:cs="Calibri"/>
                <w:color w:val="000000"/>
                <w:sz w:val="16"/>
                <w:szCs w:val="20"/>
                <w:lang w:val="en-US"/>
              </w:rPr>
              <w:t>Outros resultados abrangentes</w:t>
            </w:r>
          </w:p>
        </w:tc>
        <w:tc>
          <w:tcPr>
            <w:tcW w:w="585" w:type="dxa"/>
            <w:tcBorders>
              <w:top w:val="nil"/>
              <w:left w:val="nil"/>
              <w:bottom w:val="nil"/>
              <w:right w:val="nil"/>
              <w:tl2br w:val="nil"/>
              <w:tr2bl w:val="nil"/>
            </w:tcBorders>
            <w:shd w:val="clear" w:color="auto" w:fill="auto"/>
            <w:tcMar>
              <w:left w:w="60" w:type="dxa"/>
              <w:right w:w="60" w:type="dxa"/>
            </w:tcMar>
            <w:vAlign w:val="bottom"/>
          </w:tcPr>
          <w:p w14:paraId="0ACF14ED"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45627EF2"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3.221</w:t>
            </w:r>
          </w:p>
        </w:tc>
        <w:tc>
          <w:tcPr>
            <w:tcW w:w="45" w:type="dxa"/>
            <w:tcBorders>
              <w:top w:val="nil"/>
              <w:left w:val="nil"/>
              <w:bottom w:val="nil"/>
              <w:right w:val="nil"/>
              <w:tl2br w:val="nil"/>
              <w:tr2bl w:val="nil"/>
            </w:tcBorders>
            <w:shd w:val="clear" w:color="auto" w:fill="auto"/>
            <w:tcMar>
              <w:left w:w="0" w:type="dxa"/>
              <w:right w:w="0" w:type="dxa"/>
            </w:tcMar>
            <w:vAlign w:val="bottom"/>
          </w:tcPr>
          <w:p w14:paraId="6EACE241" w14:textId="77777777" w:rsidR="00A40D75" w:rsidRDefault="00A40D75">
            <w:pPr>
              <w:tabs>
                <w:tab w:val="decimal" w:pos="-159"/>
              </w:tabs>
              <w:spacing w:after="0" w:line="240" w:lineRule="auto"/>
              <w:rPr>
                <w:rFonts w:ascii="Times New Roman" w:eastAsia="Times New Roman" w:hAnsi="Times New Roman" w:cs="Times New Roman"/>
                <w:color w:val="000000"/>
                <w:szCs w:val="20"/>
                <w:lang w:val="en-US"/>
              </w:rPr>
            </w:pPr>
          </w:p>
        </w:tc>
        <w:tc>
          <w:tcPr>
            <w:tcW w:w="975" w:type="dxa"/>
            <w:tcBorders>
              <w:top w:val="nil"/>
              <w:left w:val="nil"/>
              <w:bottom w:val="single" w:sz="4" w:space="0" w:color="000000"/>
              <w:right w:val="nil"/>
              <w:tl2br w:val="nil"/>
              <w:tr2bl w:val="nil"/>
            </w:tcBorders>
            <w:shd w:val="solid" w:color="FFFFFF" w:fill="FFFFFF"/>
            <w:tcMar>
              <w:left w:w="0" w:type="dxa"/>
              <w:right w:w="0" w:type="dxa"/>
            </w:tcMar>
            <w:vAlign w:val="bottom"/>
          </w:tcPr>
          <w:p w14:paraId="7970B75E"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2.514</w:t>
            </w:r>
          </w:p>
        </w:tc>
      </w:tr>
      <w:tr w:rsidR="00A40D75" w14:paraId="2299B643" w14:textId="77777777">
        <w:trPr>
          <w:trHeight w:hRule="exact" w:val="270"/>
        </w:trPr>
        <w:tc>
          <w:tcPr>
            <w:tcW w:w="4650" w:type="dxa"/>
            <w:tcBorders>
              <w:top w:val="nil"/>
              <w:left w:val="nil"/>
              <w:bottom w:val="nil"/>
              <w:right w:val="nil"/>
              <w:tl2br w:val="nil"/>
              <w:tr2bl w:val="nil"/>
            </w:tcBorders>
            <w:shd w:val="clear" w:color="auto" w:fill="auto"/>
            <w:tcMar>
              <w:left w:w="60" w:type="dxa"/>
              <w:right w:w="60" w:type="dxa"/>
            </w:tcMar>
            <w:vAlign w:val="bottom"/>
          </w:tcPr>
          <w:p w14:paraId="139EF222" w14:textId="77777777" w:rsidR="00A40D75" w:rsidRDefault="00A40D75">
            <w:pPr>
              <w:spacing w:after="0" w:line="240" w:lineRule="auto"/>
              <w:rPr>
                <w:rFonts w:ascii="Calibri" w:eastAsia="Calibri" w:hAnsi="Calibri" w:cs="Calibri"/>
                <w:color w:val="000000"/>
                <w:sz w:val="20"/>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53BBC69C"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solid" w:color="FFFFFF" w:fill="FFFFFF"/>
            <w:tcMar>
              <w:left w:w="0" w:type="dxa"/>
              <w:right w:w="0" w:type="dxa"/>
            </w:tcMar>
            <w:vAlign w:val="bottom"/>
          </w:tcPr>
          <w:p w14:paraId="65BF3AB7"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743C7BD5"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F679629"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60" w:type="dxa"/>
            <w:tcBorders>
              <w:top w:val="nil"/>
              <w:left w:val="nil"/>
              <w:bottom w:val="nil"/>
              <w:right w:val="nil"/>
              <w:tl2br w:val="nil"/>
              <w:tr2bl w:val="nil"/>
            </w:tcBorders>
            <w:shd w:val="clear" w:color="auto" w:fill="auto"/>
            <w:tcMar>
              <w:left w:w="60" w:type="dxa"/>
              <w:right w:w="60" w:type="dxa"/>
            </w:tcMar>
            <w:vAlign w:val="bottom"/>
          </w:tcPr>
          <w:p w14:paraId="53F87F6E"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nil"/>
              <w:right w:val="nil"/>
              <w:tl2br w:val="nil"/>
              <w:tr2bl w:val="nil"/>
            </w:tcBorders>
            <w:shd w:val="clear" w:color="auto" w:fill="auto"/>
            <w:tcMar>
              <w:left w:w="60" w:type="dxa"/>
              <w:right w:w="60" w:type="dxa"/>
            </w:tcMar>
            <w:vAlign w:val="bottom"/>
          </w:tcPr>
          <w:p w14:paraId="7F3D854F" w14:textId="77777777" w:rsidR="00A40D75" w:rsidRDefault="00A40D75">
            <w:pPr>
              <w:spacing w:after="0" w:line="240" w:lineRule="auto"/>
              <w:ind w:left="200" w:firstLine="8"/>
              <w:rPr>
                <w:rFonts w:ascii="Calibri" w:eastAsia="Calibri" w:hAnsi="Calibri" w:cs="Calibri"/>
                <w:color w:val="000000"/>
                <w:sz w:val="16"/>
                <w:szCs w:val="20"/>
                <w:lang w:val="en-US"/>
              </w:rPr>
            </w:pPr>
          </w:p>
        </w:tc>
        <w:tc>
          <w:tcPr>
            <w:tcW w:w="585" w:type="dxa"/>
            <w:tcBorders>
              <w:top w:val="nil"/>
              <w:left w:val="nil"/>
              <w:bottom w:val="nil"/>
              <w:right w:val="nil"/>
              <w:tl2br w:val="nil"/>
              <w:tr2bl w:val="nil"/>
            </w:tcBorders>
            <w:shd w:val="clear" w:color="auto" w:fill="auto"/>
            <w:tcMar>
              <w:left w:w="60" w:type="dxa"/>
              <w:right w:w="60" w:type="dxa"/>
            </w:tcMar>
            <w:vAlign w:val="bottom"/>
          </w:tcPr>
          <w:p w14:paraId="76302C8B"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3129D2A6"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317.117</w:t>
            </w:r>
          </w:p>
        </w:tc>
        <w:tc>
          <w:tcPr>
            <w:tcW w:w="45" w:type="dxa"/>
            <w:tcBorders>
              <w:top w:val="nil"/>
              <w:left w:val="nil"/>
              <w:bottom w:val="nil"/>
              <w:right w:val="nil"/>
              <w:tl2br w:val="nil"/>
              <w:tr2bl w:val="nil"/>
            </w:tcBorders>
            <w:shd w:val="clear" w:color="auto" w:fill="auto"/>
            <w:tcMar>
              <w:left w:w="0" w:type="dxa"/>
              <w:right w:w="0" w:type="dxa"/>
            </w:tcMar>
            <w:vAlign w:val="bottom"/>
          </w:tcPr>
          <w:p w14:paraId="2C82F16A"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36743172" w14:textId="77777777" w:rsidR="00A40D75" w:rsidRDefault="00F90CE9">
            <w:pPr>
              <w:tabs>
                <w:tab w:val="decimal" w:pos="7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492.097</w:t>
            </w:r>
          </w:p>
        </w:tc>
      </w:tr>
      <w:tr w:rsidR="00A40D75" w14:paraId="4F923498" w14:textId="77777777">
        <w:trPr>
          <w:trHeight w:hRule="exact" w:val="270"/>
        </w:trPr>
        <w:tc>
          <w:tcPr>
            <w:tcW w:w="4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DF1E5A1" w14:textId="77777777" w:rsidR="00A40D75" w:rsidRDefault="00A40D75">
            <w:pPr>
              <w:spacing w:after="0" w:line="240" w:lineRule="auto"/>
              <w:rPr>
                <w:rFonts w:ascii="Calibri" w:eastAsia="Calibri" w:hAnsi="Calibri" w:cs="Calibri"/>
                <w:color w:val="000000"/>
                <w:sz w:val="20"/>
                <w:szCs w:val="20"/>
                <w:lang w:val="en-US"/>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440341A8"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4BFAA0B9"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8F4B91D"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14:paraId="0F6E7A8F"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C607E71"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CDF7B42" w14:textId="77777777" w:rsidR="00A40D75" w:rsidRDefault="00A40D75">
            <w:pPr>
              <w:spacing w:after="0" w:line="240" w:lineRule="auto"/>
              <w:rPr>
                <w:rFonts w:ascii="Calibri" w:eastAsia="Calibri" w:hAnsi="Calibri" w:cs="Calibri"/>
                <w:color w:val="000000"/>
                <w:sz w:val="20"/>
                <w:szCs w:val="20"/>
                <w:lang w:val="en-US"/>
              </w:rPr>
            </w:pPr>
          </w:p>
        </w:tc>
        <w:tc>
          <w:tcPr>
            <w:tcW w:w="585" w:type="dxa"/>
            <w:tcBorders>
              <w:top w:val="nil"/>
              <w:left w:val="nil"/>
              <w:bottom w:val="single" w:sz="4" w:space="0" w:color="000000"/>
              <w:right w:val="nil"/>
              <w:tl2br w:val="nil"/>
              <w:tr2bl w:val="nil"/>
            </w:tcBorders>
            <w:shd w:val="clear" w:color="auto" w:fill="auto"/>
            <w:tcMar>
              <w:left w:w="60" w:type="dxa"/>
              <w:right w:w="60" w:type="dxa"/>
            </w:tcMar>
            <w:vAlign w:val="bottom"/>
          </w:tcPr>
          <w:p w14:paraId="64887462" w14:textId="77777777" w:rsidR="00A40D75" w:rsidRDefault="00A40D75">
            <w:pPr>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61E5B289"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43FF10EE"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B39482A" w14:textId="77777777" w:rsidR="00A40D75" w:rsidRDefault="00A40D75">
            <w:pPr>
              <w:tabs>
                <w:tab w:val="decimal" w:pos="771"/>
              </w:tabs>
              <w:spacing w:after="0" w:line="240" w:lineRule="auto"/>
              <w:rPr>
                <w:rFonts w:ascii="Calibri" w:eastAsia="Calibri" w:hAnsi="Calibri" w:cs="Calibri"/>
                <w:color w:val="000000"/>
                <w:sz w:val="20"/>
                <w:szCs w:val="20"/>
                <w:lang w:val="en-US" w:bidi="pt-BR"/>
              </w:rPr>
            </w:pPr>
          </w:p>
        </w:tc>
      </w:tr>
      <w:tr w:rsidR="00A40D75" w14:paraId="777597DE" w14:textId="77777777">
        <w:trPr>
          <w:trHeight w:hRule="exact" w:val="280"/>
        </w:trPr>
        <w:tc>
          <w:tcPr>
            <w:tcW w:w="4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F8940B" w14:textId="77777777" w:rsidR="00A40D75" w:rsidRDefault="00A40D75">
            <w:pPr>
              <w:spacing w:after="0" w:line="240" w:lineRule="auto"/>
              <w:rPr>
                <w:rFonts w:ascii="Calibri" w:eastAsia="Calibri" w:hAnsi="Calibri" w:cs="Calibri"/>
                <w:color w:val="000000"/>
                <w:sz w:val="20"/>
                <w:szCs w:val="20"/>
                <w:lang w:val="en-US"/>
              </w:rPr>
            </w:pPr>
          </w:p>
        </w:tc>
        <w:tc>
          <w:tcPr>
            <w:tcW w:w="5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9544841" w14:textId="77777777" w:rsidR="00A40D75" w:rsidRDefault="00A40D75">
            <w:pPr>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164D2C9"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379.462</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3F7358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DCD1A9D"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573.809</w:t>
            </w:r>
          </w:p>
        </w:tc>
        <w:tc>
          <w:tcPr>
            <w:tcW w:w="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082D713" w14:textId="77777777" w:rsidR="00A40D75" w:rsidRDefault="00A40D75">
            <w:pPr>
              <w:spacing w:after="0" w:line="240" w:lineRule="auto"/>
              <w:rPr>
                <w:rFonts w:ascii="Calibri" w:eastAsia="Calibri" w:hAnsi="Calibri" w:cs="Calibri"/>
                <w:color w:val="000000"/>
                <w:sz w:val="20"/>
                <w:szCs w:val="20"/>
                <w:lang w:val="en-US"/>
              </w:rPr>
            </w:pPr>
          </w:p>
        </w:tc>
        <w:tc>
          <w:tcPr>
            <w:tcW w:w="46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681A5CE" w14:textId="77777777" w:rsidR="00A40D75" w:rsidRDefault="00A40D75">
            <w:pPr>
              <w:spacing w:after="0" w:line="240" w:lineRule="auto"/>
              <w:rPr>
                <w:rFonts w:ascii="Calibri" w:eastAsia="Calibri" w:hAnsi="Calibri" w:cs="Calibri"/>
                <w:color w:val="000000"/>
                <w:sz w:val="20"/>
                <w:szCs w:val="20"/>
                <w:lang w:val="en-US"/>
              </w:rPr>
            </w:pPr>
          </w:p>
        </w:tc>
        <w:tc>
          <w:tcPr>
            <w:tcW w:w="5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6C2A8A1" w14:textId="77777777" w:rsidR="00A40D75" w:rsidRDefault="00A40D75">
            <w:pPr>
              <w:spacing w:after="0" w:line="240" w:lineRule="auto"/>
              <w:jc w:val="right"/>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4CBF0CC"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379.462</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EE18072"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97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C099A69" w14:textId="77777777" w:rsidR="00A40D75" w:rsidRDefault="00F90CE9">
            <w:pPr>
              <w:tabs>
                <w:tab w:val="decimal" w:pos="77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573.809</w:t>
            </w:r>
          </w:p>
        </w:tc>
      </w:tr>
    </w:tbl>
    <w:p w14:paraId="755004CC" w14:textId="77777777" w:rsidR="005A0577" w:rsidRDefault="005A0577" w:rsidP="008C1C43">
      <w:pPr>
        <w:tabs>
          <w:tab w:val="left" w:pos="2475"/>
        </w:tabs>
        <w:spacing w:after="0" w:line="240" w:lineRule="auto"/>
        <w:rPr>
          <w:rFonts w:ascii="Calibri" w:eastAsia="Batang" w:hAnsi="Calibri" w:cs="Times New Roman"/>
          <w:bCs/>
          <w:sz w:val="10"/>
          <w:lang w:eastAsia="pt-BR"/>
        </w:rPr>
      </w:pPr>
    </w:p>
    <w:p w14:paraId="19D50EB5" w14:textId="77777777" w:rsidR="000835DA" w:rsidRDefault="000835DA" w:rsidP="008C1C43">
      <w:pPr>
        <w:tabs>
          <w:tab w:val="left" w:pos="2475"/>
        </w:tabs>
        <w:spacing w:after="0" w:line="240" w:lineRule="auto"/>
        <w:rPr>
          <w:rFonts w:ascii="Calibri" w:eastAsia="Batang" w:hAnsi="Calibri" w:cs="Times New Roman"/>
          <w:bCs/>
          <w:sz w:val="10"/>
          <w:lang w:eastAsia="pt-BR"/>
        </w:rPr>
      </w:pPr>
    </w:p>
    <w:p w14:paraId="1DA1EE54" w14:textId="77777777" w:rsidR="000835DA" w:rsidRDefault="00F90CE9" w:rsidP="008C1C43">
      <w:pPr>
        <w:tabs>
          <w:tab w:val="left" w:pos="2475"/>
        </w:tabs>
        <w:spacing w:after="0" w:line="240" w:lineRule="auto"/>
        <w:rPr>
          <w:rFonts w:ascii="Calibri" w:eastAsia="Batang" w:hAnsi="Calibri" w:cs="Times New Roman"/>
          <w:bCs/>
          <w:sz w:val="16"/>
          <w:szCs w:val="16"/>
          <w:lang w:eastAsia="pt-BR"/>
        </w:rPr>
      </w:pPr>
      <w:r>
        <w:rPr>
          <w:rFonts w:ascii="Calibri" w:eastAsia="Batang" w:hAnsi="Calibri" w:cs="Times New Roman"/>
          <w:bCs/>
          <w:sz w:val="16"/>
          <w:szCs w:val="16"/>
          <w:lang w:eastAsia="pt-BR"/>
        </w:rPr>
        <w:t xml:space="preserve">As notas explicativas </w:t>
      </w:r>
      <w:r w:rsidRPr="005B0B01">
        <w:rPr>
          <w:rFonts w:ascii="Calibri" w:eastAsia="Batang" w:hAnsi="Calibri" w:cs="Times New Roman"/>
          <w:bCs/>
          <w:sz w:val="16"/>
          <w:szCs w:val="16"/>
          <w:lang w:eastAsia="pt-BR"/>
        </w:rPr>
        <w:t>são parte integr</w:t>
      </w:r>
      <w:r>
        <w:rPr>
          <w:rFonts w:ascii="Calibri" w:eastAsia="Batang" w:hAnsi="Calibri" w:cs="Times New Roman"/>
          <w:bCs/>
          <w:sz w:val="16"/>
          <w:szCs w:val="16"/>
          <w:lang w:eastAsia="pt-BR"/>
        </w:rPr>
        <w:t>ante das demonstrações financeiras</w:t>
      </w:r>
      <w:r w:rsidRPr="005B0B01">
        <w:rPr>
          <w:rFonts w:ascii="Calibri" w:eastAsia="Batang" w:hAnsi="Calibri" w:cs="Times New Roman"/>
          <w:bCs/>
          <w:sz w:val="16"/>
          <w:szCs w:val="16"/>
          <w:lang w:eastAsia="pt-BR"/>
        </w:rPr>
        <w:t>.</w:t>
      </w:r>
    </w:p>
    <w:bookmarkEnd w:id="13"/>
    <w:p w14:paraId="6840C54F" w14:textId="77777777" w:rsidR="00EE4AE5" w:rsidRPr="00181762" w:rsidRDefault="00EE4AE5" w:rsidP="008C1C43">
      <w:pPr>
        <w:tabs>
          <w:tab w:val="left" w:pos="2475"/>
        </w:tabs>
        <w:spacing w:after="0" w:line="240" w:lineRule="auto"/>
        <w:rPr>
          <w:rFonts w:ascii="Calibri" w:eastAsia="Batang" w:hAnsi="Calibri" w:cs="Times New Roman"/>
          <w:bCs/>
          <w:sz w:val="10"/>
          <w:lang w:eastAsia="pt-BR"/>
        </w:rPr>
        <w:sectPr w:rsidR="00EE4AE5" w:rsidRPr="00181762" w:rsidSect="009C79E5">
          <w:headerReference w:type="even" r:id="rId34"/>
          <w:headerReference w:type="default" r:id="rId35"/>
          <w:footerReference w:type="even" r:id="rId36"/>
          <w:footerReference w:type="default" r:id="rId37"/>
          <w:headerReference w:type="first" r:id="rId38"/>
          <w:footerReference w:type="first" r:id="rId39"/>
          <w:pgSz w:w="16838" w:h="11906" w:orient="landscape" w:code="9"/>
          <w:pgMar w:top="720" w:right="720" w:bottom="720" w:left="720" w:header="567" w:footer="454" w:gutter="0"/>
          <w:cols w:space="708"/>
          <w:docGrid w:linePitch="360"/>
        </w:sectPr>
      </w:pPr>
    </w:p>
    <w:p w14:paraId="17DE5BC4" w14:textId="77777777" w:rsidR="0033195F" w:rsidRPr="00E37E20" w:rsidRDefault="00F90CE9" w:rsidP="0033195F">
      <w:pPr>
        <w:spacing w:after="0" w:line="240" w:lineRule="auto"/>
        <w:outlineLvl w:val="0"/>
        <w:rPr>
          <w:rFonts w:ascii="Calibri" w:eastAsia="Batang" w:hAnsi="Calibri" w:cs="Times New Roman"/>
          <w:sz w:val="24"/>
          <w:szCs w:val="24"/>
        </w:rPr>
      </w:pPr>
      <w:bookmarkStart w:id="15" w:name="_Toc256000003"/>
      <w:bookmarkStart w:id="16" w:name="_DMBM_29523"/>
      <w:r>
        <w:rPr>
          <w:rFonts w:ascii="Calibri" w:eastAsia="Batang" w:hAnsi="Calibri" w:cs="Times New Roman"/>
          <w:sz w:val="24"/>
          <w:szCs w:val="24"/>
        </w:rPr>
        <w:lastRenderedPageBreak/>
        <w:t>Demonstração do</w:t>
      </w:r>
      <w:r w:rsidRPr="00E37E20">
        <w:rPr>
          <w:rFonts w:ascii="Calibri" w:eastAsia="Batang" w:hAnsi="Calibri" w:cs="Times New Roman"/>
          <w:sz w:val="24"/>
          <w:szCs w:val="24"/>
        </w:rPr>
        <w:t xml:space="preserve"> Resultado</w:t>
      </w:r>
      <w:bookmarkEnd w:id="15"/>
    </w:p>
    <w:p w14:paraId="48732F8A" w14:textId="77777777" w:rsidR="00CE5CDF" w:rsidRPr="00BD0A60" w:rsidRDefault="00F90CE9" w:rsidP="00CE5CDF">
      <w:pPr>
        <w:pBdr>
          <w:bottom w:val="single" w:sz="12" w:space="1" w:color="auto"/>
        </w:pBdr>
        <w:spacing w:after="0" w:line="240" w:lineRule="auto"/>
        <w:rPr>
          <w:rFonts w:ascii="Calibri" w:eastAsia="Batang" w:hAnsi="Calibri" w:cs="Times New Roman"/>
          <w:sz w:val="20"/>
          <w:szCs w:val="24"/>
        </w:rPr>
      </w:pPr>
      <w:r w:rsidRPr="00BD0A60">
        <w:rPr>
          <w:rFonts w:ascii="Calibri" w:eastAsia="Batang" w:hAnsi="Calibri" w:cs="Times New Roman"/>
          <w:sz w:val="20"/>
          <w:szCs w:val="24"/>
        </w:rPr>
        <w:t>Exercícios findos em 31 de dezembro (Em milhares de reais, exceto se indicado de outra forma)</w:t>
      </w:r>
    </w:p>
    <w:p w14:paraId="05F3A9F6"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6FCBFA43" w14:textId="77777777" w:rsidR="001E0157" w:rsidRDefault="001E0157" w:rsidP="008C1C43">
      <w:pPr>
        <w:tabs>
          <w:tab w:val="left" w:pos="2475"/>
        </w:tabs>
        <w:spacing w:after="0" w:line="240" w:lineRule="auto"/>
        <w:rPr>
          <w:rFonts w:ascii="Calibri" w:eastAsia="Batang" w:hAnsi="Calibri" w:cs="Times New Roman"/>
          <w:bCs/>
          <w:sz w:val="10"/>
          <w:lang w:eastAsia="pt-BR"/>
        </w:rPr>
      </w:pPr>
    </w:p>
    <w:p w14:paraId="7F4CC982" w14:textId="77777777" w:rsidR="001E0157" w:rsidRDefault="001E0157" w:rsidP="008C1C43">
      <w:pPr>
        <w:tabs>
          <w:tab w:val="left" w:pos="2475"/>
        </w:tabs>
        <w:spacing w:after="0" w:line="240" w:lineRule="auto"/>
        <w:rPr>
          <w:rFonts w:ascii="Calibri" w:eastAsia="Batang" w:hAnsi="Calibri" w:cs="Times New Roman"/>
          <w:bCs/>
          <w:sz w:val="10"/>
          <w:lang w:eastAsia="pt-BR"/>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6800"/>
        <w:gridCol w:w="487"/>
        <w:gridCol w:w="140"/>
        <w:gridCol w:w="1324"/>
        <w:gridCol w:w="44"/>
        <w:gridCol w:w="1324"/>
      </w:tblGrid>
      <w:tr w:rsidR="00A40D75" w14:paraId="72C22C45"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3FDB7318" w14:textId="77777777" w:rsidR="00A40D75" w:rsidRPr="00FE570A" w:rsidRDefault="00A40D75">
            <w:pPr>
              <w:spacing w:after="0" w:line="240" w:lineRule="auto"/>
              <w:rPr>
                <w:rFonts w:ascii="Calibri" w:eastAsia="Calibri" w:hAnsi="Calibri" w:cs="Calibri"/>
                <w:b/>
                <w:i/>
                <w:color w:val="000000"/>
                <w:szCs w:val="20"/>
                <w:lang w:bidi="pt-BR"/>
              </w:rPr>
            </w:pPr>
            <w:bookmarkStart w:id="17" w:name="DOC_TBL00002_1_1"/>
            <w:bookmarkEnd w:id="17"/>
          </w:p>
        </w:tc>
        <w:tc>
          <w:tcPr>
            <w:tcW w:w="6945" w:type="dxa"/>
            <w:tcBorders>
              <w:top w:val="nil"/>
              <w:left w:val="nil"/>
              <w:bottom w:val="nil"/>
              <w:right w:val="nil"/>
              <w:tl2br w:val="nil"/>
              <w:tr2bl w:val="nil"/>
            </w:tcBorders>
            <w:shd w:val="clear" w:color="auto" w:fill="auto"/>
            <w:tcMar>
              <w:left w:w="60" w:type="dxa"/>
              <w:right w:w="60" w:type="dxa"/>
            </w:tcMar>
            <w:vAlign w:val="bottom"/>
          </w:tcPr>
          <w:p w14:paraId="60DB24BA" w14:textId="77777777" w:rsidR="00A40D75" w:rsidRPr="00FE570A" w:rsidRDefault="00A40D75">
            <w:pPr>
              <w:spacing w:after="0" w:line="240" w:lineRule="auto"/>
              <w:rPr>
                <w:rFonts w:ascii="Calibri" w:eastAsia="Calibri" w:hAnsi="Calibri" w:cs="Calibri"/>
                <w:color w:val="000000"/>
                <w:szCs w:val="20"/>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521CD893" w14:textId="77777777" w:rsidR="00A40D75" w:rsidRPr="00FE570A" w:rsidRDefault="00A40D75">
            <w:pPr>
              <w:spacing w:after="0" w:line="240" w:lineRule="auto"/>
              <w:jc w:val="right"/>
              <w:rPr>
                <w:rFonts w:ascii="Calibri" w:eastAsia="Calibri" w:hAnsi="Calibri" w:cs="Calibri"/>
                <w:color w:val="00000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7AD538C" w14:textId="77777777" w:rsidR="00A40D75" w:rsidRPr="00FE570A" w:rsidRDefault="00A40D75">
            <w:pPr>
              <w:spacing w:after="0" w:line="240" w:lineRule="auto"/>
              <w:jc w:val="right"/>
              <w:rPr>
                <w:rFonts w:ascii="Calibri" w:eastAsia="Calibri" w:hAnsi="Calibri" w:cs="Calibri"/>
                <w:color w:val="000000"/>
                <w:szCs w:val="20"/>
              </w:rPr>
            </w:pPr>
          </w:p>
        </w:tc>
        <w:tc>
          <w:tcPr>
            <w:tcW w:w="1350" w:type="dxa"/>
            <w:tcBorders>
              <w:top w:val="nil"/>
              <w:left w:val="nil"/>
              <w:bottom w:val="nil"/>
              <w:right w:val="nil"/>
              <w:tl2br w:val="nil"/>
              <w:tr2bl w:val="nil"/>
            </w:tcBorders>
            <w:shd w:val="clear" w:color="auto" w:fill="auto"/>
            <w:tcMar>
              <w:left w:w="0" w:type="dxa"/>
              <w:right w:w="0" w:type="dxa"/>
            </w:tcMar>
          </w:tcPr>
          <w:p w14:paraId="0F6AFB07" w14:textId="77777777" w:rsidR="00A40D75" w:rsidRPr="00FE570A" w:rsidRDefault="00A40D75">
            <w:pPr>
              <w:tabs>
                <w:tab w:val="decimal" w:pos="1146"/>
              </w:tabs>
              <w:spacing w:after="0" w:line="240" w:lineRule="auto"/>
              <w:rPr>
                <w:rFonts w:ascii="Calibri" w:eastAsia="Calibri" w:hAnsi="Calibri" w:cs="Calibri"/>
                <w:b/>
                <w:color w:val="000000"/>
                <w:szCs w:val="20"/>
              </w:rPr>
            </w:pPr>
          </w:p>
        </w:tc>
        <w:tc>
          <w:tcPr>
            <w:tcW w:w="45" w:type="dxa"/>
            <w:tcBorders>
              <w:top w:val="nil"/>
              <w:left w:val="nil"/>
              <w:bottom w:val="nil"/>
              <w:right w:val="nil"/>
              <w:tl2br w:val="nil"/>
              <w:tr2bl w:val="nil"/>
            </w:tcBorders>
            <w:shd w:val="clear" w:color="auto" w:fill="auto"/>
            <w:tcMar>
              <w:left w:w="0" w:type="dxa"/>
              <w:right w:w="0" w:type="dxa"/>
            </w:tcMar>
          </w:tcPr>
          <w:p w14:paraId="162CF4DE" w14:textId="77777777" w:rsidR="00A40D75" w:rsidRPr="00FE570A" w:rsidRDefault="00A40D75">
            <w:pPr>
              <w:tabs>
                <w:tab w:val="decimal" w:pos="-159"/>
              </w:tabs>
              <w:spacing w:after="0" w:line="240" w:lineRule="auto"/>
              <w:rPr>
                <w:rFonts w:ascii="Calibri" w:eastAsia="Calibri" w:hAnsi="Calibri" w:cs="Calibri"/>
                <w:b/>
                <w:color w:val="000000"/>
                <w:szCs w:val="20"/>
              </w:rPr>
            </w:pPr>
          </w:p>
        </w:tc>
        <w:tc>
          <w:tcPr>
            <w:tcW w:w="1350" w:type="dxa"/>
            <w:tcBorders>
              <w:top w:val="nil"/>
              <w:left w:val="nil"/>
              <w:bottom w:val="nil"/>
              <w:right w:val="nil"/>
              <w:tl2br w:val="nil"/>
              <w:tr2bl w:val="nil"/>
            </w:tcBorders>
            <w:shd w:val="clear" w:color="auto" w:fill="auto"/>
            <w:tcMar>
              <w:left w:w="0" w:type="dxa"/>
              <w:right w:w="0" w:type="dxa"/>
            </w:tcMar>
          </w:tcPr>
          <w:p w14:paraId="55BA9A66" w14:textId="77777777" w:rsidR="00A40D75" w:rsidRPr="00FE570A" w:rsidRDefault="00A40D75">
            <w:pPr>
              <w:tabs>
                <w:tab w:val="decimal" w:pos="1146"/>
              </w:tabs>
              <w:spacing w:after="0" w:line="240" w:lineRule="auto"/>
              <w:rPr>
                <w:rFonts w:ascii="Calibri" w:eastAsia="Calibri" w:hAnsi="Calibri" w:cs="Calibri"/>
                <w:b/>
                <w:color w:val="000000"/>
                <w:szCs w:val="20"/>
                <w:lang w:bidi="pt-BR"/>
              </w:rPr>
            </w:pPr>
          </w:p>
        </w:tc>
      </w:tr>
      <w:tr w:rsidR="00A40D75" w14:paraId="01B9B1D4"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1E293E84" w14:textId="77777777" w:rsidR="00A40D75" w:rsidRPr="00FE570A" w:rsidRDefault="00A40D75">
            <w:pPr>
              <w:spacing w:after="0" w:line="240" w:lineRule="auto"/>
              <w:rPr>
                <w:rFonts w:ascii="Calibri" w:eastAsia="Calibri" w:hAnsi="Calibri" w:cs="Calibri"/>
                <w:b/>
                <w:i/>
                <w:color w:val="000000"/>
                <w:szCs w:val="20"/>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2F5013B6" w14:textId="77777777" w:rsidR="00A40D75" w:rsidRPr="00FE570A" w:rsidRDefault="00A40D75">
            <w:pPr>
              <w:spacing w:after="0" w:line="240" w:lineRule="auto"/>
              <w:rPr>
                <w:rFonts w:ascii="Calibri" w:eastAsia="Calibri" w:hAnsi="Calibri" w:cs="Calibri"/>
                <w:color w:val="000000"/>
                <w:szCs w:val="20"/>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2E110B14" w14:textId="77777777" w:rsidR="00A40D75" w:rsidRPr="00FE570A" w:rsidRDefault="00A40D75">
            <w:pPr>
              <w:spacing w:after="0" w:line="240" w:lineRule="auto"/>
              <w:jc w:val="right"/>
              <w:rPr>
                <w:rFonts w:ascii="Calibri" w:eastAsia="Calibri" w:hAnsi="Calibri" w:cs="Calibri"/>
                <w:color w:val="00000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EE2CF90" w14:textId="77777777" w:rsidR="00A40D75" w:rsidRPr="00FE570A" w:rsidRDefault="00A40D75">
            <w:pPr>
              <w:spacing w:after="0" w:line="240" w:lineRule="auto"/>
              <w:jc w:val="right"/>
              <w:rPr>
                <w:rFonts w:ascii="Calibri" w:eastAsia="Calibri" w:hAnsi="Calibri" w:cs="Calibri"/>
                <w:b/>
                <w:color w:val="000000"/>
                <w:sz w:val="16"/>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41A439" w14:textId="77777777" w:rsidR="00A40D75" w:rsidRPr="00FE570A" w:rsidRDefault="00A40D75">
            <w:pPr>
              <w:spacing w:after="0" w:line="240" w:lineRule="auto"/>
              <w:jc w:val="right"/>
              <w:rPr>
                <w:rFonts w:ascii="Calibri" w:eastAsia="Calibri" w:hAnsi="Calibri" w:cs="Calibri"/>
                <w:b/>
                <w:color w:val="000000"/>
                <w:sz w:val="16"/>
                <w:szCs w:val="20"/>
              </w:rPr>
            </w:pPr>
          </w:p>
        </w:tc>
        <w:tc>
          <w:tcPr>
            <w:tcW w:w="45" w:type="dxa"/>
            <w:tcBorders>
              <w:top w:val="nil"/>
              <w:left w:val="nil"/>
              <w:bottom w:val="nil"/>
              <w:right w:val="nil"/>
              <w:tl2br w:val="nil"/>
              <w:tr2bl w:val="nil"/>
            </w:tcBorders>
            <w:shd w:val="clear" w:color="auto" w:fill="auto"/>
            <w:tcMar>
              <w:left w:w="0" w:type="dxa"/>
              <w:right w:w="0" w:type="dxa"/>
            </w:tcMar>
          </w:tcPr>
          <w:p w14:paraId="77460189" w14:textId="77777777" w:rsidR="00A40D75" w:rsidRPr="00FE570A" w:rsidRDefault="00A40D75">
            <w:pPr>
              <w:tabs>
                <w:tab w:val="decimal" w:pos="-159"/>
              </w:tabs>
              <w:spacing w:after="0" w:line="240" w:lineRule="auto"/>
              <w:rPr>
                <w:rFonts w:ascii="Calibri" w:eastAsia="Calibri" w:hAnsi="Calibri" w:cs="Calibri"/>
                <w:b/>
                <w:color w:val="000000"/>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B5D503" w14:textId="77777777" w:rsidR="00A40D75" w:rsidRPr="00FE570A" w:rsidRDefault="00A40D75">
            <w:pPr>
              <w:spacing w:after="0" w:line="240" w:lineRule="auto"/>
              <w:jc w:val="right"/>
              <w:rPr>
                <w:rFonts w:ascii="Calibri" w:eastAsia="Calibri" w:hAnsi="Calibri" w:cs="Calibri"/>
                <w:b/>
                <w:color w:val="000000"/>
                <w:sz w:val="16"/>
                <w:szCs w:val="20"/>
                <w:lang w:bidi="pt-BR"/>
              </w:rPr>
            </w:pPr>
          </w:p>
        </w:tc>
      </w:tr>
      <w:tr w:rsidR="00A40D75" w14:paraId="3DD0E0DE" w14:textId="77777777">
        <w:trPr>
          <w:trHeight w:hRule="exact" w:val="315"/>
        </w:trPr>
        <w:tc>
          <w:tcPr>
            <w:tcW w:w="30" w:type="dxa"/>
            <w:tcBorders>
              <w:top w:val="nil"/>
              <w:left w:val="nil"/>
              <w:bottom w:val="nil"/>
              <w:right w:val="nil"/>
              <w:tl2br w:val="nil"/>
              <w:tr2bl w:val="nil"/>
            </w:tcBorders>
            <w:shd w:val="clear" w:color="auto" w:fill="auto"/>
            <w:tcMar>
              <w:left w:w="60" w:type="dxa"/>
              <w:right w:w="60" w:type="dxa"/>
            </w:tcMar>
            <w:vAlign w:val="bottom"/>
          </w:tcPr>
          <w:p w14:paraId="4BE7CE68" w14:textId="77777777" w:rsidR="00A40D75" w:rsidRPr="00FE570A" w:rsidRDefault="00A40D75">
            <w:pPr>
              <w:spacing w:after="0" w:line="240" w:lineRule="auto"/>
              <w:rPr>
                <w:rFonts w:ascii="Calibri" w:eastAsia="Calibri" w:hAnsi="Calibri" w:cs="Calibri"/>
                <w:color w:val="000000"/>
                <w:sz w:val="20"/>
                <w:szCs w:val="20"/>
              </w:rPr>
            </w:pPr>
          </w:p>
        </w:tc>
        <w:tc>
          <w:tcPr>
            <w:tcW w:w="6945" w:type="dxa"/>
            <w:tcBorders>
              <w:top w:val="nil"/>
              <w:left w:val="nil"/>
              <w:bottom w:val="nil"/>
              <w:right w:val="nil"/>
              <w:tl2br w:val="nil"/>
              <w:tr2bl w:val="nil"/>
            </w:tcBorders>
            <w:shd w:val="clear" w:color="auto" w:fill="auto"/>
            <w:tcMar>
              <w:left w:w="60" w:type="dxa"/>
              <w:right w:w="60" w:type="dxa"/>
            </w:tcMar>
          </w:tcPr>
          <w:p w14:paraId="16E65510" w14:textId="77777777" w:rsidR="00A40D75" w:rsidRPr="00FE570A" w:rsidRDefault="00A40D75">
            <w:pPr>
              <w:spacing w:after="0" w:line="240" w:lineRule="auto"/>
              <w:jc w:val="center"/>
              <w:rPr>
                <w:rFonts w:ascii="Calibri" w:eastAsia="Calibri" w:hAnsi="Calibri" w:cs="Calibri"/>
                <w:color w:val="000000"/>
                <w:sz w:val="16"/>
                <w:szCs w:val="20"/>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1D59F2CC" w14:textId="77777777" w:rsidR="00A40D75" w:rsidRDefault="00F90CE9">
            <w:pPr>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Nota</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EC4477D" w14:textId="77777777" w:rsidR="00A40D75" w:rsidRDefault="00A40D75">
            <w:pPr>
              <w:spacing w:after="0" w:line="240" w:lineRule="auto"/>
              <w:jc w:val="right"/>
              <w:rPr>
                <w:rFonts w:ascii="Calibri" w:eastAsia="Calibri" w:hAnsi="Calibri" w:cs="Calibri"/>
                <w:b/>
                <w:color w:val="000000"/>
                <w:sz w:val="16"/>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F755E8" w14:textId="77777777" w:rsidR="00A40D75" w:rsidRDefault="00F90CE9">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0" w:type="dxa"/>
              <w:right w:w="0" w:type="dxa"/>
            </w:tcMar>
          </w:tcPr>
          <w:p w14:paraId="2DA79AC5"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E94A37" w14:textId="77777777" w:rsidR="00A40D75" w:rsidRDefault="00F90CE9">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386C325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14F8A08" w14:textId="77777777" w:rsidR="00A40D75" w:rsidRDefault="00A40D75">
            <w:pPr>
              <w:spacing w:after="0" w:line="240" w:lineRule="auto"/>
              <w:jc w:val="center"/>
              <w:rPr>
                <w:rFonts w:ascii="Times New Roman" w:eastAsia="Times New Roman" w:hAnsi="Times New Roman" w:cs="Times New Roman"/>
                <w:color w:val="000000"/>
                <w:szCs w:val="20"/>
                <w:lang w:val="en-US"/>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336EFF2B" w14:textId="77777777" w:rsidR="00A40D75" w:rsidRDefault="00A40D75">
            <w:pPr>
              <w:spacing w:after="0" w:line="240" w:lineRule="auto"/>
              <w:rPr>
                <w:rFonts w:ascii="Times New Roman" w:eastAsia="Times New Roman" w:hAnsi="Times New Roman" w:cs="Times New Roman"/>
                <w:color w:val="000000"/>
                <w:szCs w:val="20"/>
                <w:lang w:val="en-US"/>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443FD92E" w14:textId="77777777" w:rsidR="00A40D75" w:rsidRDefault="00A40D75">
            <w:pPr>
              <w:spacing w:after="0" w:line="240" w:lineRule="auto"/>
              <w:jc w:val="right"/>
              <w:rPr>
                <w:rFonts w:ascii="Times New Roman" w:eastAsia="Times New Roman" w:hAnsi="Times New Roman" w:cs="Times New Roman"/>
                <w:color w:val="00000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07B9B44" w14:textId="77777777" w:rsidR="00A40D75" w:rsidRDefault="00A40D75">
            <w:pPr>
              <w:spacing w:after="0" w:line="240" w:lineRule="auto"/>
              <w:jc w:val="right"/>
              <w:rPr>
                <w:rFonts w:ascii="Times New Roman" w:eastAsia="Times New Roman" w:hAnsi="Times New Roman" w:cs="Times New Roman"/>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1006C94" w14:textId="77777777" w:rsidR="00A40D75" w:rsidRDefault="00A40D75">
            <w:pPr>
              <w:spacing w:after="0" w:line="240" w:lineRule="auto"/>
              <w:jc w:val="right"/>
              <w:rPr>
                <w:rFonts w:ascii="Times New Roman" w:eastAsia="Times New Roman" w:hAnsi="Times New Roman" w:cs="Times New Roman"/>
                <w:b/>
                <w:color w:val="00000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08521A53"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0C88A3D" w14:textId="77777777" w:rsidR="00A40D75" w:rsidRDefault="00A40D75">
            <w:pPr>
              <w:spacing w:after="0" w:line="240" w:lineRule="auto"/>
              <w:jc w:val="right"/>
              <w:rPr>
                <w:rFonts w:ascii="Times New Roman" w:eastAsia="Times New Roman" w:hAnsi="Times New Roman" w:cs="Times New Roman"/>
                <w:b/>
                <w:color w:val="000000"/>
                <w:szCs w:val="20"/>
                <w:lang w:val="en-US" w:bidi="pt-BR"/>
              </w:rPr>
            </w:pPr>
          </w:p>
        </w:tc>
      </w:tr>
      <w:tr w:rsidR="00A40D75" w14:paraId="2788D7B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9D34204" w14:textId="77777777" w:rsidR="00A40D75" w:rsidRDefault="00A40D75">
            <w:pPr>
              <w:spacing w:after="0" w:line="240" w:lineRule="auto"/>
              <w:rPr>
                <w:rFonts w:ascii="Calibri" w:eastAsia="Calibri" w:hAnsi="Calibri" w:cs="Calibri"/>
                <w:b/>
                <w:color w:val="000000"/>
                <w:sz w:val="20"/>
                <w:szCs w:val="20"/>
                <w:lang w:val="en-US"/>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28985F35"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Receita de arrendamento</w:t>
            </w:r>
          </w:p>
        </w:tc>
        <w:tc>
          <w:tcPr>
            <w:tcW w:w="495" w:type="dxa"/>
            <w:tcBorders>
              <w:top w:val="nil"/>
              <w:left w:val="nil"/>
              <w:bottom w:val="nil"/>
              <w:right w:val="nil"/>
              <w:tl2br w:val="nil"/>
              <w:tr2bl w:val="nil"/>
            </w:tcBorders>
            <w:shd w:val="clear" w:color="auto" w:fill="auto"/>
            <w:tcMar>
              <w:left w:w="60" w:type="dxa"/>
              <w:right w:w="60" w:type="dxa"/>
            </w:tcMar>
            <w:vAlign w:val="bottom"/>
          </w:tcPr>
          <w:p w14:paraId="7889403A" w14:textId="77777777" w:rsidR="00A40D75" w:rsidRDefault="00F90CE9">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471F851"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3501005"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82.596</w:t>
            </w:r>
          </w:p>
        </w:tc>
        <w:tc>
          <w:tcPr>
            <w:tcW w:w="45" w:type="dxa"/>
            <w:tcBorders>
              <w:top w:val="nil"/>
              <w:left w:val="nil"/>
              <w:bottom w:val="nil"/>
              <w:right w:val="nil"/>
              <w:tl2br w:val="nil"/>
              <w:tr2bl w:val="nil"/>
            </w:tcBorders>
            <w:shd w:val="clear" w:color="auto" w:fill="auto"/>
            <w:tcMar>
              <w:left w:w="0" w:type="dxa"/>
              <w:right w:w="0" w:type="dxa"/>
            </w:tcMar>
          </w:tcPr>
          <w:p w14:paraId="11836C6E"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9E37EEA"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74.564</w:t>
            </w:r>
          </w:p>
        </w:tc>
      </w:tr>
      <w:tr w:rsidR="00A40D75" w14:paraId="5D250FA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7C92389"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6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A650940"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Custo do arrendamento</w:t>
            </w:r>
          </w:p>
        </w:tc>
        <w:tc>
          <w:tcPr>
            <w:tcW w:w="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6120A4DB" w14:textId="77777777" w:rsidR="00A40D75" w:rsidRDefault="00F90CE9">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C613FC6"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9D85D14"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(30.152)</w:t>
            </w:r>
          </w:p>
        </w:tc>
        <w:tc>
          <w:tcPr>
            <w:tcW w:w="45" w:type="dxa"/>
            <w:tcBorders>
              <w:top w:val="nil"/>
              <w:left w:val="nil"/>
              <w:bottom w:val="nil"/>
              <w:right w:val="nil"/>
              <w:tl2br w:val="nil"/>
              <w:tr2bl w:val="nil"/>
            </w:tcBorders>
            <w:shd w:val="clear" w:color="auto" w:fill="auto"/>
            <w:tcMar>
              <w:left w:w="0" w:type="dxa"/>
              <w:right w:w="0" w:type="dxa"/>
            </w:tcMar>
          </w:tcPr>
          <w:p w14:paraId="7C77B369"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72AB9C2"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(30.152)</w:t>
            </w:r>
          </w:p>
        </w:tc>
      </w:tr>
      <w:tr w:rsidR="00A40D75" w14:paraId="0D6C7AF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1D5909E" w14:textId="77777777" w:rsidR="00A40D75" w:rsidRDefault="00A40D75">
            <w:pPr>
              <w:spacing w:after="0" w:line="240" w:lineRule="auto"/>
              <w:rPr>
                <w:rFonts w:ascii="Calibri" w:eastAsia="Calibri" w:hAnsi="Calibri" w:cs="Calibri"/>
                <w:b/>
                <w:color w:val="000000"/>
                <w:sz w:val="20"/>
                <w:szCs w:val="20"/>
                <w:lang w:val="en-US"/>
              </w:rPr>
            </w:pPr>
          </w:p>
        </w:tc>
        <w:tc>
          <w:tcPr>
            <w:tcW w:w="69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919E447"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Lucro bruto</w:t>
            </w:r>
          </w:p>
        </w:tc>
        <w:tc>
          <w:tcPr>
            <w:tcW w:w="495" w:type="dxa"/>
            <w:tcBorders>
              <w:top w:val="single" w:sz="4" w:space="0" w:color="000000"/>
              <w:left w:val="nil"/>
              <w:bottom w:val="nil"/>
              <w:right w:val="nil"/>
              <w:tl2br w:val="nil"/>
              <w:tr2bl w:val="nil"/>
            </w:tcBorders>
            <w:shd w:val="clear" w:color="auto" w:fill="auto"/>
            <w:tcMar>
              <w:left w:w="60" w:type="dxa"/>
              <w:right w:w="60" w:type="dxa"/>
            </w:tcMar>
            <w:vAlign w:val="bottom"/>
          </w:tcPr>
          <w:p w14:paraId="61573A67" w14:textId="77777777" w:rsidR="00A40D75" w:rsidRDefault="00A40D75">
            <w:pPr>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A686D9D" w14:textId="77777777" w:rsidR="00A40D75" w:rsidRDefault="00A40D75">
            <w:pPr>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34204F7"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52.444</w:t>
            </w:r>
          </w:p>
        </w:tc>
        <w:tc>
          <w:tcPr>
            <w:tcW w:w="45" w:type="dxa"/>
            <w:tcBorders>
              <w:top w:val="nil"/>
              <w:left w:val="nil"/>
              <w:bottom w:val="nil"/>
              <w:right w:val="nil"/>
              <w:tl2br w:val="nil"/>
              <w:tr2bl w:val="nil"/>
            </w:tcBorders>
            <w:shd w:val="clear" w:color="auto" w:fill="auto"/>
            <w:tcMar>
              <w:left w:w="0" w:type="dxa"/>
              <w:right w:w="0" w:type="dxa"/>
            </w:tcMar>
          </w:tcPr>
          <w:p w14:paraId="56C544E8"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8F15591"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44.412</w:t>
            </w:r>
          </w:p>
        </w:tc>
      </w:tr>
      <w:tr w:rsidR="00A40D75" w14:paraId="1A12DD8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5B6F130"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264F7789" w14:textId="77777777" w:rsidR="00A40D75" w:rsidRDefault="00A40D75">
            <w:pPr>
              <w:spacing w:after="0" w:line="240" w:lineRule="auto"/>
              <w:jc w:val="right"/>
              <w:rPr>
                <w:rFonts w:ascii="Calibri" w:eastAsia="Calibri" w:hAnsi="Calibri" w:cs="Calibri"/>
                <w:color w:val="000000"/>
                <w:sz w:val="20"/>
                <w:szCs w:val="20"/>
                <w:lang w:val="en-US"/>
              </w:rPr>
            </w:pPr>
          </w:p>
        </w:tc>
        <w:tc>
          <w:tcPr>
            <w:tcW w:w="495" w:type="dxa"/>
            <w:tcBorders>
              <w:top w:val="nil"/>
              <w:left w:val="nil"/>
              <w:bottom w:val="nil"/>
              <w:right w:val="nil"/>
              <w:tl2br w:val="nil"/>
              <w:tr2bl w:val="nil"/>
            </w:tcBorders>
            <w:shd w:val="clear" w:color="auto" w:fill="auto"/>
            <w:tcMar>
              <w:left w:w="60" w:type="dxa"/>
              <w:right w:w="60" w:type="dxa"/>
            </w:tcMar>
            <w:vAlign w:val="bottom"/>
          </w:tcPr>
          <w:p w14:paraId="51A985FB" w14:textId="77777777" w:rsidR="00A40D75" w:rsidRDefault="00A40D75">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F85C566"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9F2C460"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71648D7C"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994BC91" w14:textId="77777777" w:rsidR="00A40D75" w:rsidRDefault="00A40D75">
            <w:pPr>
              <w:tabs>
                <w:tab w:val="decimal" w:pos="1146"/>
              </w:tabs>
              <w:spacing w:after="0" w:line="240" w:lineRule="auto"/>
              <w:rPr>
                <w:rFonts w:ascii="Calibri" w:eastAsia="Calibri" w:hAnsi="Calibri" w:cs="Calibri"/>
                <w:color w:val="000000"/>
                <w:sz w:val="20"/>
                <w:szCs w:val="20"/>
                <w:lang w:val="en-US" w:bidi="pt-BR"/>
              </w:rPr>
            </w:pPr>
          </w:p>
        </w:tc>
      </w:tr>
      <w:tr w:rsidR="00A40D75" w14:paraId="7CB96F8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0C8FECC"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19E3BCE4"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Despesas operacionais</w:t>
            </w:r>
          </w:p>
        </w:tc>
        <w:tc>
          <w:tcPr>
            <w:tcW w:w="495" w:type="dxa"/>
            <w:tcBorders>
              <w:top w:val="nil"/>
              <w:left w:val="nil"/>
              <w:bottom w:val="nil"/>
              <w:right w:val="nil"/>
              <w:tl2br w:val="nil"/>
              <w:tr2bl w:val="nil"/>
            </w:tcBorders>
            <w:shd w:val="clear" w:color="auto" w:fill="auto"/>
            <w:tcMar>
              <w:left w:w="60" w:type="dxa"/>
              <w:right w:w="60" w:type="dxa"/>
            </w:tcMar>
            <w:vAlign w:val="bottom"/>
          </w:tcPr>
          <w:p w14:paraId="50D23611" w14:textId="77777777" w:rsidR="00A40D75" w:rsidRDefault="00A40D75">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B710FB5"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B744AF4"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276C2EF6"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C524F4E" w14:textId="77777777" w:rsidR="00A40D75" w:rsidRDefault="00A40D75">
            <w:pPr>
              <w:tabs>
                <w:tab w:val="decimal" w:pos="1146"/>
              </w:tabs>
              <w:spacing w:after="0" w:line="240" w:lineRule="auto"/>
              <w:rPr>
                <w:rFonts w:ascii="Calibri" w:eastAsia="Calibri" w:hAnsi="Calibri" w:cs="Calibri"/>
                <w:color w:val="000000"/>
                <w:sz w:val="20"/>
                <w:szCs w:val="20"/>
                <w:lang w:val="en-US" w:bidi="pt-BR"/>
              </w:rPr>
            </w:pPr>
          </w:p>
        </w:tc>
      </w:tr>
      <w:tr w:rsidR="00A40D75" w14:paraId="64331DD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0F8622F"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03DBA4AE"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Gerais e administrativas</w:t>
            </w:r>
          </w:p>
        </w:tc>
        <w:tc>
          <w:tcPr>
            <w:tcW w:w="495" w:type="dxa"/>
            <w:tcBorders>
              <w:top w:val="nil"/>
              <w:left w:val="nil"/>
              <w:bottom w:val="nil"/>
              <w:right w:val="nil"/>
              <w:tl2br w:val="nil"/>
              <w:tr2bl w:val="nil"/>
            </w:tcBorders>
            <w:shd w:val="clear" w:color="auto" w:fill="auto"/>
            <w:tcMar>
              <w:left w:w="60" w:type="dxa"/>
              <w:right w:w="60" w:type="dxa"/>
            </w:tcMar>
            <w:vAlign w:val="bottom"/>
          </w:tcPr>
          <w:p w14:paraId="1C496794" w14:textId="77777777" w:rsidR="00A40D75" w:rsidRDefault="00F90CE9">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7174D5D"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3FFD641"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(9.724)</w:t>
            </w:r>
          </w:p>
        </w:tc>
        <w:tc>
          <w:tcPr>
            <w:tcW w:w="45" w:type="dxa"/>
            <w:tcBorders>
              <w:top w:val="nil"/>
              <w:left w:val="nil"/>
              <w:bottom w:val="nil"/>
              <w:right w:val="nil"/>
              <w:tl2br w:val="nil"/>
              <w:tr2bl w:val="nil"/>
            </w:tcBorders>
            <w:shd w:val="clear" w:color="auto" w:fill="auto"/>
            <w:tcMar>
              <w:left w:w="0" w:type="dxa"/>
              <w:right w:w="0" w:type="dxa"/>
            </w:tcMar>
          </w:tcPr>
          <w:p w14:paraId="68CB63E9"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DC4DBDA"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(9.993)</w:t>
            </w:r>
          </w:p>
        </w:tc>
      </w:tr>
      <w:tr w:rsidR="00A40D75" w14:paraId="10BC8D9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80CFE01"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45791C9E"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Tributárias</w:t>
            </w:r>
          </w:p>
        </w:tc>
        <w:tc>
          <w:tcPr>
            <w:tcW w:w="495" w:type="dxa"/>
            <w:tcBorders>
              <w:top w:val="nil"/>
              <w:left w:val="nil"/>
              <w:bottom w:val="nil"/>
              <w:right w:val="nil"/>
              <w:tl2br w:val="nil"/>
              <w:tr2bl w:val="nil"/>
            </w:tcBorders>
            <w:shd w:val="clear" w:color="auto" w:fill="auto"/>
            <w:tcMar>
              <w:left w:w="60" w:type="dxa"/>
              <w:right w:w="60" w:type="dxa"/>
            </w:tcMar>
            <w:vAlign w:val="bottom"/>
          </w:tcPr>
          <w:p w14:paraId="524BB256" w14:textId="77777777" w:rsidR="00A40D75" w:rsidRDefault="00F90CE9">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D057E62"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6CE5A15"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(3.539)</w:t>
            </w:r>
          </w:p>
        </w:tc>
        <w:tc>
          <w:tcPr>
            <w:tcW w:w="45" w:type="dxa"/>
            <w:tcBorders>
              <w:top w:val="nil"/>
              <w:left w:val="nil"/>
              <w:bottom w:val="nil"/>
              <w:right w:val="nil"/>
              <w:tl2br w:val="nil"/>
              <w:tr2bl w:val="nil"/>
            </w:tcBorders>
            <w:shd w:val="clear" w:color="auto" w:fill="auto"/>
            <w:tcMar>
              <w:left w:w="0" w:type="dxa"/>
              <w:right w:w="0" w:type="dxa"/>
            </w:tcMar>
          </w:tcPr>
          <w:p w14:paraId="0562A15D"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3D51612"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(726)</w:t>
            </w:r>
          </w:p>
        </w:tc>
      </w:tr>
      <w:tr w:rsidR="00A40D75" w14:paraId="7BB33CB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C91175A"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5399955"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Outras receitas (despesas) operacionais, líquidas</w:t>
            </w:r>
          </w:p>
        </w:tc>
        <w:tc>
          <w:tcPr>
            <w:tcW w:w="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1DBC3037" w14:textId="77777777" w:rsidR="00A40D75" w:rsidRDefault="00F90CE9">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7927BC1"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9A289C9"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(3.483)</w:t>
            </w:r>
          </w:p>
        </w:tc>
        <w:tc>
          <w:tcPr>
            <w:tcW w:w="45" w:type="dxa"/>
            <w:tcBorders>
              <w:top w:val="nil"/>
              <w:left w:val="nil"/>
              <w:bottom w:val="nil"/>
              <w:right w:val="nil"/>
              <w:tl2br w:val="nil"/>
              <w:tr2bl w:val="nil"/>
            </w:tcBorders>
            <w:shd w:val="clear" w:color="auto" w:fill="auto"/>
            <w:tcMar>
              <w:left w:w="0" w:type="dxa"/>
              <w:right w:w="0" w:type="dxa"/>
            </w:tcMar>
          </w:tcPr>
          <w:p w14:paraId="5B8CA25C"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D3D820F"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2.263</w:t>
            </w:r>
          </w:p>
        </w:tc>
      </w:tr>
      <w:tr w:rsidR="00A40D75" w14:paraId="48AD24F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62DD67C" w14:textId="77777777" w:rsidR="00A40D75" w:rsidRDefault="00A40D75">
            <w:pPr>
              <w:spacing w:after="0" w:line="240" w:lineRule="auto"/>
              <w:rPr>
                <w:rFonts w:ascii="Times New Roman" w:eastAsia="Times New Roman" w:hAnsi="Times New Roman" w:cs="Times New Roman"/>
                <w:b/>
                <w:color w:val="000000"/>
                <w:szCs w:val="20"/>
                <w:lang w:val="en-US"/>
              </w:rPr>
            </w:pPr>
          </w:p>
        </w:tc>
        <w:tc>
          <w:tcPr>
            <w:tcW w:w="69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78A12F6" w14:textId="77777777" w:rsidR="00A40D75" w:rsidRDefault="00A40D75">
            <w:pPr>
              <w:spacing w:after="0" w:line="240" w:lineRule="auto"/>
              <w:rPr>
                <w:rFonts w:ascii="Calibri" w:eastAsia="Calibri" w:hAnsi="Calibri" w:cs="Calibri"/>
                <w:color w:val="000000"/>
                <w:sz w:val="20"/>
                <w:szCs w:val="20"/>
                <w:lang w:val="en-US"/>
              </w:rPr>
            </w:pPr>
          </w:p>
        </w:tc>
        <w:tc>
          <w:tcPr>
            <w:tcW w:w="495" w:type="dxa"/>
            <w:tcBorders>
              <w:top w:val="single" w:sz="4" w:space="0" w:color="000000"/>
              <w:left w:val="nil"/>
              <w:bottom w:val="nil"/>
              <w:right w:val="nil"/>
              <w:tl2br w:val="nil"/>
              <w:tr2bl w:val="nil"/>
            </w:tcBorders>
            <w:shd w:val="clear" w:color="auto" w:fill="auto"/>
            <w:tcMar>
              <w:left w:w="60" w:type="dxa"/>
              <w:right w:w="60" w:type="dxa"/>
            </w:tcMar>
            <w:vAlign w:val="bottom"/>
          </w:tcPr>
          <w:p w14:paraId="17063EE3" w14:textId="77777777" w:rsidR="00A40D75" w:rsidRDefault="00A40D75">
            <w:pPr>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5A743EF" w14:textId="77777777" w:rsidR="00A40D75" w:rsidRDefault="00A40D75">
            <w:pPr>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CE60DE0"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(16.746)</w:t>
            </w:r>
          </w:p>
        </w:tc>
        <w:tc>
          <w:tcPr>
            <w:tcW w:w="45" w:type="dxa"/>
            <w:tcBorders>
              <w:top w:val="nil"/>
              <w:left w:val="nil"/>
              <w:bottom w:val="nil"/>
              <w:right w:val="nil"/>
              <w:tl2br w:val="nil"/>
              <w:tr2bl w:val="nil"/>
            </w:tcBorders>
            <w:shd w:val="clear" w:color="auto" w:fill="auto"/>
            <w:tcMar>
              <w:left w:w="0" w:type="dxa"/>
              <w:right w:w="0" w:type="dxa"/>
            </w:tcMar>
          </w:tcPr>
          <w:p w14:paraId="00AF335B"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C51C987"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(8.456)</w:t>
            </w:r>
          </w:p>
        </w:tc>
      </w:tr>
      <w:tr w:rsidR="00A40D75" w14:paraId="0063EEE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5703D19" w14:textId="77777777" w:rsidR="00A40D75" w:rsidRDefault="00A40D75">
            <w:pPr>
              <w:spacing w:after="0" w:line="240" w:lineRule="auto"/>
              <w:rPr>
                <w:rFonts w:ascii="Times New Roman" w:eastAsia="Times New Roman" w:hAnsi="Times New Roman" w:cs="Times New Roman"/>
                <w:b/>
                <w:color w:val="000000"/>
                <w:szCs w:val="20"/>
                <w:lang w:val="en-US"/>
              </w:rPr>
            </w:pPr>
          </w:p>
        </w:tc>
        <w:tc>
          <w:tcPr>
            <w:tcW w:w="6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DE4BD5A" w14:textId="77777777" w:rsidR="00A40D75" w:rsidRDefault="00A40D75">
            <w:pPr>
              <w:spacing w:after="0" w:line="240" w:lineRule="auto"/>
              <w:rPr>
                <w:rFonts w:ascii="Calibri" w:eastAsia="Calibri" w:hAnsi="Calibri" w:cs="Calibri"/>
                <w:color w:val="000000"/>
                <w:sz w:val="20"/>
                <w:szCs w:val="20"/>
                <w:lang w:val="en-US"/>
              </w:rPr>
            </w:pPr>
          </w:p>
        </w:tc>
        <w:tc>
          <w:tcPr>
            <w:tcW w:w="495" w:type="dxa"/>
            <w:tcBorders>
              <w:top w:val="nil"/>
              <w:left w:val="nil"/>
              <w:bottom w:val="single" w:sz="4" w:space="0" w:color="000000"/>
              <w:right w:val="nil"/>
              <w:tl2br w:val="nil"/>
              <w:tr2bl w:val="nil"/>
            </w:tcBorders>
            <w:shd w:val="clear" w:color="auto" w:fill="auto"/>
            <w:tcMar>
              <w:left w:w="0" w:type="dxa"/>
              <w:right w:w="0" w:type="dxa"/>
            </w:tcMar>
            <w:vAlign w:val="bottom"/>
          </w:tcPr>
          <w:p w14:paraId="3B40F44C" w14:textId="77777777" w:rsidR="00A40D75" w:rsidRDefault="00A40D75">
            <w:pPr>
              <w:tabs>
                <w:tab w:val="decimal" w:pos="24"/>
              </w:tabs>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45E8CFD7" w14:textId="77777777" w:rsidR="00A40D75" w:rsidRDefault="00A40D75">
            <w:pPr>
              <w:tabs>
                <w:tab w:val="decimal" w:pos="-426"/>
              </w:tabs>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F7A48D8"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614942DC"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296DB32" w14:textId="77777777" w:rsidR="00A40D75" w:rsidRDefault="00A40D75">
            <w:pPr>
              <w:tabs>
                <w:tab w:val="decimal" w:pos="1146"/>
              </w:tabs>
              <w:spacing w:after="0" w:line="240" w:lineRule="auto"/>
              <w:rPr>
                <w:rFonts w:ascii="Calibri" w:eastAsia="Calibri" w:hAnsi="Calibri" w:cs="Calibri"/>
                <w:color w:val="000000"/>
                <w:sz w:val="20"/>
                <w:szCs w:val="20"/>
                <w:lang w:val="en-US" w:bidi="pt-BR"/>
              </w:rPr>
            </w:pPr>
          </w:p>
        </w:tc>
      </w:tr>
      <w:tr w:rsidR="00A40D75" w14:paraId="0125C179" w14:textId="77777777">
        <w:trPr>
          <w:trHeight w:hRule="exact" w:val="525"/>
        </w:trPr>
        <w:tc>
          <w:tcPr>
            <w:tcW w:w="30" w:type="dxa"/>
            <w:tcBorders>
              <w:top w:val="nil"/>
              <w:left w:val="nil"/>
              <w:bottom w:val="nil"/>
              <w:right w:val="nil"/>
              <w:tl2br w:val="nil"/>
              <w:tr2bl w:val="nil"/>
            </w:tcBorders>
            <w:shd w:val="clear" w:color="auto" w:fill="auto"/>
            <w:tcMar>
              <w:left w:w="60" w:type="dxa"/>
              <w:right w:w="60" w:type="dxa"/>
            </w:tcMar>
            <w:vAlign w:val="bottom"/>
          </w:tcPr>
          <w:p w14:paraId="14CFB575" w14:textId="77777777" w:rsidR="00A40D75" w:rsidRDefault="00A40D75">
            <w:pPr>
              <w:spacing w:after="0" w:line="240" w:lineRule="auto"/>
              <w:rPr>
                <w:rFonts w:ascii="Calibri" w:eastAsia="Calibri" w:hAnsi="Calibri" w:cs="Calibri"/>
                <w:b/>
                <w:color w:val="000000"/>
                <w:sz w:val="20"/>
                <w:szCs w:val="20"/>
                <w:lang w:val="en-US"/>
              </w:rPr>
            </w:pPr>
          </w:p>
        </w:tc>
        <w:tc>
          <w:tcPr>
            <w:tcW w:w="7440" w:type="dxa"/>
            <w:gridSpan w:val="2"/>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71182D" w14:textId="77777777" w:rsidR="00A40D75" w:rsidRPr="00FE570A" w:rsidRDefault="00F90CE9">
            <w:pPr>
              <w:spacing w:after="0" w:line="240" w:lineRule="auto"/>
              <w:jc w:val="both"/>
              <w:rPr>
                <w:rFonts w:ascii="Calibri" w:eastAsia="Calibri" w:hAnsi="Calibri" w:cs="Calibri"/>
                <w:color w:val="000000"/>
                <w:sz w:val="20"/>
                <w:szCs w:val="20"/>
              </w:rPr>
            </w:pPr>
            <w:r w:rsidRPr="00FE570A">
              <w:rPr>
                <w:rFonts w:ascii="Calibri" w:eastAsia="Calibri" w:hAnsi="Calibri" w:cs="Calibri"/>
                <w:color w:val="000000"/>
                <w:sz w:val="20"/>
                <w:szCs w:val="20"/>
              </w:rPr>
              <w:t>Lucro antes do resultado financeiro, participações e impostos</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B97A47" w14:textId="77777777" w:rsidR="00A40D75" w:rsidRPr="00FE570A" w:rsidRDefault="00A40D75">
            <w:pPr>
              <w:spacing w:after="0" w:line="240" w:lineRule="auto"/>
              <w:jc w:val="right"/>
              <w:rPr>
                <w:rFonts w:ascii="Calibri" w:eastAsia="Calibri" w:hAnsi="Calibri" w:cs="Calibri"/>
                <w:color w:val="000000"/>
                <w:sz w:val="20"/>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694D27A"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35.698</w:t>
            </w:r>
          </w:p>
        </w:tc>
        <w:tc>
          <w:tcPr>
            <w:tcW w:w="45" w:type="dxa"/>
            <w:tcBorders>
              <w:top w:val="nil"/>
              <w:left w:val="nil"/>
              <w:bottom w:val="nil"/>
              <w:right w:val="nil"/>
              <w:tl2br w:val="nil"/>
              <w:tr2bl w:val="nil"/>
            </w:tcBorders>
            <w:shd w:val="clear" w:color="auto" w:fill="auto"/>
            <w:tcMar>
              <w:left w:w="0" w:type="dxa"/>
              <w:right w:w="0" w:type="dxa"/>
            </w:tcMar>
          </w:tcPr>
          <w:p w14:paraId="265B869C"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047E4EB"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35.956</w:t>
            </w:r>
          </w:p>
        </w:tc>
      </w:tr>
      <w:tr w:rsidR="00A40D75" w14:paraId="6194D7A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07BF7FB" w14:textId="77777777" w:rsidR="00A40D75" w:rsidRDefault="00A40D75">
            <w:pPr>
              <w:spacing w:after="0" w:line="240" w:lineRule="auto"/>
              <w:rPr>
                <w:rFonts w:ascii="Times New Roman" w:eastAsia="Times New Roman" w:hAnsi="Times New Roman" w:cs="Times New Roman"/>
                <w:b/>
                <w:color w:val="000000"/>
                <w:szCs w:val="20"/>
                <w:lang w:val="en-US"/>
              </w:rPr>
            </w:pPr>
          </w:p>
        </w:tc>
        <w:tc>
          <w:tcPr>
            <w:tcW w:w="69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EE5146D" w14:textId="77777777" w:rsidR="00A40D75" w:rsidRDefault="00A40D75">
            <w:pPr>
              <w:spacing w:after="0" w:line="240" w:lineRule="auto"/>
              <w:rPr>
                <w:rFonts w:ascii="Calibri" w:eastAsia="Calibri" w:hAnsi="Calibri" w:cs="Calibri"/>
                <w:color w:val="000000"/>
                <w:sz w:val="20"/>
                <w:szCs w:val="20"/>
                <w:lang w:val="en-US"/>
              </w:rPr>
            </w:pPr>
          </w:p>
        </w:tc>
        <w:tc>
          <w:tcPr>
            <w:tcW w:w="495" w:type="dxa"/>
            <w:tcBorders>
              <w:top w:val="single" w:sz="4" w:space="0" w:color="000000"/>
              <w:left w:val="nil"/>
              <w:bottom w:val="nil"/>
              <w:right w:val="nil"/>
              <w:tl2br w:val="nil"/>
              <w:tr2bl w:val="nil"/>
            </w:tcBorders>
            <w:shd w:val="clear" w:color="auto" w:fill="auto"/>
            <w:tcMar>
              <w:left w:w="60" w:type="dxa"/>
              <w:right w:w="60" w:type="dxa"/>
            </w:tcMar>
            <w:vAlign w:val="bottom"/>
          </w:tcPr>
          <w:p w14:paraId="454D8070" w14:textId="77777777" w:rsidR="00A40D75" w:rsidRDefault="00A40D75">
            <w:pPr>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9451AF5"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B2813C6" w14:textId="77777777" w:rsidR="00A40D75" w:rsidRDefault="00A40D75">
            <w:pPr>
              <w:tabs>
                <w:tab w:val="decimal" w:pos="1146"/>
              </w:tabs>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4B8B8CEA"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3A9BBC2" w14:textId="77777777" w:rsidR="00A40D75" w:rsidRDefault="00A40D75">
            <w:pPr>
              <w:tabs>
                <w:tab w:val="decimal" w:pos="1146"/>
              </w:tabs>
              <w:spacing w:after="0" w:line="240" w:lineRule="auto"/>
              <w:rPr>
                <w:rFonts w:ascii="Calibri" w:eastAsia="Calibri" w:hAnsi="Calibri" w:cs="Calibri"/>
                <w:b/>
                <w:color w:val="000000"/>
                <w:sz w:val="20"/>
                <w:szCs w:val="20"/>
                <w:lang w:val="en-US" w:bidi="pt-BR"/>
              </w:rPr>
            </w:pPr>
          </w:p>
        </w:tc>
      </w:tr>
      <w:tr w:rsidR="00A40D75" w14:paraId="540335D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621AA70"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49447D3"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Resultado financeiro líquido</w:t>
            </w:r>
          </w:p>
        </w:tc>
        <w:tc>
          <w:tcPr>
            <w:tcW w:w="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7794723E" w14:textId="77777777" w:rsidR="00A40D75" w:rsidRDefault="00F90CE9">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4EFB9D3" w14:textId="77777777" w:rsidR="00A40D75" w:rsidRDefault="00A40D75">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BB88C86"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43.907</w:t>
            </w:r>
          </w:p>
        </w:tc>
        <w:tc>
          <w:tcPr>
            <w:tcW w:w="45" w:type="dxa"/>
            <w:tcBorders>
              <w:top w:val="nil"/>
              <w:left w:val="nil"/>
              <w:bottom w:val="nil"/>
              <w:right w:val="nil"/>
              <w:tl2br w:val="nil"/>
              <w:tr2bl w:val="nil"/>
            </w:tcBorders>
            <w:shd w:val="clear" w:color="auto" w:fill="auto"/>
            <w:tcMar>
              <w:left w:w="0" w:type="dxa"/>
              <w:right w:w="0" w:type="dxa"/>
            </w:tcMar>
          </w:tcPr>
          <w:p w14:paraId="01F3C55A"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FE6CAE8"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36.885</w:t>
            </w:r>
          </w:p>
        </w:tc>
      </w:tr>
      <w:tr w:rsidR="00A40D75" w14:paraId="1121132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A35914A"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41373FD"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Receitas financeiras</w:t>
            </w:r>
          </w:p>
        </w:tc>
        <w:tc>
          <w:tcPr>
            <w:tcW w:w="495" w:type="dxa"/>
            <w:tcBorders>
              <w:top w:val="single" w:sz="4" w:space="0" w:color="000000"/>
              <w:left w:val="nil"/>
              <w:bottom w:val="nil"/>
              <w:right w:val="nil"/>
              <w:tl2br w:val="nil"/>
              <w:tr2bl w:val="nil"/>
            </w:tcBorders>
            <w:shd w:val="clear" w:color="auto" w:fill="auto"/>
            <w:tcMar>
              <w:left w:w="60" w:type="dxa"/>
              <w:right w:w="60" w:type="dxa"/>
            </w:tcMar>
            <w:vAlign w:val="bottom"/>
          </w:tcPr>
          <w:p w14:paraId="49557BEA" w14:textId="77777777" w:rsidR="00A40D75" w:rsidRDefault="00A40D75">
            <w:pPr>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F7F9307"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0C385747"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41.442</w:t>
            </w:r>
          </w:p>
        </w:tc>
        <w:tc>
          <w:tcPr>
            <w:tcW w:w="45" w:type="dxa"/>
            <w:tcBorders>
              <w:top w:val="nil"/>
              <w:left w:val="nil"/>
              <w:bottom w:val="nil"/>
              <w:right w:val="nil"/>
              <w:tl2br w:val="nil"/>
              <w:tr2bl w:val="nil"/>
            </w:tcBorders>
            <w:shd w:val="clear" w:color="auto" w:fill="auto"/>
            <w:tcMar>
              <w:left w:w="0" w:type="dxa"/>
              <w:right w:w="0" w:type="dxa"/>
            </w:tcMar>
          </w:tcPr>
          <w:p w14:paraId="6878E946"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019A2243"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13.130</w:t>
            </w:r>
          </w:p>
        </w:tc>
      </w:tr>
      <w:tr w:rsidR="00A40D75" w14:paraId="4140C89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CE9469E"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5C46F340"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Despesas financeiras</w:t>
            </w:r>
          </w:p>
        </w:tc>
        <w:tc>
          <w:tcPr>
            <w:tcW w:w="495" w:type="dxa"/>
            <w:tcBorders>
              <w:top w:val="nil"/>
              <w:left w:val="nil"/>
              <w:bottom w:val="nil"/>
              <w:right w:val="nil"/>
              <w:tl2br w:val="nil"/>
              <w:tr2bl w:val="nil"/>
            </w:tcBorders>
            <w:shd w:val="clear" w:color="auto" w:fill="auto"/>
            <w:tcMar>
              <w:left w:w="60" w:type="dxa"/>
              <w:right w:w="60" w:type="dxa"/>
            </w:tcMar>
            <w:vAlign w:val="bottom"/>
          </w:tcPr>
          <w:p w14:paraId="28EECA4C" w14:textId="77777777" w:rsidR="00A40D75" w:rsidRDefault="00A40D75">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BD39C99"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02B955D"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(57)</w:t>
            </w:r>
          </w:p>
        </w:tc>
        <w:tc>
          <w:tcPr>
            <w:tcW w:w="45" w:type="dxa"/>
            <w:tcBorders>
              <w:top w:val="nil"/>
              <w:left w:val="nil"/>
              <w:bottom w:val="nil"/>
              <w:right w:val="nil"/>
              <w:tl2br w:val="nil"/>
              <w:tr2bl w:val="nil"/>
            </w:tcBorders>
            <w:shd w:val="clear" w:color="auto" w:fill="auto"/>
            <w:tcMar>
              <w:left w:w="0" w:type="dxa"/>
              <w:right w:w="0" w:type="dxa"/>
            </w:tcMar>
          </w:tcPr>
          <w:p w14:paraId="130DED53"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8564925"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(51)</w:t>
            </w:r>
          </w:p>
        </w:tc>
      </w:tr>
      <w:tr w:rsidR="00A40D75" w14:paraId="7CE5ABC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D5B1806"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5AB5849B"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Variações monetárias, líquidas</w:t>
            </w:r>
          </w:p>
        </w:tc>
        <w:tc>
          <w:tcPr>
            <w:tcW w:w="495" w:type="dxa"/>
            <w:tcBorders>
              <w:top w:val="nil"/>
              <w:left w:val="nil"/>
              <w:bottom w:val="nil"/>
              <w:right w:val="nil"/>
              <w:tl2br w:val="nil"/>
              <w:tr2bl w:val="nil"/>
            </w:tcBorders>
            <w:shd w:val="clear" w:color="auto" w:fill="auto"/>
            <w:tcMar>
              <w:left w:w="60" w:type="dxa"/>
              <w:right w:w="60" w:type="dxa"/>
            </w:tcMar>
            <w:vAlign w:val="bottom"/>
          </w:tcPr>
          <w:p w14:paraId="00AD13D7" w14:textId="77777777" w:rsidR="00A40D75" w:rsidRDefault="00A40D75">
            <w:pPr>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ADED74E" w14:textId="77777777" w:rsidR="00A40D75" w:rsidRDefault="00A40D75">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1F687A8"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2.522</w:t>
            </w:r>
          </w:p>
        </w:tc>
        <w:tc>
          <w:tcPr>
            <w:tcW w:w="45" w:type="dxa"/>
            <w:tcBorders>
              <w:top w:val="nil"/>
              <w:left w:val="nil"/>
              <w:bottom w:val="nil"/>
              <w:right w:val="nil"/>
              <w:tl2br w:val="nil"/>
              <w:tr2bl w:val="nil"/>
            </w:tcBorders>
            <w:shd w:val="clear" w:color="auto" w:fill="auto"/>
            <w:tcMar>
              <w:left w:w="0" w:type="dxa"/>
              <w:right w:w="0" w:type="dxa"/>
            </w:tcMar>
          </w:tcPr>
          <w:p w14:paraId="09BEFF7B"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F5BB96E"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23.806</w:t>
            </w:r>
          </w:p>
        </w:tc>
      </w:tr>
      <w:tr w:rsidR="00A40D75" w14:paraId="0BB1803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1FCE338" w14:textId="77777777" w:rsidR="00A40D75" w:rsidRDefault="00A40D75">
            <w:pPr>
              <w:spacing w:after="0" w:line="240" w:lineRule="auto"/>
              <w:jc w:val="right"/>
              <w:rPr>
                <w:rFonts w:ascii="Times New Roman" w:eastAsia="Times New Roman" w:hAnsi="Times New Roman" w:cs="Times New Roman"/>
                <w:color w:val="000000"/>
                <w:szCs w:val="20"/>
                <w:lang w:val="en-US"/>
              </w:rPr>
            </w:pPr>
          </w:p>
        </w:tc>
        <w:tc>
          <w:tcPr>
            <w:tcW w:w="69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DA585AE" w14:textId="77777777" w:rsidR="00A40D75" w:rsidRDefault="00A40D75">
            <w:pPr>
              <w:spacing w:after="0" w:line="240" w:lineRule="auto"/>
              <w:rPr>
                <w:rFonts w:ascii="Calibri" w:eastAsia="Calibri" w:hAnsi="Calibri" w:cs="Calibri"/>
                <w:color w:val="000000"/>
                <w:sz w:val="20"/>
                <w:szCs w:val="20"/>
                <w:lang w:val="en-US"/>
              </w:rPr>
            </w:pPr>
          </w:p>
        </w:tc>
        <w:tc>
          <w:tcPr>
            <w:tcW w:w="495" w:type="dxa"/>
            <w:tcBorders>
              <w:top w:val="nil"/>
              <w:left w:val="nil"/>
              <w:bottom w:val="single" w:sz="4" w:space="0" w:color="000000"/>
              <w:right w:val="nil"/>
              <w:tl2br w:val="nil"/>
              <w:tr2bl w:val="nil"/>
            </w:tcBorders>
            <w:shd w:val="clear" w:color="auto" w:fill="auto"/>
            <w:tcMar>
              <w:left w:w="60" w:type="dxa"/>
              <w:right w:w="60" w:type="dxa"/>
            </w:tcMar>
            <w:vAlign w:val="bottom"/>
          </w:tcPr>
          <w:p w14:paraId="42062FBD" w14:textId="77777777" w:rsidR="00A40D75" w:rsidRDefault="00A40D75">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262431A"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EB4DCF8"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4B8DC321"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88399D7" w14:textId="77777777" w:rsidR="00A40D75" w:rsidRDefault="00A40D75">
            <w:pPr>
              <w:tabs>
                <w:tab w:val="decimal" w:pos="1146"/>
              </w:tabs>
              <w:spacing w:after="0" w:line="240" w:lineRule="auto"/>
              <w:rPr>
                <w:rFonts w:ascii="Calibri" w:eastAsia="Calibri" w:hAnsi="Calibri" w:cs="Calibri"/>
                <w:color w:val="000000"/>
                <w:sz w:val="20"/>
                <w:szCs w:val="20"/>
                <w:lang w:val="en-US" w:bidi="pt-BR"/>
              </w:rPr>
            </w:pPr>
          </w:p>
        </w:tc>
      </w:tr>
      <w:tr w:rsidR="00A40D75" w14:paraId="5226DD2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3904673" w14:textId="77777777" w:rsidR="00A40D75" w:rsidRDefault="00A40D75">
            <w:pPr>
              <w:spacing w:after="0" w:line="240" w:lineRule="auto"/>
              <w:rPr>
                <w:rFonts w:ascii="Calibri" w:eastAsia="Calibri" w:hAnsi="Calibri" w:cs="Calibri"/>
                <w:b/>
                <w:color w:val="000000"/>
                <w:sz w:val="20"/>
                <w:szCs w:val="20"/>
                <w:lang w:val="en-US"/>
              </w:rPr>
            </w:pPr>
          </w:p>
        </w:tc>
        <w:tc>
          <w:tcPr>
            <w:tcW w:w="69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0EB7169"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Lucro antes dos impostos </w:t>
            </w:r>
          </w:p>
        </w:tc>
        <w:tc>
          <w:tcPr>
            <w:tcW w:w="4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36A9580" w14:textId="77777777" w:rsidR="00A40D75" w:rsidRDefault="00A40D75">
            <w:pPr>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F6067F" w14:textId="77777777" w:rsidR="00A40D75" w:rsidRDefault="00A40D75">
            <w:pPr>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B641C6A"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79.605</w:t>
            </w:r>
          </w:p>
        </w:tc>
        <w:tc>
          <w:tcPr>
            <w:tcW w:w="45" w:type="dxa"/>
            <w:tcBorders>
              <w:top w:val="nil"/>
              <w:left w:val="nil"/>
              <w:bottom w:val="nil"/>
              <w:right w:val="nil"/>
              <w:tl2br w:val="nil"/>
              <w:tr2bl w:val="nil"/>
            </w:tcBorders>
            <w:shd w:val="clear" w:color="auto" w:fill="auto"/>
            <w:tcMar>
              <w:left w:w="0" w:type="dxa"/>
              <w:right w:w="0" w:type="dxa"/>
            </w:tcMar>
          </w:tcPr>
          <w:p w14:paraId="2AA2E607"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65F5403"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72.841</w:t>
            </w:r>
          </w:p>
        </w:tc>
      </w:tr>
      <w:tr w:rsidR="00A40D75" w14:paraId="3EEA94E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7FE970E"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single" w:sz="4" w:space="0" w:color="000000"/>
              <w:left w:val="nil"/>
              <w:bottom w:val="nil"/>
              <w:right w:val="nil"/>
              <w:tl2br w:val="nil"/>
              <w:tr2bl w:val="nil"/>
            </w:tcBorders>
            <w:shd w:val="clear" w:color="auto" w:fill="auto"/>
            <w:tcMar>
              <w:left w:w="0" w:type="dxa"/>
              <w:right w:w="0" w:type="dxa"/>
            </w:tcMar>
            <w:vAlign w:val="bottom"/>
          </w:tcPr>
          <w:p w14:paraId="3CF5B9EB" w14:textId="77777777" w:rsidR="00A40D75" w:rsidRDefault="00A40D75">
            <w:pPr>
              <w:tabs>
                <w:tab w:val="decimal" w:pos="6474"/>
              </w:tabs>
              <w:spacing w:after="0" w:line="240" w:lineRule="auto"/>
              <w:rPr>
                <w:rFonts w:ascii="Calibri" w:eastAsia="Calibri" w:hAnsi="Calibri" w:cs="Calibri"/>
                <w:color w:val="000000"/>
                <w:sz w:val="20"/>
                <w:szCs w:val="20"/>
                <w:lang w:val="en-US"/>
              </w:rPr>
            </w:pPr>
          </w:p>
        </w:tc>
        <w:tc>
          <w:tcPr>
            <w:tcW w:w="495" w:type="dxa"/>
            <w:tcBorders>
              <w:top w:val="single" w:sz="4" w:space="0" w:color="000000"/>
              <w:left w:val="nil"/>
              <w:bottom w:val="nil"/>
              <w:right w:val="nil"/>
              <w:tl2br w:val="nil"/>
              <w:tr2bl w:val="nil"/>
            </w:tcBorders>
            <w:shd w:val="clear" w:color="auto" w:fill="auto"/>
            <w:tcMar>
              <w:left w:w="60" w:type="dxa"/>
              <w:right w:w="60" w:type="dxa"/>
            </w:tcMar>
            <w:vAlign w:val="bottom"/>
          </w:tcPr>
          <w:p w14:paraId="39EA514D" w14:textId="77777777" w:rsidR="00A40D75" w:rsidRDefault="00A40D75">
            <w:pPr>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D3DC425"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59AC316" w14:textId="77777777" w:rsidR="00A40D75" w:rsidRDefault="00A40D75">
            <w:pPr>
              <w:tabs>
                <w:tab w:val="decimal" w:pos="1146"/>
              </w:tabs>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4D3B28BD"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196BD57" w14:textId="77777777" w:rsidR="00A40D75" w:rsidRDefault="00A40D75">
            <w:pPr>
              <w:tabs>
                <w:tab w:val="decimal" w:pos="1146"/>
              </w:tabs>
              <w:spacing w:after="0" w:line="240" w:lineRule="auto"/>
              <w:rPr>
                <w:rFonts w:ascii="Calibri" w:eastAsia="Calibri" w:hAnsi="Calibri" w:cs="Calibri"/>
                <w:b/>
                <w:color w:val="000000"/>
                <w:sz w:val="20"/>
                <w:szCs w:val="20"/>
                <w:lang w:val="en-US" w:bidi="pt-BR"/>
              </w:rPr>
            </w:pPr>
          </w:p>
        </w:tc>
      </w:tr>
      <w:tr w:rsidR="00A40D75" w14:paraId="48B0B74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85F9479"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nil"/>
              <w:left w:val="nil"/>
              <w:bottom w:val="nil"/>
              <w:right w:val="nil"/>
              <w:tl2br w:val="nil"/>
              <w:tr2bl w:val="nil"/>
            </w:tcBorders>
            <w:shd w:val="clear" w:color="auto" w:fill="auto"/>
            <w:tcMar>
              <w:left w:w="60" w:type="dxa"/>
              <w:right w:w="60" w:type="dxa"/>
            </w:tcMar>
            <w:vAlign w:val="bottom"/>
          </w:tcPr>
          <w:p w14:paraId="15CFBA08"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 xml:space="preserve">Imposto de renda e contribuição social </w:t>
            </w:r>
          </w:p>
        </w:tc>
        <w:tc>
          <w:tcPr>
            <w:tcW w:w="495" w:type="dxa"/>
            <w:tcBorders>
              <w:top w:val="nil"/>
              <w:left w:val="nil"/>
              <w:bottom w:val="nil"/>
              <w:right w:val="nil"/>
              <w:tl2br w:val="nil"/>
              <w:tr2bl w:val="nil"/>
            </w:tcBorders>
            <w:shd w:val="clear" w:color="auto" w:fill="auto"/>
            <w:tcMar>
              <w:left w:w="60" w:type="dxa"/>
              <w:right w:w="60" w:type="dxa"/>
            </w:tcMar>
            <w:vAlign w:val="bottom"/>
          </w:tcPr>
          <w:p w14:paraId="5D2070BD" w14:textId="77777777" w:rsidR="00A40D75" w:rsidRDefault="00F90CE9">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091E677"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8433AF9"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(11.221)</w:t>
            </w:r>
          </w:p>
        </w:tc>
        <w:tc>
          <w:tcPr>
            <w:tcW w:w="45" w:type="dxa"/>
            <w:tcBorders>
              <w:top w:val="nil"/>
              <w:left w:val="nil"/>
              <w:bottom w:val="nil"/>
              <w:right w:val="nil"/>
              <w:tl2br w:val="nil"/>
              <w:tr2bl w:val="nil"/>
            </w:tcBorders>
            <w:shd w:val="clear" w:color="auto" w:fill="auto"/>
            <w:tcMar>
              <w:left w:w="0" w:type="dxa"/>
              <w:right w:w="0" w:type="dxa"/>
            </w:tcMar>
          </w:tcPr>
          <w:p w14:paraId="063A30D6"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1703512"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(14.388)</w:t>
            </w:r>
          </w:p>
        </w:tc>
      </w:tr>
      <w:tr w:rsidR="00A40D75" w14:paraId="01DA7E7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E73DA10"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nil"/>
              <w:left w:val="nil"/>
              <w:bottom w:val="single" w:sz="4" w:space="0" w:color="000000"/>
              <w:right w:val="nil"/>
              <w:tl2br w:val="nil"/>
              <w:tr2bl w:val="nil"/>
            </w:tcBorders>
            <w:shd w:val="clear" w:color="auto" w:fill="auto"/>
            <w:tcMar>
              <w:left w:w="0" w:type="dxa"/>
              <w:right w:w="0" w:type="dxa"/>
            </w:tcMar>
            <w:vAlign w:val="bottom"/>
          </w:tcPr>
          <w:p w14:paraId="7D8170C0" w14:textId="77777777" w:rsidR="00A40D75" w:rsidRDefault="00A40D75">
            <w:pPr>
              <w:tabs>
                <w:tab w:val="decimal" w:pos="6474"/>
              </w:tabs>
              <w:spacing w:after="0" w:line="240" w:lineRule="auto"/>
              <w:rPr>
                <w:rFonts w:ascii="Calibri" w:eastAsia="Calibri" w:hAnsi="Calibri" w:cs="Calibri"/>
                <w:color w:val="000000"/>
                <w:sz w:val="20"/>
                <w:szCs w:val="20"/>
                <w:lang w:val="en-US"/>
              </w:rPr>
            </w:pPr>
          </w:p>
        </w:tc>
        <w:tc>
          <w:tcPr>
            <w:tcW w:w="495" w:type="dxa"/>
            <w:tcBorders>
              <w:top w:val="nil"/>
              <w:left w:val="nil"/>
              <w:bottom w:val="single" w:sz="4" w:space="0" w:color="000000"/>
              <w:right w:val="nil"/>
              <w:tl2br w:val="nil"/>
              <w:tr2bl w:val="nil"/>
            </w:tcBorders>
            <w:shd w:val="clear" w:color="auto" w:fill="auto"/>
            <w:tcMar>
              <w:left w:w="0" w:type="dxa"/>
              <w:right w:w="0" w:type="dxa"/>
            </w:tcMar>
            <w:vAlign w:val="bottom"/>
          </w:tcPr>
          <w:p w14:paraId="69CF66E4" w14:textId="77777777" w:rsidR="00A40D75" w:rsidRDefault="00A40D75">
            <w:pPr>
              <w:tabs>
                <w:tab w:val="decimal" w:pos="24"/>
              </w:tabs>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4AB1D75" w14:textId="77777777" w:rsidR="00A40D75" w:rsidRDefault="00A40D75">
            <w:pPr>
              <w:tabs>
                <w:tab w:val="decimal" w:pos="-426"/>
              </w:tabs>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395E92C" w14:textId="77777777" w:rsidR="00A40D75" w:rsidRDefault="00A40D75">
            <w:pPr>
              <w:tabs>
                <w:tab w:val="decimal" w:pos="1146"/>
              </w:tabs>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691F0464"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5F84E23" w14:textId="77777777" w:rsidR="00A40D75" w:rsidRDefault="00A40D75">
            <w:pPr>
              <w:tabs>
                <w:tab w:val="decimal" w:pos="1146"/>
              </w:tabs>
              <w:spacing w:after="0" w:line="240" w:lineRule="auto"/>
              <w:rPr>
                <w:rFonts w:ascii="Calibri" w:eastAsia="Calibri" w:hAnsi="Calibri" w:cs="Calibri"/>
                <w:b/>
                <w:color w:val="000000"/>
                <w:sz w:val="20"/>
                <w:szCs w:val="20"/>
                <w:lang w:val="en-US" w:bidi="pt-BR"/>
              </w:rPr>
            </w:pPr>
          </w:p>
        </w:tc>
      </w:tr>
      <w:tr w:rsidR="00A40D75" w14:paraId="74E70F0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63173D7" w14:textId="77777777" w:rsidR="00A40D75" w:rsidRDefault="00A40D75">
            <w:pPr>
              <w:spacing w:after="0" w:line="240" w:lineRule="auto"/>
              <w:rPr>
                <w:rFonts w:ascii="Calibri" w:eastAsia="Calibri" w:hAnsi="Calibri" w:cs="Calibri"/>
                <w:b/>
                <w:color w:val="000000"/>
                <w:sz w:val="20"/>
                <w:szCs w:val="20"/>
                <w:lang w:val="en-US"/>
              </w:rPr>
            </w:pPr>
          </w:p>
        </w:tc>
        <w:tc>
          <w:tcPr>
            <w:tcW w:w="69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235E131"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Lucro líquido do exercício</w:t>
            </w:r>
          </w:p>
        </w:tc>
        <w:tc>
          <w:tcPr>
            <w:tcW w:w="49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0CD65E" w14:textId="77777777" w:rsidR="00A40D75" w:rsidRDefault="00A40D75">
            <w:pPr>
              <w:tabs>
                <w:tab w:val="decimal" w:pos="24"/>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F888526" w14:textId="77777777" w:rsidR="00A40D75" w:rsidRDefault="00A40D75">
            <w:pPr>
              <w:tabs>
                <w:tab w:val="decimal" w:pos="-426"/>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368FB10"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68.384</w:t>
            </w:r>
          </w:p>
        </w:tc>
        <w:tc>
          <w:tcPr>
            <w:tcW w:w="45" w:type="dxa"/>
            <w:tcBorders>
              <w:top w:val="nil"/>
              <w:left w:val="nil"/>
              <w:bottom w:val="nil"/>
              <w:right w:val="nil"/>
              <w:tl2br w:val="nil"/>
              <w:tr2bl w:val="nil"/>
            </w:tcBorders>
            <w:shd w:val="clear" w:color="auto" w:fill="auto"/>
            <w:tcMar>
              <w:left w:w="0" w:type="dxa"/>
              <w:right w:w="0" w:type="dxa"/>
            </w:tcMar>
          </w:tcPr>
          <w:p w14:paraId="4D74832E"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9D96AE8" w14:textId="77777777" w:rsidR="00A40D75" w:rsidRDefault="00F90CE9">
            <w:pPr>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58.453</w:t>
            </w:r>
          </w:p>
        </w:tc>
      </w:tr>
      <w:tr w:rsidR="00A40D75" w14:paraId="25B3F65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F38B46B" w14:textId="77777777" w:rsidR="00A40D75" w:rsidRDefault="00A40D75">
            <w:pPr>
              <w:spacing w:after="0" w:line="240" w:lineRule="auto"/>
              <w:rPr>
                <w:rFonts w:ascii="Calibri" w:eastAsia="Calibri" w:hAnsi="Calibri" w:cs="Calibri"/>
                <w:b/>
                <w:color w:val="000000"/>
                <w:sz w:val="20"/>
                <w:szCs w:val="20"/>
                <w:lang w:val="en-US"/>
              </w:rPr>
            </w:pPr>
          </w:p>
        </w:tc>
        <w:tc>
          <w:tcPr>
            <w:tcW w:w="69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D6E594B"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Lucro líquido básico e diluído por ação (em R$)</w:t>
            </w:r>
          </w:p>
        </w:tc>
        <w:tc>
          <w:tcPr>
            <w:tcW w:w="49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6465B8" w14:textId="77777777" w:rsidR="00A40D75" w:rsidRDefault="00F90CE9">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12.4</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9F04A7" w14:textId="77777777" w:rsidR="00A40D75" w:rsidRDefault="00A40D75">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827F72" w14:textId="77777777" w:rsidR="00A40D75" w:rsidRDefault="00F90CE9">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0,16</w:t>
            </w:r>
          </w:p>
        </w:tc>
        <w:tc>
          <w:tcPr>
            <w:tcW w:w="45" w:type="dxa"/>
            <w:tcBorders>
              <w:top w:val="nil"/>
              <w:left w:val="nil"/>
              <w:bottom w:val="nil"/>
              <w:right w:val="nil"/>
              <w:tl2br w:val="nil"/>
              <w:tr2bl w:val="nil"/>
            </w:tcBorders>
            <w:shd w:val="clear" w:color="auto" w:fill="auto"/>
            <w:tcMar>
              <w:left w:w="0" w:type="dxa"/>
              <w:right w:w="0" w:type="dxa"/>
            </w:tcMar>
          </w:tcPr>
          <w:p w14:paraId="335FE6CC"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25E44C" w14:textId="77777777" w:rsidR="00A40D75" w:rsidRDefault="00F90CE9">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0,07</w:t>
            </w:r>
          </w:p>
        </w:tc>
      </w:tr>
      <w:tr w:rsidR="00A40D75" w14:paraId="2C3832BF"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03FDA945" w14:textId="77777777" w:rsidR="00A40D75" w:rsidRDefault="00A40D75">
            <w:pPr>
              <w:spacing w:after="0" w:line="240" w:lineRule="auto"/>
              <w:rPr>
                <w:rFonts w:ascii="Calibri" w:eastAsia="Calibri" w:hAnsi="Calibri" w:cs="Calibri"/>
                <w:color w:val="000000"/>
                <w:sz w:val="20"/>
                <w:szCs w:val="20"/>
                <w:lang w:val="en-US"/>
              </w:rPr>
            </w:pPr>
          </w:p>
        </w:tc>
        <w:tc>
          <w:tcPr>
            <w:tcW w:w="69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5537640" w14:textId="77777777" w:rsidR="00A40D75" w:rsidRDefault="00A40D75">
            <w:pPr>
              <w:spacing w:after="0" w:line="240" w:lineRule="auto"/>
              <w:rPr>
                <w:rFonts w:ascii="Calibri" w:eastAsia="Calibri" w:hAnsi="Calibri" w:cs="Calibri"/>
                <w:color w:val="000000"/>
                <w:sz w:val="20"/>
                <w:szCs w:val="20"/>
                <w:lang w:val="en-US"/>
              </w:rPr>
            </w:pPr>
          </w:p>
        </w:tc>
        <w:tc>
          <w:tcPr>
            <w:tcW w:w="495" w:type="dxa"/>
            <w:tcBorders>
              <w:top w:val="single" w:sz="4" w:space="0" w:color="000000"/>
              <w:left w:val="nil"/>
              <w:bottom w:val="nil"/>
              <w:right w:val="nil"/>
              <w:tl2br w:val="nil"/>
              <w:tr2bl w:val="nil"/>
            </w:tcBorders>
            <w:shd w:val="clear" w:color="auto" w:fill="auto"/>
            <w:tcMar>
              <w:left w:w="60" w:type="dxa"/>
              <w:right w:w="60" w:type="dxa"/>
            </w:tcMar>
            <w:vAlign w:val="bottom"/>
          </w:tcPr>
          <w:p w14:paraId="5DEC3D97" w14:textId="77777777" w:rsidR="00A40D75" w:rsidRDefault="00A40D75">
            <w:pPr>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B03C539" w14:textId="77777777" w:rsidR="00A40D75" w:rsidRDefault="00A40D75">
            <w:pPr>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6AB20B7F" w14:textId="77777777" w:rsidR="00A40D75" w:rsidRDefault="00A40D75">
            <w:pPr>
              <w:tabs>
                <w:tab w:val="decimal" w:pos="879"/>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4B7007A3" w14:textId="77777777" w:rsidR="00A40D75" w:rsidRDefault="00A40D75">
            <w:pPr>
              <w:tabs>
                <w:tab w:val="decimal" w:pos="-159"/>
              </w:tabs>
              <w:spacing w:after="0" w:line="240" w:lineRule="auto"/>
              <w:rPr>
                <w:rFonts w:ascii="Calibri" w:eastAsia="Calibri" w:hAnsi="Calibri" w:cs="Calibri"/>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23E1E5C3" w14:textId="77777777" w:rsidR="00A40D75" w:rsidRDefault="00A40D75">
            <w:pPr>
              <w:tabs>
                <w:tab w:val="decimal" w:pos="879"/>
              </w:tabs>
              <w:spacing w:after="0" w:line="240" w:lineRule="auto"/>
              <w:rPr>
                <w:rFonts w:ascii="Calibri" w:eastAsia="Calibri" w:hAnsi="Calibri" w:cs="Calibri"/>
                <w:color w:val="000000"/>
                <w:sz w:val="20"/>
                <w:szCs w:val="20"/>
                <w:lang w:val="en-US"/>
              </w:rPr>
            </w:pPr>
          </w:p>
        </w:tc>
      </w:tr>
    </w:tbl>
    <w:p w14:paraId="02FF991D" w14:textId="77777777" w:rsidR="00E37E20" w:rsidRDefault="00E37E20" w:rsidP="008C1C43">
      <w:pPr>
        <w:tabs>
          <w:tab w:val="left" w:pos="2475"/>
        </w:tabs>
        <w:spacing w:after="0" w:line="240" w:lineRule="auto"/>
        <w:rPr>
          <w:rFonts w:ascii="Calibri" w:eastAsia="Batang" w:hAnsi="Calibri" w:cs="Times New Roman"/>
          <w:bCs/>
          <w:sz w:val="10"/>
          <w:lang w:eastAsia="pt-BR"/>
        </w:rPr>
      </w:pPr>
    </w:p>
    <w:p w14:paraId="22A1AB34" w14:textId="77777777" w:rsidR="00474C12" w:rsidRDefault="00474C12" w:rsidP="008C1C43">
      <w:pPr>
        <w:tabs>
          <w:tab w:val="left" w:pos="2475"/>
        </w:tabs>
        <w:spacing w:after="0" w:line="240" w:lineRule="auto"/>
        <w:rPr>
          <w:rFonts w:ascii="Calibri" w:eastAsia="Batang" w:hAnsi="Calibri" w:cs="Times New Roman"/>
          <w:bCs/>
          <w:sz w:val="10"/>
          <w:lang w:eastAsia="pt-BR"/>
        </w:rPr>
      </w:pPr>
    </w:p>
    <w:p w14:paraId="2F31B02D" w14:textId="77777777" w:rsidR="00474C12" w:rsidRPr="00181762" w:rsidRDefault="00F90CE9" w:rsidP="00474C12">
      <w:pPr>
        <w:tabs>
          <w:tab w:val="left" w:pos="2475"/>
        </w:tabs>
        <w:spacing w:after="0" w:line="240" w:lineRule="auto"/>
        <w:rPr>
          <w:rFonts w:ascii="Calibri" w:eastAsia="Batang" w:hAnsi="Calibri" w:cs="Times New Roman"/>
          <w:bCs/>
          <w:sz w:val="10"/>
          <w:lang w:eastAsia="pt-BR"/>
        </w:rPr>
      </w:pPr>
      <w:r>
        <w:rPr>
          <w:rFonts w:ascii="Calibri" w:eastAsia="Batang" w:hAnsi="Calibri" w:cs="Times New Roman"/>
          <w:bCs/>
          <w:sz w:val="16"/>
          <w:szCs w:val="16"/>
          <w:lang w:eastAsia="pt-BR"/>
        </w:rPr>
        <w:t xml:space="preserve">As notas explicativas </w:t>
      </w:r>
      <w:r w:rsidRPr="005B0B01">
        <w:rPr>
          <w:rFonts w:ascii="Calibri" w:eastAsia="Batang" w:hAnsi="Calibri" w:cs="Times New Roman"/>
          <w:bCs/>
          <w:sz w:val="16"/>
          <w:szCs w:val="16"/>
          <w:lang w:eastAsia="pt-BR"/>
        </w:rPr>
        <w:t>são parte integr</w:t>
      </w:r>
      <w:r>
        <w:rPr>
          <w:rFonts w:ascii="Calibri" w:eastAsia="Batang" w:hAnsi="Calibri" w:cs="Times New Roman"/>
          <w:bCs/>
          <w:sz w:val="16"/>
          <w:szCs w:val="16"/>
          <w:lang w:eastAsia="pt-BR"/>
        </w:rPr>
        <w:t>ante das demonstrações financeiras</w:t>
      </w:r>
      <w:r w:rsidRPr="005B0B01">
        <w:rPr>
          <w:rFonts w:ascii="Calibri" w:eastAsia="Batang" w:hAnsi="Calibri" w:cs="Times New Roman"/>
          <w:bCs/>
          <w:sz w:val="16"/>
          <w:szCs w:val="16"/>
          <w:lang w:eastAsia="pt-BR"/>
        </w:rPr>
        <w:t>.</w:t>
      </w:r>
    </w:p>
    <w:bookmarkEnd w:id="16"/>
    <w:p w14:paraId="2040875D" w14:textId="77777777" w:rsidR="00474C12" w:rsidRPr="00D836B1" w:rsidRDefault="00474C12" w:rsidP="008C1C43">
      <w:pPr>
        <w:tabs>
          <w:tab w:val="left" w:pos="2475"/>
        </w:tabs>
        <w:spacing w:after="0" w:line="240" w:lineRule="auto"/>
        <w:rPr>
          <w:rFonts w:ascii="Calibri" w:eastAsia="Batang" w:hAnsi="Calibri" w:cs="Times New Roman"/>
          <w:bCs/>
          <w:sz w:val="10"/>
          <w:lang w:eastAsia="pt-BR"/>
        </w:rPr>
        <w:sectPr w:rsidR="00474C12" w:rsidRPr="00D836B1" w:rsidSect="00CD00CC">
          <w:headerReference w:type="even" r:id="rId40"/>
          <w:headerReference w:type="default" r:id="rId41"/>
          <w:footerReference w:type="even" r:id="rId42"/>
          <w:footerReference w:type="default" r:id="rId43"/>
          <w:headerReference w:type="first" r:id="rId44"/>
          <w:footerReference w:type="first" r:id="rId45"/>
          <w:pgSz w:w="11906" w:h="16838" w:code="9"/>
          <w:pgMar w:top="737" w:right="851" w:bottom="1134" w:left="851" w:header="567" w:footer="454" w:gutter="0"/>
          <w:cols w:space="708"/>
          <w:docGrid w:linePitch="360"/>
        </w:sectPr>
      </w:pPr>
    </w:p>
    <w:p w14:paraId="6695CC88" w14:textId="77777777" w:rsidR="0033195F" w:rsidRPr="00D51F39" w:rsidRDefault="00F90CE9" w:rsidP="0033195F">
      <w:pPr>
        <w:spacing w:after="0" w:line="240" w:lineRule="auto"/>
        <w:outlineLvl w:val="0"/>
        <w:rPr>
          <w:rFonts w:ascii="Calibri" w:eastAsia="Batang" w:hAnsi="Calibri" w:cs="Times New Roman"/>
          <w:sz w:val="24"/>
          <w:szCs w:val="24"/>
        </w:rPr>
      </w:pPr>
      <w:bookmarkStart w:id="18" w:name="_Toc256000004"/>
      <w:bookmarkStart w:id="19" w:name="_DMBM_29529"/>
      <w:r>
        <w:rPr>
          <w:rFonts w:ascii="Calibri" w:eastAsia="Batang" w:hAnsi="Calibri" w:cs="Times New Roman"/>
          <w:sz w:val="24"/>
          <w:szCs w:val="24"/>
        </w:rPr>
        <w:lastRenderedPageBreak/>
        <w:t>Demonstração dos Resultados Abrangentes</w:t>
      </w:r>
      <w:bookmarkEnd w:id="18"/>
    </w:p>
    <w:p w14:paraId="1BD45DC4" w14:textId="77777777" w:rsidR="00552D80" w:rsidRPr="00F6531D" w:rsidRDefault="00F90CE9" w:rsidP="00552D80">
      <w:pPr>
        <w:pBdr>
          <w:bottom w:val="single" w:sz="12" w:space="1" w:color="auto"/>
        </w:pBdr>
        <w:spacing w:after="0" w:line="240" w:lineRule="auto"/>
        <w:rPr>
          <w:rFonts w:ascii="Calibri" w:eastAsia="Batang" w:hAnsi="Calibri" w:cs="Times New Roman"/>
          <w:sz w:val="20"/>
          <w:szCs w:val="24"/>
        </w:rPr>
      </w:pPr>
      <w:r>
        <w:rPr>
          <w:rFonts w:ascii="Calibri" w:eastAsia="Batang" w:hAnsi="Calibri" w:cs="Times New Roman"/>
          <w:sz w:val="20"/>
          <w:szCs w:val="24"/>
        </w:rPr>
        <w:t>Exercícios findos em 31 de dezembro (Em milhares de reais, exceto se indicado de outra forma)</w:t>
      </w:r>
    </w:p>
    <w:p w14:paraId="3D1DF24F"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40E58CD4" w14:textId="77777777" w:rsidR="00840CB2" w:rsidRDefault="00840CB2" w:rsidP="008C1C43">
      <w:pPr>
        <w:tabs>
          <w:tab w:val="left" w:pos="2475"/>
        </w:tabs>
        <w:spacing w:after="0" w:line="240" w:lineRule="auto"/>
        <w:rPr>
          <w:rFonts w:ascii="Calibri" w:eastAsia="Batang" w:hAnsi="Calibri" w:cs="Times New Roman"/>
          <w:bCs/>
          <w:sz w:val="10"/>
          <w:lang w:eastAsia="pt-BR"/>
        </w:rPr>
      </w:pP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
        <w:gridCol w:w="7241"/>
        <w:gridCol w:w="1324"/>
        <w:gridCol w:w="140"/>
        <w:gridCol w:w="1324"/>
      </w:tblGrid>
      <w:tr w:rsidR="00A40D75" w14:paraId="43F52D3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1586979" w14:textId="77777777" w:rsidR="00A40D75" w:rsidRPr="00FE570A" w:rsidRDefault="00A40D75">
            <w:pPr>
              <w:keepLines/>
              <w:spacing w:after="0" w:line="240" w:lineRule="auto"/>
              <w:rPr>
                <w:rFonts w:ascii="Calibri" w:eastAsia="Calibri" w:hAnsi="Calibri" w:cs="Calibri"/>
                <w:color w:val="000000"/>
                <w:sz w:val="20"/>
                <w:szCs w:val="20"/>
                <w:lang w:bidi="pt-BR"/>
              </w:rPr>
            </w:pPr>
            <w:bookmarkStart w:id="20" w:name="DOC_TBL00003_1_1"/>
            <w:bookmarkEnd w:id="20"/>
          </w:p>
        </w:tc>
        <w:tc>
          <w:tcPr>
            <w:tcW w:w="7395" w:type="dxa"/>
            <w:tcBorders>
              <w:top w:val="nil"/>
              <w:left w:val="nil"/>
              <w:bottom w:val="nil"/>
              <w:right w:val="nil"/>
              <w:tl2br w:val="nil"/>
              <w:tr2bl w:val="nil"/>
            </w:tcBorders>
            <w:shd w:val="clear" w:color="auto" w:fill="auto"/>
            <w:tcMar>
              <w:left w:w="60" w:type="dxa"/>
              <w:right w:w="60" w:type="dxa"/>
            </w:tcMar>
            <w:vAlign w:val="bottom"/>
          </w:tcPr>
          <w:p w14:paraId="77D3133B" w14:textId="77777777" w:rsidR="00A40D75" w:rsidRPr="00FE570A" w:rsidRDefault="00A40D75">
            <w:pPr>
              <w:keepLines/>
              <w:spacing w:after="0" w:line="240" w:lineRule="auto"/>
              <w:rPr>
                <w:rFonts w:ascii="Calibri" w:eastAsia="Calibri" w:hAnsi="Calibri" w:cs="Calibri"/>
                <w:color w:val="000000"/>
                <w:sz w:val="20"/>
                <w:szCs w:val="2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795BB30" w14:textId="77777777" w:rsidR="00A40D75" w:rsidRPr="00FE570A" w:rsidRDefault="00A40D75">
            <w:pPr>
              <w:keepLines/>
              <w:tabs>
                <w:tab w:val="decimal" w:pos="1146"/>
              </w:tabs>
              <w:spacing w:after="0" w:line="240" w:lineRule="auto"/>
              <w:rPr>
                <w:rFonts w:ascii="Calibri" w:eastAsia="Calibri" w:hAnsi="Calibri" w:cs="Calibri"/>
                <w:b/>
                <w:color w:val="000000"/>
                <w:sz w:val="16"/>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63B0AE9" w14:textId="77777777" w:rsidR="00A40D75" w:rsidRPr="00FE570A" w:rsidRDefault="00A40D75">
            <w:pPr>
              <w:keepLines/>
              <w:tabs>
                <w:tab w:val="decimal" w:pos="-159"/>
              </w:tabs>
              <w:spacing w:after="0" w:line="240" w:lineRule="auto"/>
              <w:rPr>
                <w:rFonts w:ascii="Calibri" w:eastAsia="Calibri" w:hAnsi="Calibri" w:cs="Calibri"/>
                <w:b/>
                <w:color w:val="000000"/>
                <w:sz w:val="16"/>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1E6AD4" w14:textId="77777777" w:rsidR="00A40D75" w:rsidRPr="00FE570A" w:rsidRDefault="00A40D75">
            <w:pPr>
              <w:keepLines/>
              <w:spacing w:after="0" w:line="240" w:lineRule="auto"/>
              <w:jc w:val="right"/>
              <w:rPr>
                <w:rFonts w:ascii="Calibri" w:eastAsia="Calibri" w:hAnsi="Calibri" w:cs="Calibri"/>
                <w:b/>
                <w:color w:val="000000"/>
                <w:sz w:val="18"/>
                <w:szCs w:val="20"/>
                <w:lang w:bidi="pt-BR"/>
              </w:rPr>
            </w:pPr>
          </w:p>
        </w:tc>
      </w:tr>
      <w:tr w:rsidR="00A40D75" w14:paraId="639C071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FD48DE5" w14:textId="77777777" w:rsidR="00A40D75" w:rsidRPr="00FE570A" w:rsidRDefault="00A40D75">
            <w:pPr>
              <w:keepLines/>
              <w:spacing w:after="0" w:line="240" w:lineRule="auto"/>
              <w:rPr>
                <w:rFonts w:ascii="Calibri" w:eastAsia="Calibri" w:hAnsi="Calibri" w:cs="Calibri"/>
                <w:color w:val="000000"/>
                <w:sz w:val="20"/>
                <w:szCs w:val="20"/>
              </w:rPr>
            </w:pPr>
          </w:p>
        </w:tc>
        <w:tc>
          <w:tcPr>
            <w:tcW w:w="7395" w:type="dxa"/>
            <w:tcBorders>
              <w:top w:val="nil"/>
              <w:left w:val="nil"/>
              <w:bottom w:val="nil"/>
              <w:right w:val="nil"/>
              <w:tl2br w:val="nil"/>
              <w:tr2bl w:val="nil"/>
            </w:tcBorders>
            <w:shd w:val="clear" w:color="auto" w:fill="auto"/>
            <w:tcMar>
              <w:left w:w="60" w:type="dxa"/>
              <w:right w:w="60" w:type="dxa"/>
            </w:tcMar>
          </w:tcPr>
          <w:p w14:paraId="085447C9" w14:textId="77777777" w:rsidR="00A40D75" w:rsidRPr="00FE570A" w:rsidRDefault="00A40D75">
            <w:pPr>
              <w:keepLines/>
              <w:spacing w:after="0" w:line="240" w:lineRule="auto"/>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52A956" w14:textId="77777777" w:rsidR="00A40D75" w:rsidRDefault="00F90CE9">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2370E61" w14:textId="77777777" w:rsidR="00A40D75" w:rsidRDefault="00A40D75">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2F5350" w14:textId="77777777" w:rsidR="00A40D75" w:rsidRDefault="00F90CE9">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4455D6CD"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3C9E8AE" w14:textId="77777777" w:rsidR="00A40D75" w:rsidRDefault="00A40D75">
            <w:pPr>
              <w:keepLines/>
              <w:spacing w:after="0" w:line="240" w:lineRule="auto"/>
              <w:rPr>
                <w:rFonts w:ascii="Calibri" w:eastAsia="Calibri" w:hAnsi="Calibri" w:cs="Calibri"/>
                <w:color w:val="000000"/>
                <w:sz w:val="20"/>
                <w:szCs w:val="20"/>
                <w:lang w:val="en-US"/>
              </w:rPr>
            </w:pPr>
          </w:p>
        </w:tc>
        <w:tc>
          <w:tcPr>
            <w:tcW w:w="7395" w:type="dxa"/>
            <w:tcBorders>
              <w:top w:val="nil"/>
              <w:left w:val="nil"/>
              <w:bottom w:val="nil"/>
              <w:right w:val="nil"/>
              <w:tl2br w:val="nil"/>
              <w:tr2bl w:val="nil"/>
            </w:tcBorders>
            <w:shd w:val="clear" w:color="auto" w:fill="auto"/>
            <w:tcMar>
              <w:left w:w="60" w:type="dxa"/>
              <w:right w:w="60" w:type="dxa"/>
            </w:tcMar>
          </w:tcPr>
          <w:p w14:paraId="23F052CC" w14:textId="77777777" w:rsidR="00A40D75" w:rsidRDefault="00A40D75">
            <w:pPr>
              <w:keepLine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55A5320D" w14:textId="77777777" w:rsidR="00A40D75" w:rsidRDefault="00A40D75">
            <w:pPr>
              <w:keepLine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3D7E03AD" w14:textId="77777777" w:rsidR="00A40D75" w:rsidRDefault="00A40D75">
            <w:pPr>
              <w:keepLine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5FCD5B" w14:textId="77777777" w:rsidR="00A40D75" w:rsidRDefault="00A40D75">
            <w:pPr>
              <w:keepLines/>
              <w:spacing w:after="0" w:line="240" w:lineRule="auto"/>
              <w:jc w:val="right"/>
              <w:rPr>
                <w:rFonts w:ascii="Calibri" w:eastAsia="Calibri" w:hAnsi="Calibri" w:cs="Calibri"/>
                <w:color w:val="000000"/>
                <w:sz w:val="18"/>
                <w:szCs w:val="20"/>
                <w:lang w:val="en-US" w:bidi="pt-BR"/>
              </w:rPr>
            </w:pPr>
          </w:p>
        </w:tc>
      </w:tr>
      <w:tr w:rsidR="00A40D75" w14:paraId="31DD6B9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C1E5FE6" w14:textId="77777777" w:rsidR="00A40D75" w:rsidRDefault="00A40D75">
            <w:pPr>
              <w:keepLines/>
              <w:spacing w:after="0" w:line="240" w:lineRule="auto"/>
              <w:rPr>
                <w:rFonts w:ascii="Calibri" w:eastAsia="Calibri" w:hAnsi="Calibri" w:cs="Calibri"/>
                <w:color w:val="000000"/>
                <w:sz w:val="20"/>
                <w:szCs w:val="20"/>
                <w:lang w:val="en-US"/>
              </w:rPr>
            </w:pPr>
          </w:p>
        </w:tc>
        <w:tc>
          <w:tcPr>
            <w:tcW w:w="7395" w:type="dxa"/>
            <w:tcBorders>
              <w:top w:val="nil"/>
              <w:left w:val="nil"/>
              <w:bottom w:val="nil"/>
              <w:right w:val="nil"/>
              <w:tl2br w:val="nil"/>
              <w:tr2bl w:val="nil"/>
            </w:tcBorders>
            <w:shd w:val="clear" w:color="auto" w:fill="auto"/>
            <w:tcMar>
              <w:left w:w="60" w:type="dxa"/>
              <w:right w:w="60" w:type="dxa"/>
            </w:tcMar>
            <w:vAlign w:val="bottom"/>
          </w:tcPr>
          <w:p w14:paraId="2451C3D6" w14:textId="77777777" w:rsidR="00A40D75" w:rsidRDefault="00F90CE9">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Lucro líquido do exercício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FD2B4F1" w14:textId="77777777" w:rsidR="00A40D75" w:rsidRDefault="00F90CE9">
            <w:pPr>
              <w:keepLines/>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68.384</w:t>
            </w:r>
          </w:p>
        </w:tc>
        <w:tc>
          <w:tcPr>
            <w:tcW w:w="45" w:type="dxa"/>
            <w:tcBorders>
              <w:top w:val="nil"/>
              <w:left w:val="nil"/>
              <w:bottom w:val="nil"/>
              <w:right w:val="nil"/>
              <w:tl2br w:val="nil"/>
              <w:tr2bl w:val="nil"/>
            </w:tcBorders>
            <w:shd w:val="clear" w:color="auto" w:fill="auto"/>
            <w:tcMar>
              <w:left w:w="0" w:type="dxa"/>
              <w:right w:w="0" w:type="dxa"/>
            </w:tcMar>
            <w:vAlign w:val="bottom"/>
          </w:tcPr>
          <w:p w14:paraId="01747758" w14:textId="77777777" w:rsidR="00A40D75" w:rsidRDefault="00A40D75">
            <w:pPr>
              <w:keepLines/>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C130CC2" w14:textId="77777777" w:rsidR="00A40D75" w:rsidRDefault="00F90CE9">
            <w:pPr>
              <w:keepLines/>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58.453</w:t>
            </w:r>
          </w:p>
        </w:tc>
      </w:tr>
      <w:tr w:rsidR="00A40D75" w14:paraId="73F7B07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6760BBA" w14:textId="77777777" w:rsidR="00A40D75" w:rsidRDefault="00A40D75">
            <w:pPr>
              <w:keepLines/>
              <w:spacing w:after="0" w:line="240" w:lineRule="auto"/>
              <w:rPr>
                <w:rFonts w:ascii="Calibri" w:eastAsia="Calibri" w:hAnsi="Calibri" w:cs="Calibri"/>
                <w:color w:val="000000"/>
                <w:sz w:val="20"/>
                <w:szCs w:val="20"/>
                <w:lang w:val="en-US"/>
              </w:rPr>
            </w:pPr>
          </w:p>
        </w:tc>
        <w:tc>
          <w:tcPr>
            <w:tcW w:w="7395" w:type="dxa"/>
            <w:tcBorders>
              <w:top w:val="nil"/>
              <w:left w:val="nil"/>
              <w:bottom w:val="nil"/>
              <w:right w:val="nil"/>
              <w:tl2br w:val="nil"/>
              <w:tr2bl w:val="nil"/>
            </w:tcBorders>
            <w:shd w:val="clear" w:color="auto" w:fill="auto"/>
            <w:tcMar>
              <w:left w:w="60" w:type="dxa"/>
              <w:right w:w="60" w:type="dxa"/>
            </w:tcMar>
          </w:tcPr>
          <w:p w14:paraId="49ACA00F" w14:textId="77777777" w:rsidR="00A40D75" w:rsidRDefault="00A40D75">
            <w:pPr>
              <w:keepLine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tcPr>
          <w:p w14:paraId="7E852FD8" w14:textId="77777777" w:rsidR="00A40D75" w:rsidRDefault="00A40D75">
            <w:pPr>
              <w:keepLines/>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56896DD9" w14:textId="77777777" w:rsidR="00A40D75" w:rsidRDefault="00A40D75">
            <w:pPr>
              <w:keepLines/>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1480BC0" w14:textId="77777777" w:rsidR="00A40D75" w:rsidRDefault="00A40D75">
            <w:pPr>
              <w:keepLines/>
              <w:tabs>
                <w:tab w:val="decimal" w:pos="1146"/>
              </w:tabs>
              <w:spacing w:after="0" w:line="240" w:lineRule="auto"/>
              <w:rPr>
                <w:rFonts w:ascii="Calibri" w:eastAsia="Calibri" w:hAnsi="Calibri" w:cs="Calibri"/>
                <w:color w:val="000000"/>
                <w:sz w:val="18"/>
                <w:szCs w:val="20"/>
                <w:lang w:val="en-US" w:bidi="pt-BR"/>
              </w:rPr>
            </w:pPr>
          </w:p>
        </w:tc>
      </w:tr>
      <w:tr w:rsidR="00A40D75" w14:paraId="1CEB621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03AD9C6" w14:textId="77777777" w:rsidR="00A40D75" w:rsidRDefault="00A40D75">
            <w:pPr>
              <w:keepLines/>
              <w:spacing w:after="0" w:line="240" w:lineRule="auto"/>
              <w:rPr>
                <w:rFonts w:ascii="Calibri" w:eastAsia="Calibri" w:hAnsi="Calibri" w:cs="Calibri"/>
                <w:b/>
                <w:color w:val="000000"/>
                <w:sz w:val="20"/>
                <w:szCs w:val="20"/>
                <w:lang w:val="en-US"/>
              </w:rPr>
            </w:pPr>
          </w:p>
        </w:tc>
        <w:tc>
          <w:tcPr>
            <w:tcW w:w="7395" w:type="dxa"/>
            <w:tcBorders>
              <w:top w:val="nil"/>
              <w:left w:val="nil"/>
              <w:bottom w:val="nil"/>
              <w:right w:val="nil"/>
              <w:tl2br w:val="nil"/>
              <w:tr2bl w:val="nil"/>
            </w:tcBorders>
            <w:shd w:val="clear" w:color="auto" w:fill="auto"/>
            <w:tcMar>
              <w:left w:w="60" w:type="dxa"/>
              <w:right w:w="60" w:type="dxa"/>
            </w:tcMar>
          </w:tcPr>
          <w:p w14:paraId="6CC1281D" w14:textId="77777777" w:rsidR="00A40D75" w:rsidRPr="00FE570A" w:rsidRDefault="00F90CE9">
            <w:pPr>
              <w:keepLines/>
              <w:spacing w:after="0" w:line="240" w:lineRule="auto"/>
              <w:rPr>
                <w:rFonts w:ascii="Calibri" w:eastAsia="Calibri" w:hAnsi="Calibri" w:cs="Calibri"/>
                <w:color w:val="000000"/>
                <w:sz w:val="18"/>
                <w:szCs w:val="20"/>
              </w:rPr>
            </w:pPr>
            <w:r w:rsidRPr="00FE570A">
              <w:rPr>
                <w:rFonts w:ascii="Calibri" w:eastAsia="Calibri" w:hAnsi="Calibri" w:cs="Calibri"/>
                <w:color w:val="000000"/>
                <w:sz w:val="18"/>
                <w:szCs w:val="20"/>
              </w:rPr>
              <w:t>Itens que não serão reclassificados para o resultado:</w:t>
            </w:r>
          </w:p>
        </w:tc>
        <w:tc>
          <w:tcPr>
            <w:tcW w:w="1350" w:type="dxa"/>
            <w:tcBorders>
              <w:top w:val="nil"/>
              <w:left w:val="nil"/>
              <w:bottom w:val="nil"/>
              <w:right w:val="nil"/>
              <w:tl2br w:val="nil"/>
              <w:tr2bl w:val="nil"/>
            </w:tcBorders>
            <w:shd w:val="clear" w:color="auto" w:fill="auto"/>
            <w:tcMar>
              <w:left w:w="0" w:type="dxa"/>
              <w:right w:w="0" w:type="dxa"/>
            </w:tcMar>
          </w:tcPr>
          <w:p w14:paraId="492CE0AA" w14:textId="77777777" w:rsidR="00A40D75" w:rsidRPr="00FE570A" w:rsidRDefault="00A40D75">
            <w:pPr>
              <w:keepLines/>
              <w:tabs>
                <w:tab w:val="decimal" w:pos="1146"/>
              </w:tab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0" w:type="dxa"/>
              <w:right w:w="0" w:type="dxa"/>
            </w:tcMar>
          </w:tcPr>
          <w:p w14:paraId="59B3B2D9" w14:textId="77777777" w:rsidR="00A40D75" w:rsidRPr="00FE570A" w:rsidRDefault="00A40D75">
            <w:pPr>
              <w:keepLines/>
              <w:tabs>
                <w:tab w:val="decimal" w:pos="-159"/>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DE1078C" w14:textId="77777777" w:rsidR="00A40D75" w:rsidRPr="00FE570A" w:rsidRDefault="00A40D75">
            <w:pPr>
              <w:keepLines/>
              <w:tabs>
                <w:tab w:val="decimal" w:pos="1146"/>
              </w:tabs>
              <w:spacing w:after="0" w:line="240" w:lineRule="auto"/>
              <w:rPr>
                <w:rFonts w:ascii="Calibri" w:eastAsia="Calibri" w:hAnsi="Calibri" w:cs="Calibri"/>
                <w:color w:val="000000"/>
                <w:sz w:val="18"/>
                <w:szCs w:val="20"/>
                <w:lang w:bidi="pt-BR"/>
              </w:rPr>
            </w:pPr>
          </w:p>
        </w:tc>
      </w:tr>
      <w:tr w:rsidR="00A40D75" w14:paraId="7B2AB58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D1F2390" w14:textId="77777777" w:rsidR="00A40D75" w:rsidRPr="00FE570A" w:rsidRDefault="00A40D75">
            <w:pPr>
              <w:keepLines/>
              <w:spacing w:after="0" w:line="240" w:lineRule="auto"/>
              <w:rPr>
                <w:rFonts w:ascii="Calibri" w:eastAsia="Calibri" w:hAnsi="Calibri" w:cs="Calibri"/>
                <w:color w:val="000000"/>
                <w:sz w:val="20"/>
                <w:szCs w:val="20"/>
              </w:rPr>
            </w:pPr>
          </w:p>
        </w:tc>
        <w:tc>
          <w:tcPr>
            <w:tcW w:w="7395" w:type="dxa"/>
            <w:tcBorders>
              <w:top w:val="nil"/>
              <w:left w:val="nil"/>
              <w:bottom w:val="nil"/>
              <w:right w:val="nil"/>
              <w:tl2br w:val="nil"/>
              <w:tr2bl w:val="nil"/>
            </w:tcBorders>
            <w:shd w:val="clear" w:color="auto" w:fill="auto"/>
            <w:tcMar>
              <w:left w:w="60" w:type="dxa"/>
              <w:right w:w="60" w:type="dxa"/>
            </w:tcMar>
          </w:tcPr>
          <w:p w14:paraId="7EA413EA" w14:textId="77777777" w:rsidR="00A40D75" w:rsidRPr="00FE570A" w:rsidRDefault="00A40D75">
            <w:pPr>
              <w:keepLine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0" w:type="dxa"/>
              <w:right w:w="0" w:type="dxa"/>
            </w:tcMar>
          </w:tcPr>
          <w:p w14:paraId="779CF895" w14:textId="77777777" w:rsidR="00A40D75" w:rsidRPr="00FE570A" w:rsidRDefault="00A40D75">
            <w:pPr>
              <w:keepLines/>
              <w:tabs>
                <w:tab w:val="decimal" w:pos="1146"/>
              </w:tabs>
              <w:spacing w:after="0" w:line="240" w:lineRule="auto"/>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0" w:type="dxa"/>
              <w:right w:w="0" w:type="dxa"/>
            </w:tcMar>
          </w:tcPr>
          <w:p w14:paraId="5BF960A4" w14:textId="77777777" w:rsidR="00A40D75" w:rsidRPr="00FE570A" w:rsidRDefault="00A40D75">
            <w:pPr>
              <w:keepLines/>
              <w:tabs>
                <w:tab w:val="decimal" w:pos="-159"/>
              </w:tabs>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8FD5ECE" w14:textId="77777777" w:rsidR="00A40D75" w:rsidRPr="00FE570A" w:rsidRDefault="00A40D75">
            <w:pPr>
              <w:keepLines/>
              <w:tabs>
                <w:tab w:val="decimal" w:pos="1146"/>
              </w:tabs>
              <w:spacing w:after="0" w:line="240" w:lineRule="auto"/>
              <w:rPr>
                <w:rFonts w:ascii="Calibri" w:eastAsia="Calibri" w:hAnsi="Calibri" w:cs="Calibri"/>
                <w:color w:val="000000"/>
                <w:sz w:val="18"/>
                <w:szCs w:val="20"/>
                <w:lang w:bidi="pt-BR"/>
              </w:rPr>
            </w:pPr>
          </w:p>
        </w:tc>
      </w:tr>
      <w:tr w:rsidR="00A40D75" w14:paraId="26F119B7"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0834B85" w14:textId="77777777" w:rsidR="00A40D75" w:rsidRPr="00FE570A" w:rsidRDefault="00A40D75">
            <w:pPr>
              <w:keepLines/>
              <w:spacing w:after="0" w:line="240" w:lineRule="auto"/>
              <w:rPr>
                <w:rFonts w:ascii="Calibri" w:eastAsia="Calibri" w:hAnsi="Calibri" w:cs="Calibri"/>
                <w:color w:val="000000"/>
                <w:sz w:val="20"/>
                <w:szCs w:val="20"/>
              </w:rPr>
            </w:pPr>
          </w:p>
        </w:tc>
        <w:tc>
          <w:tcPr>
            <w:tcW w:w="7395" w:type="dxa"/>
            <w:tcBorders>
              <w:top w:val="nil"/>
              <w:left w:val="nil"/>
              <w:bottom w:val="nil"/>
              <w:right w:val="nil"/>
              <w:tl2br w:val="nil"/>
              <w:tr2bl w:val="nil"/>
            </w:tcBorders>
            <w:shd w:val="clear" w:color="auto" w:fill="auto"/>
            <w:tcMar>
              <w:left w:w="60" w:type="dxa"/>
              <w:right w:w="60" w:type="dxa"/>
            </w:tcMar>
          </w:tcPr>
          <w:p w14:paraId="37F505CF" w14:textId="77777777" w:rsidR="00A40D75" w:rsidRPr="00FE570A" w:rsidRDefault="00F90CE9">
            <w:pPr>
              <w:keepLines/>
              <w:spacing w:after="0" w:line="240" w:lineRule="auto"/>
              <w:rPr>
                <w:rFonts w:ascii="Calibri" w:eastAsia="Calibri" w:hAnsi="Calibri" w:cs="Calibri"/>
                <w:color w:val="000000"/>
                <w:sz w:val="18"/>
                <w:szCs w:val="20"/>
              </w:rPr>
            </w:pPr>
            <w:r w:rsidRPr="00FE570A">
              <w:rPr>
                <w:rFonts w:ascii="Calibri" w:eastAsia="Calibri" w:hAnsi="Calibri" w:cs="Calibri"/>
                <w:color w:val="000000"/>
                <w:sz w:val="18"/>
                <w:szCs w:val="20"/>
              </w:rPr>
              <w:t>Ganhos atuariais com plano de benefícios definidos (Nota explicativa nº 12.6)</w:t>
            </w:r>
          </w:p>
        </w:tc>
        <w:tc>
          <w:tcPr>
            <w:tcW w:w="1350" w:type="dxa"/>
            <w:tcBorders>
              <w:top w:val="nil"/>
              <w:left w:val="nil"/>
              <w:bottom w:val="nil"/>
              <w:right w:val="nil"/>
              <w:tl2br w:val="nil"/>
              <w:tr2bl w:val="nil"/>
            </w:tcBorders>
            <w:shd w:val="clear" w:color="auto" w:fill="auto"/>
            <w:tcMar>
              <w:left w:w="0" w:type="dxa"/>
              <w:right w:w="0" w:type="dxa"/>
            </w:tcMar>
          </w:tcPr>
          <w:p w14:paraId="4DEC9D88" w14:textId="77777777" w:rsidR="00A40D75" w:rsidRDefault="00F90CE9">
            <w:pPr>
              <w:keepLines/>
              <w:tabs>
                <w:tab w:val="decimal" w:pos="1146"/>
              </w:tabs>
              <w:spacing w:after="0" w:line="240" w:lineRule="auto"/>
              <w:rPr>
                <w:rFonts w:ascii="Calibri" w:eastAsia="Calibri" w:hAnsi="Calibri" w:cs="Calibri"/>
                <w:color w:val="000000"/>
                <w:sz w:val="18"/>
                <w:szCs w:val="20"/>
                <w:lang w:val="en-US"/>
              </w:rPr>
            </w:pPr>
            <w:r w:rsidRPr="00FE570A">
              <w:rPr>
                <w:rFonts w:ascii="Calibri" w:eastAsia="Calibri" w:hAnsi="Calibri" w:cs="Calibri"/>
                <w:color w:val="000000"/>
                <w:sz w:val="18"/>
                <w:szCs w:val="20"/>
              </w:rPr>
              <w:t xml:space="preserve"> </w:t>
            </w:r>
            <w:r>
              <w:rPr>
                <w:rFonts w:ascii="Calibri" w:eastAsia="Calibri" w:hAnsi="Calibri" w:cs="Calibri"/>
                <w:color w:val="000000"/>
                <w:sz w:val="18"/>
                <w:szCs w:val="20"/>
                <w:lang w:val="en-US"/>
              </w:rPr>
              <w:t>1.070</w:t>
            </w:r>
          </w:p>
        </w:tc>
        <w:tc>
          <w:tcPr>
            <w:tcW w:w="45" w:type="dxa"/>
            <w:tcBorders>
              <w:top w:val="nil"/>
              <w:left w:val="nil"/>
              <w:bottom w:val="nil"/>
              <w:right w:val="nil"/>
              <w:tl2br w:val="nil"/>
              <w:tr2bl w:val="nil"/>
            </w:tcBorders>
            <w:shd w:val="clear" w:color="auto" w:fill="auto"/>
            <w:tcMar>
              <w:left w:w="0" w:type="dxa"/>
              <w:right w:w="0" w:type="dxa"/>
            </w:tcMar>
          </w:tcPr>
          <w:p w14:paraId="09644140" w14:textId="77777777" w:rsidR="00A40D75" w:rsidRDefault="00A40D75">
            <w:pPr>
              <w:keepLines/>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tcPr>
          <w:p w14:paraId="6627FBBB" w14:textId="77777777" w:rsidR="00A40D75" w:rsidRDefault="00F90CE9">
            <w:pPr>
              <w:keepLines/>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3.026</w:t>
            </w:r>
          </w:p>
        </w:tc>
      </w:tr>
      <w:tr w:rsidR="00A40D75" w14:paraId="7C11F02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A7440B9" w14:textId="77777777" w:rsidR="00A40D75" w:rsidRDefault="00A40D75">
            <w:pPr>
              <w:keepLines/>
              <w:spacing w:after="0" w:line="240" w:lineRule="auto"/>
              <w:rPr>
                <w:rFonts w:ascii="Calibri" w:eastAsia="Calibri" w:hAnsi="Calibri" w:cs="Calibri"/>
                <w:color w:val="000000"/>
                <w:sz w:val="20"/>
                <w:szCs w:val="20"/>
                <w:lang w:val="en-US"/>
              </w:rPr>
            </w:pPr>
          </w:p>
        </w:tc>
        <w:tc>
          <w:tcPr>
            <w:tcW w:w="7395" w:type="dxa"/>
            <w:tcBorders>
              <w:top w:val="nil"/>
              <w:left w:val="nil"/>
              <w:bottom w:val="single" w:sz="4" w:space="0" w:color="000000"/>
              <w:right w:val="nil"/>
              <w:tl2br w:val="nil"/>
              <w:tr2bl w:val="nil"/>
            </w:tcBorders>
            <w:shd w:val="clear" w:color="auto" w:fill="auto"/>
            <w:tcMar>
              <w:left w:w="60" w:type="dxa"/>
              <w:right w:w="60" w:type="dxa"/>
            </w:tcMar>
          </w:tcPr>
          <w:p w14:paraId="28E3B860" w14:textId="77777777" w:rsidR="00A40D75" w:rsidRDefault="00F90CE9">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Imposto diferido</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324F312" w14:textId="77777777" w:rsidR="00A40D75" w:rsidRDefault="00F90CE9">
            <w:pPr>
              <w:keepLines/>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(363)</w:t>
            </w: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7B8DDC37" w14:textId="77777777" w:rsidR="00A40D75" w:rsidRDefault="00A40D75">
            <w:pPr>
              <w:keepLines/>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C4632A7" w14:textId="77777777" w:rsidR="00A40D75" w:rsidRDefault="00F90CE9">
            <w:pPr>
              <w:keepLines/>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(1.029)</w:t>
            </w:r>
          </w:p>
        </w:tc>
      </w:tr>
      <w:tr w:rsidR="00A40D75" w14:paraId="5063274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7361C6C" w14:textId="77777777" w:rsidR="00A40D75" w:rsidRDefault="00A40D75">
            <w:pPr>
              <w:keepLines/>
              <w:spacing w:after="0" w:line="240" w:lineRule="auto"/>
              <w:rPr>
                <w:rFonts w:ascii="Calibri" w:eastAsia="Calibri" w:hAnsi="Calibri" w:cs="Calibri"/>
                <w:color w:val="000000"/>
                <w:sz w:val="20"/>
                <w:szCs w:val="20"/>
                <w:lang w:val="en-US"/>
              </w:rPr>
            </w:pPr>
          </w:p>
        </w:tc>
        <w:tc>
          <w:tcPr>
            <w:tcW w:w="7395" w:type="dxa"/>
            <w:tcBorders>
              <w:top w:val="single" w:sz="4" w:space="0" w:color="000000"/>
              <w:left w:val="nil"/>
              <w:bottom w:val="nil"/>
              <w:right w:val="nil"/>
              <w:tl2br w:val="nil"/>
              <w:tr2bl w:val="nil"/>
            </w:tcBorders>
            <w:shd w:val="clear" w:color="auto" w:fill="auto"/>
            <w:tcMar>
              <w:left w:w="60" w:type="dxa"/>
              <w:right w:w="60" w:type="dxa"/>
            </w:tcMar>
          </w:tcPr>
          <w:p w14:paraId="51ED2D94" w14:textId="77777777" w:rsidR="00A40D75" w:rsidRDefault="00A40D75">
            <w:pPr>
              <w:keepLine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2FA7883" w14:textId="77777777" w:rsidR="00A40D75" w:rsidRDefault="00F90CE9">
            <w:pPr>
              <w:keepLines/>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707</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2DEDE2BA" w14:textId="77777777" w:rsidR="00A40D75" w:rsidRDefault="00A40D75">
            <w:pPr>
              <w:keepLines/>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A1FC8B2" w14:textId="77777777" w:rsidR="00A40D75" w:rsidRDefault="00F90CE9">
            <w:pPr>
              <w:keepLines/>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1.997</w:t>
            </w:r>
          </w:p>
        </w:tc>
      </w:tr>
      <w:tr w:rsidR="00A40D75" w14:paraId="68885403"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6E7E8F4" w14:textId="77777777" w:rsidR="00A40D75" w:rsidRDefault="00A40D75">
            <w:pPr>
              <w:keepLines/>
              <w:spacing w:after="0" w:line="240" w:lineRule="auto"/>
              <w:rPr>
                <w:rFonts w:ascii="Calibri" w:eastAsia="Calibri" w:hAnsi="Calibri" w:cs="Calibri"/>
                <w:color w:val="000000"/>
                <w:sz w:val="20"/>
                <w:szCs w:val="20"/>
                <w:lang w:val="en-US"/>
              </w:rPr>
            </w:pPr>
          </w:p>
        </w:tc>
        <w:tc>
          <w:tcPr>
            <w:tcW w:w="7395" w:type="dxa"/>
            <w:tcBorders>
              <w:top w:val="nil"/>
              <w:left w:val="nil"/>
              <w:bottom w:val="single" w:sz="4" w:space="0" w:color="000000"/>
              <w:right w:val="nil"/>
              <w:tl2br w:val="nil"/>
              <w:tr2bl w:val="nil"/>
            </w:tcBorders>
            <w:shd w:val="clear" w:color="auto" w:fill="auto"/>
            <w:tcMar>
              <w:left w:w="60" w:type="dxa"/>
              <w:right w:w="60" w:type="dxa"/>
            </w:tcMar>
            <w:vAlign w:val="bottom"/>
          </w:tcPr>
          <w:p w14:paraId="09E097A9" w14:textId="77777777" w:rsidR="00A40D75" w:rsidRDefault="00A40D75">
            <w:pPr>
              <w:keepLine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826D8A8" w14:textId="77777777" w:rsidR="00A40D75" w:rsidRDefault="00A40D75">
            <w:pPr>
              <w:keepLines/>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5526997" w14:textId="77777777" w:rsidR="00A40D75" w:rsidRDefault="00A40D75">
            <w:pPr>
              <w:keepLines/>
              <w:tabs>
                <w:tab w:val="decimal" w:pos="-15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5A9A769" w14:textId="77777777" w:rsidR="00A40D75" w:rsidRDefault="00A40D75">
            <w:pPr>
              <w:keepLines/>
              <w:tabs>
                <w:tab w:val="decimal" w:pos="1146"/>
              </w:tabs>
              <w:spacing w:after="0" w:line="240" w:lineRule="auto"/>
              <w:rPr>
                <w:rFonts w:ascii="Calibri" w:eastAsia="Calibri" w:hAnsi="Calibri" w:cs="Calibri"/>
                <w:color w:val="000000"/>
                <w:sz w:val="18"/>
                <w:szCs w:val="20"/>
                <w:lang w:val="en-US" w:bidi="pt-BR"/>
              </w:rPr>
            </w:pPr>
          </w:p>
        </w:tc>
      </w:tr>
      <w:tr w:rsidR="00A40D75" w14:paraId="4773A7F5"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10BF45F" w14:textId="77777777" w:rsidR="00A40D75" w:rsidRDefault="00A40D75">
            <w:pPr>
              <w:keepLines/>
              <w:spacing w:after="0" w:line="240" w:lineRule="auto"/>
              <w:rPr>
                <w:rFonts w:ascii="Calibri" w:eastAsia="Calibri" w:hAnsi="Calibri" w:cs="Calibri"/>
                <w:color w:val="000000"/>
                <w:sz w:val="20"/>
                <w:szCs w:val="20"/>
                <w:lang w:val="en-US"/>
              </w:rPr>
            </w:pPr>
          </w:p>
        </w:tc>
        <w:tc>
          <w:tcPr>
            <w:tcW w:w="739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2AAAEF6" w14:textId="77777777" w:rsidR="00A40D75" w:rsidRDefault="00F90CE9">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Resultado abrangente total</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906F406" w14:textId="77777777" w:rsidR="00A40D75" w:rsidRDefault="00F90CE9">
            <w:pPr>
              <w:keepLines/>
              <w:tabs>
                <w:tab w:val="decimal" w:pos="1146"/>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69.091</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ACC7029" w14:textId="77777777" w:rsidR="00A40D75" w:rsidRDefault="00A40D75">
            <w:pPr>
              <w:keepLines/>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FF7909D" w14:textId="77777777" w:rsidR="00A40D75" w:rsidRDefault="00F90CE9">
            <w:pPr>
              <w:keepLines/>
              <w:tabs>
                <w:tab w:val="decimal" w:pos="114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60.450</w:t>
            </w:r>
          </w:p>
        </w:tc>
      </w:tr>
      <w:tr w:rsidR="00A40D75" w14:paraId="5DC567D8" w14:textId="77777777">
        <w:trPr>
          <w:trHeight w:hRule="exact" w:val="360"/>
        </w:trPr>
        <w:tc>
          <w:tcPr>
            <w:tcW w:w="30" w:type="dxa"/>
            <w:tcBorders>
              <w:top w:val="nil"/>
              <w:left w:val="nil"/>
              <w:bottom w:val="nil"/>
              <w:right w:val="nil"/>
              <w:tl2br w:val="nil"/>
              <w:tr2bl w:val="nil"/>
            </w:tcBorders>
            <w:shd w:val="clear" w:color="auto" w:fill="auto"/>
            <w:tcMar>
              <w:left w:w="60" w:type="dxa"/>
              <w:right w:w="60" w:type="dxa"/>
            </w:tcMar>
            <w:vAlign w:val="bottom"/>
          </w:tcPr>
          <w:p w14:paraId="3AFF4270" w14:textId="77777777" w:rsidR="00A40D75" w:rsidRDefault="00A40D75">
            <w:pPr>
              <w:keepLines/>
              <w:spacing w:after="0" w:line="240" w:lineRule="auto"/>
              <w:rPr>
                <w:rFonts w:ascii="Calibri" w:eastAsia="Calibri" w:hAnsi="Calibri" w:cs="Calibri"/>
                <w:color w:val="000000"/>
                <w:sz w:val="20"/>
                <w:szCs w:val="20"/>
                <w:lang w:val="en-US"/>
              </w:rPr>
            </w:pPr>
          </w:p>
        </w:tc>
        <w:tc>
          <w:tcPr>
            <w:tcW w:w="10140" w:type="dxa"/>
            <w:gridSpan w:val="4"/>
            <w:tcBorders>
              <w:top w:val="single" w:sz="4" w:space="0" w:color="000000"/>
              <w:left w:val="nil"/>
              <w:bottom w:val="nil"/>
              <w:right w:val="nil"/>
              <w:tl2br w:val="nil"/>
              <w:tr2bl w:val="nil"/>
            </w:tcBorders>
            <w:shd w:val="clear" w:color="auto" w:fill="auto"/>
            <w:tcMar>
              <w:left w:w="60" w:type="dxa"/>
              <w:right w:w="60" w:type="dxa"/>
            </w:tcMar>
            <w:vAlign w:val="bottom"/>
          </w:tcPr>
          <w:p w14:paraId="6DA493C2" w14:textId="77777777" w:rsidR="00A40D75" w:rsidRPr="00FE570A" w:rsidRDefault="00F90CE9">
            <w:pPr>
              <w:keepLines/>
              <w:spacing w:after="0" w:line="240" w:lineRule="auto"/>
              <w:rPr>
                <w:rFonts w:ascii="Calibri" w:eastAsia="Calibri" w:hAnsi="Calibri" w:cs="Calibri"/>
                <w:color w:val="000000"/>
                <w:sz w:val="16"/>
                <w:szCs w:val="20"/>
              </w:rPr>
            </w:pPr>
            <w:r w:rsidRPr="00FE570A">
              <w:rPr>
                <w:rFonts w:ascii="Calibri" w:eastAsia="Calibri" w:hAnsi="Calibri" w:cs="Calibri"/>
                <w:color w:val="000000"/>
                <w:sz w:val="16"/>
                <w:szCs w:val="20"/>
              </w:rPr>
              <w:t>As notas explicativas são parte integrante das demonstrações financeiras.</w:t>
            </w:r>
          </w:p>
        </w:tc>
      </w:tr>
    </w:tbl>
    <w:p w14:paraId="792DB8BC" w14:textId="77777777" w:rsidR="00FE37B5" w:rsidRDefault="00FE37B5" w:rsidP="00FE37B5">
      <w:pPr>
        <w:keepLines/>
        <w:autoSpaceDE w:val="0"/>
        <w:autoSpaceDN w:val="0"/>
        <w:adjustRightInd w:val="0"/>
        <w:spacing w:after="240" w:line="240" w:lineRule="auto"/>
        <w:jc w:val="both"/>
        <w:rPr>
          <w:rFonts w:ascii="Calibri" w:eastAsia="Batang" w:hAnsi="Calibri" w:cs="Calibri"/>
          <w:lang w:eastAsia="pt-BR"/>
        </w:rPr>
      </w:pPr>
    </w:p>
    <w:p w14:paraId="6A14FA62" w14:textId="77777777" w:rsidR="00FE37B5" w:rsidRDefault="00FE37B5" w:rsidP="00FE37B5">
      <w:pPr>
        <w:keepNext/>
        <w:widowControl w:val="0"/>
        <w:spacing w:after="0" w:line="240" w:lineRule="auto"/>
        <w:jc w:val="both"/>
        <w:rPr>
          <w:rFonts w:ascii="Calibri" w:eastAsia="Times New Roman" w:hAnsi="Calibri" w:cs="Times New Roman"/>
          <w:b/>
          <w:color w:val="FF0000"/>
          <w:sz w:val="6"/>
          <w:szCs w:val="6"/>
          <w:lang w:eastAsia="pt-BR"/>
        </w:rPr>
      </w:pPr>
    </w:p>
    <w:p w14:paraId="41D665A2" w14:textId="77777777" w:rsidR="00FE37B5" w:rsidRPr="00FE37B5" w:rsidRDefault="00FE37B5" w:rsidP="00FE37B5">
      <w:pPr>
        <w:widowControl w:val="0"/>
        <w:spacing w:line="240" w:lineRule="auto"/>
        <w:rPr>
          <w:rFonts w:ascii="Calibri" w:eastAsia="Times New Roman" w:hAnsi="Calibri" w:cs="Times New Roman"/>
          <w:b/>
          <w:color w:val="548DD4"/>
          <w:sz w:val="6"/>
          <w:szCs w:val="6"/>
          <w:lang w:eastAsia="pt-BR"/>
        </w:rPr>
      </w:pPr>
    </w:p>
    <w:bookmarkEnd w:id="19"/>
    <w:p w14:paraId="5905BE22" w14:textId="77777777" w:rsidR="00840CB2" w:rsidRPr="00D836B1" w:rsidRDefault="00840CB2" w:rsidP="008C1C43">
      <w:pPr>
        <w:tabs>
          <w:tab w:val="left" w:pos="2475"/>
        </w:tabs>
        <w:spacing w:after="0" w:line="240" w:lineRule="auto"/>
        <w:rPr>
          <w:rFonts w:ascii="Calibri" w:eastAsia="Batang" w:hAnsi="Calibri" w:cs="Times New Roman"/>
          <w:bCs/>
          <w:sz w:val="10"/>
          <w:lang w:eastAsia="pt-BR"/>
        </w:rPr>
        <w:sectPr w:rsidR="00840CB2" w:rsidRPr="00D836B1" w:rsidSect="00CD00CC">
          <w:headerReference w:type="even" r:id="rId46"/>
          <w:headerReference w:type="default" r:id="rId47"/>
          <w:footerReference w:type="even" r:id="rId48"/>
          <w:footerReference w:type="default" r:id="rId49"/>
          <w:headerReference w:type="first" r:id="rId50"/>
          <w:footerReference w:type="first" r:id="rId51"/>
          <w:pgSz w:w="11906" w:h="16838" w:code="9"/>
          <w:pgMar w:top="737" w:right="851" w:bottom="1134" w:left="851" w:header="567" w:footer="454" w:gutter="0"/>
          <w:cols w:space="708"/>
          <w:docGrid w:linePitch="360"/>
        </w:sectPr>
      </w:pPr>
    </w:p>
    <w:p w14:paraId="4C5C06BA" w14:textId="77777777" w:rsidR="0033195F" w:rsidRPr="00C90A65" w:rsidRDefault="00F90CE9" w:rsidP="0033195F">
      <w:pPr>
        <w:spacing w:after="0" w:line="240" w:lineRule="auto"/>
        <w:outlineLvl w:val="0"/>
        <w:rPr>
          <w:rFonts w:ascii="Calibri" w:eastAsia="Batang" w:hAnsi="Calibri" w:cs="Times New Roman"/>
          <w:sz w:val="24"/>
          <w:szCs w:val="24"/>
        </w:rPr>
      </w:pPr>
      <w:bookmarkStart w:id="21" w:name="_Toc256000005"/>
      <w:bookmarkStart w:id="22" w:name="_DMBM_29497"/>
      <w:r w:rsidRPr="00C90A65">
        <w:rPr>
          <w:rFonts w:ascii="Calibri" w:eastAsia="Batang" w:hAnsi="Calibri" w:cs="Times New Roman"/>
          <w:sz w:val="24"/>
          <w:szCs w:val="24"/>
        </w:rPr>
        <w:lastRenderedPageBreak/>
        <w:t>D</w:t>
      </w:r>
      <w:r>
        <w:rPr>
          <w:rFonts w:ascii="Calibri" w:eastAsia="Batang" w:hAnsi="Calibri" w:cs="Times New Roman"/>
          <w:sz w:val="24"/>
          <w:szCs w:val="24"/>
        </w:rPr>
        <w:t>emonstração das Mutações do Patrimônio Líquido</w:t>
      </w:r>
      <w:bookmarkEnd w:id="21"/>
    </w:p>
    <w:p w14:paraId="017AE863" w14:textId="77777777" w:rsidR="00F33868" w:rsidRPr="008B375E" w:rsidRDefault="00F90CE9" w:rsidP="00F33868">
      <w:pPr>
        <w:pBdr>
          <w:bottom w:val="single" w:sz="12" w:space="1" w:color="auto"/>
        </w:pBdr>
        <w:spacing w:after="0" w:line="240" w:lineRule="auto"/>
        <w:rPr>
          <w:rFonts w:ascii="Calibri" w:eastAsia="Batang" w:hAnsi="Calibri" w:cs="Times New Roman"/>
          <w:sz w:val="20"/>
          <w:szCs w:val="24"/>
        </w:rPr>
      </w:pPr>
      <w:r>
        <w:rPr>
          <w:rFonts w:ascii="Calibri" w:eastAsia="Batang" w:hAnsi="Calibri" w:cs="Times New Roman"/>
          <w:sz w:val="20"/>
          <w:szCs w:val="24"/>
        </w:rPr>
        <w:t>Exercícios findos em 31 de dezembro (Em milhares de reais, exceto se indicado de outra forma)</w:t>
      </w:r>
    </w:p>
    <w:p w14:paraId="6331D722" w14:textId="77777777" w:rsidR="008C1C43" w:rsidRDefault="008C1C43" w:rsidP="008C1C43">
      <w:pPr>
        <w:tabs>
          <w:tab w:val="left" w:pos="2475"/>
        </w:tabs>
        <w:spacing w:after="0" w:line="240" w:lineRule="auto"/>
        <w:rPr>
          <w:rFonts w:ascii="Calibri" w:eastAsia="Batang" w:hAnsi="Calibri" w:cs="Times New Roman"/>
          <w:bCs/>
          <w:sz w:val="10"/>
          <w:lang w:eastAsia="pt-BR"/>
        </w:rPr>
      </w:pPr>
    </w:p>
    <w:p w14:paraId="0A1723E6" w14:textId="77777777" w:rsidR="00437ED7" w:rsidRDefault="00437ED7" w:rsidP="008C1C43">
      <w:pPr>
        <w:tabs>
          <w:tab w:val="left" w:pos="2475"/>
        </w:tabs>
        <w:spacing w:after="0" w:line="240" w:lineRule="auto"/>
        <w:rPr>
          <w:rFonts w:ascii="Calibri" w:eastAsia="Batang" w:hAnsi="Calibri" w:cs="Times New Roman"/>
          <w:bCs/>
          <w:sz w:val="10"/>
          <w:lang w:eastAsia="pt-BR"/>
        </w:rPr>
      </w:pPr>
    </w:p>
    <w:p w14:paraId="34C8E6C0" w14:textId="77777777" w:rsidR="00437ED7" w:rsidRDefault="00437ED7" w:rsidP="008C1C43">
      <w:pPr>
        <w:tabs>
          <w:tab w:val="left" w:pos="2475"/>
        </w:tabs>
        <w:spacing w:after="0" w:line="240" w:lineRule="auto"/>
        <w:rPr>
          <w:rFonts w:ascii="Calibri" w:eastAsia="Batang" w:hAnsi="Calibri" w:cs="Times New Roman"/>
          <w:bCs/>
          <w:sz w:val="10"/>
          <w:lang w:eastAsia="pt-BR"/>
        </w:rPr>
      </w:pPr>
    </w:p>
    <w:tbl>
      <w:tblPr>
        <w:tblW w:w="15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4027"/>
        <w:gridCol w:w="1956"/>
        <w:gridCol w:w="2533"/>
        <w:gridCol w:w="140"/>
        <w:gridCol w:w="1097"/>
        <w:gridCol w:w="1349"/>
        <w:gridCol w:w="2222"/>
        <w:gridCol w:w="1941"/>
      </w:tblGrid>
      <w:tr w:rsidR="00A40D75" w14:paraId="11D8C4B0" w14:textId="77777777">
        <w:trPr>
          <w:trHeight w:hRule="exact" w:val="580"/>
        </w:trPr>
        <w:tc>
          <w:tcPr>
            <w:tcW w:w="30" w:type="dxa"/>
            <w:tcBorders>
              <w:top w:val="nil"/>
              <w:left w:val="nil"/>
              <w:bottom w:val="nil"/>
              <w:right w:val="nil"/>
              <w:tl2br w:val="nil"/>
              <w:tr2bl w:val="nil"/>
            </w:tcBorders>
            <w:shd w:val="clear" w:color="auto" w:fill="auto"/>
            <w:tcMar>
              <w:left w:w="60" w:type="dxa"/>
              <w:right w:w="60" w:type="dxa"/>
            </w:tcMar>
            <w:vAlign w:val="bottom"/>
          </w:tcPr>
          <w:p w14:paraId="1A49366F" w14:textId="77777777" w:rsidR="00A40D75" w:rsidRPr="00FE570A" w:rsidRDefault="00A40D75">
            <w:pPr>
              <w:spacing w:after="0" w:line="240" w:lineRule="auto"/>
              <w:rPr>
                <w:rFonts w:ascii="Calibri" w:eastAsia="Calibri" w:hAnsi="Calibri" w:cs="Calibri"/>
                <w:i/>
                <w:color w:val="000000"/>
                <w:szCs w:val="20"/>
                <w:lang w:bidi="pt-BR"/>
              </w:rPr>
            </w:pPr>
            <w:bookmarkStart w:id="23" w:name="DOC_TBL00004_1_1"/>
            <w:bookmarkEnd w:id="23"/>
          </w:p>
        </w:tc>
        <w:tc>
          <w:tcPr>
            <w:tcW w:w="4080" w:type="dxa"/>
            <w:tcBorders>
              <w:top w:val="nil"/>
              <w:left w:val="nil"/>
              <w:bottom w:val="nil"/>
              <w:right w:val="nil"/>
              <w:tl2br w:val="nil"/>
              <w:tr2bl w:val="nil"/>
            </w:tcBorders>
            <w:shd w:val="clear" w:color="auto" w:fill="auto"/>
            <w:tcMar>
              <w:left w:w="60" w:type="dxa"/>
              <w:right w:w="60" w:type="dxa"/>
            </w:tcMar>
            <w:vAlign w:val="bottom"/>
          </w:tcPr>
          <w:p w14:paraId="05B9FC45" w14:textId="77777777" w:rsidR="00A40D75" w:rsidRPr="00FE570A" w:rsidRDefault="00A40D75">
            <w:pPr>
              <w:spacing w:after="0" w:line="240" w:lineRule="auto"/>
              <w:rPr>
                <w:rFonts w:ascii="Calibri" w:eastAsia="Calibri" w:hAnsi="Calibri" w:cs="Calibri"/>
                <w:b/>
                <w:i/>
                <w:color w:val="000000"/>
                <w:sz w:val="20"/>
                <w:szCs w:val="20"/>
              </w:rPr>
            </w:pPr>
          </w:p>
        </w:tc>
        <w:tc>
          <w:tcPr>
            <w:tcW w:w="1980" w:type="dxa"/>
            <w:tcBorders>
              <w:top w:val="nil"/>
              <w:left w:val="nil"/>
              <w:bottom w:val="nil"/>
              <w:right w:val="nil"/>
              <w:tl2br w:val="nil"/>
              <w:tr2bl w:val="nil"/>
            </w:tcBorders>
            <w:shd w:val="clear" w:color="auto" w:fill="auto"/>
            <w:tcMar>
              <w:left w:w="60" w:type="dxa"/>
              <w:right w:w="60" w:type="dxa"/>
            </w:tcMar>
            <w:vAlign w:val="bottom"/>
          </w:tcPr>
          <w:p w14:paraId="4B0FA288" w14:textId="77777777" w:rsidR="00A40D75" w:rsidRPr="00FE570A" w:rsidRDefault="00A40D75">
            <w:pPr>
              <w:spacing w:after="0" w:line="240" w:lineRule="auto"/>
              <w:rPr>
                <w:rFonts w:ascii="Calibri" w:eastAsia="Calibri" w:hAnsi="Calibri" w:cs="Calibri"/>
                <w:color w:val="000000"/>
                <w:szCs w:val="20"/>
              </w:rPr>
            </w:pPr>
          </w:p>
        </w:tc>
        <w:tc>
          <w:tcPr>
            <w:tcW w:w="2565" w:type="dxa"/>
            <w:tcBorders>
              <w:top w:val="nil"/>
              <w:left w:val="nil"/>
              <w:bottom w:val="single" w:sz="4" w:space="0" w:color="000000"/>
              <w:right w:val="nil"/>
              <w:tl2br w:val="nil"/>
              <w:tr2bl w:val="nil"/>
            </w:tcBorders>
            <w:shd w:val="clear" w:color="auto" w:fill="auto"/>
            <w:tcMar>
              <w:left w:w="60" w:type="dxa"/>
              <w:right w:w="60" w:type="dxa"/>
            </w:tcMar>
            <w:vAlign w:val="bottom"/>
          </w:tcPr>
          <w:p w14:paraId="31DB0F7A" w14:textId="77777777" w:rsidR="00A40D75" w:rsidRDefault="00F90CE9">
            <w:pPr>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Outros resultados abrangentes</w:t>
            </w:r>
          </w:p>
        </w:tc>
        <w:tc>
          <w:tcPr>
            <w:tcW w:w="60" w:type="dxa"/>
            <w:tcBorders>
              <w:top w:val="nil"/>
              <w:left w:val="nil"/>
              <w:bottom w:val="nil"/>
              <w:right w:val="nil"/>
              <w:tl2br w:val="nil"/>
              <w:tr2bl w:val="nil"/>
            </w:tcBorders>
            <w:shd w:val="clear" w:color="auto" w:fill="auto"/>
            <w:tcMar>
              <w:left w:w="60" w:type="dxa"/>
              <w:right w:w="60" w:type="dxa"/>
            </w:tcMar>
            <w:vAlign w:val="bottom"/>
          </w:tcPr>
          <w:p w14:paraId="3BED8D84" w14:textId="77777777" w:rsidR="00A40D75" w:rsidRDefault="00A40D75">
            <w:pPr>
              <w:spacing w:after="0" w:line="240" w:lineRule="auto"/>
              <w:jc w:val="right"/>
              <w:rPr>
                <w:rFonts w:ascii="Calibri" w:eastAsia="Calibri" w:hAnsi="Calibri" w:cs="Calibri"/>
                <w:b/>
                <w:color w:val="000000"/>
                <w:szCs w:val="20"/>
                <w:lang w:val="en-US"/>
              </w:rPr>
            </w:pPr>
          </w:p>
        </w:tc>
        <w:tc>
          <w:tcPr>
            <w:tcW w:w="2475" w:type="dxa"/>
            <w:gridSpan w:val="2"/>
            <w:tcBorders>
              <w:top w:val="nil"/>
              <w:left w:val="nil"/>
              <w:bottom w:val="single" w:sz="4" w:space="0" w:color="000000"/>
              <w:right w:val="nil"/>
              <w:tl2br w:val="nil"/>
              <w:tr2bl w:val="nil"/>
            </w:tcBorders>
            <w:shd w:val="clear" w:color="auto" w:fill="auto"/>
            <w:tcMar>
              <w:left w:w="60" w:type="dxa"/>
              <w:right w:w="60" w:type="dxa"/>
            </w:tcMar>
            <w:vAlign w:val="bottom"/>
          </w:tcPr>
          <w:p w14:paraId="235AE4C2" w14:textId="77777777" w:rsidR="00A40D75" w:rsidRDefault="00F90CE9">
            <w:pPr>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Reservas de lucros</w:t>
            </w:r>
          </w:p>
        </w:tc>
        <w:tc>
          <w:tcPr>
            <w:tcW w:w="2250" w:type="dxa"/>
            <w:tcBorders>
              <w:top w:val="nil"/>
              <w:left w:val="nil"/>
              <w:bottom w:val="nil"/>
              <w:right w:val="nil"/>
              <w:tl2br w:val="nil"/>
              <w:tr2bl w:val="nil"/>
            </w:tcBorders>
            <w:shd w:val="clear" w:color="auto" w:fill="auto"/>
            <w:tcMar>
              <w:left w:w="60" w:type="dxa"/>
              <w:right w:w="60" w:type="dxa"/>
            </w:tcMar>
            <w:vAlign w:val="bottom"/>
          </w:tcPr>
          <w:p w14:paraId="7106BE37" w14:textId="77777777" w:rsidR="00A40D75" w:rsidRDefault="00A40D75">
            <w:pPr>
              <w:spacing w:after="0" w:line="240" w:lineRule="auto"/>
              <w:rPr>
                <w:rFonts w:ascii="Calibri" w:eastAsia="Calibri" w:hAnsi="Calibri" w:cs="Calibri"/>
                <w:color w:val="000000"/>
                <w:szCs w:val="20"/>
                <w:lang w:val="en-US"/>
              </w:rPr>
            </w:pPr>
          </w:p>
        </w:tc>
        <w:tc>
          <w:tcPr>
            <w:tcW w:w="1965" w:type="dxa"/>
            <w:tcBorders>
              <w:top w:val="nil"/>
              <w:left w:val="nil"/>
              <w:bottom w:val="nil"/>
              <w:right w:val="nil"/>
              <w:tl2br w:val="nil"/>
              <w:tr2bl w:val="nil"/>
            </w:tcBorders>
            <w:shd w:val="clear" w:color="auto" w:fill="auto"/>
            <w:tcMar>
              <w:left w:w="60" w:type="dxa"/>
              <w:right w:w="60" w:type="dxa"/>
            </w:tcMar>
            <w:vAlign w:val="bottom"/>
          </w:tcPr>
          <w:p w14:paraId="2ABC38B8" w14:textId="77777777" w:rsidR="00A40D75" w:rsidRDefault="00A40D75">
            <w:pPr>
              <w:spacing w:after="0" w:line="240" w:lineRule="auto"/>
              <w:rPr>
                <w:rFonts w:ascii="Calibri" w:eastAsia="Calibri" w:hAnsi="Calibri" w:cs="Calibri"/>
                <w:color w:val="000000"/>
                <w:szCs w:val="20"/>
                <w:lang w:val="en-US" w:bidi="pt-BR"/>
              </w:rPr>
            </w:pPr>
          </w:p>
        </w:tc>
      </w:tr>
      <w:tr w:rsidR="00A40D75" w14:paraId="5226139D" w14:textId="77777777">
        <w:trPr>
          <w:trHeight w:hRule="exact" w:val="870"/>
        </w:trPr>
        <w:tc>
          <w:tcPr>
            <w:tcW w:w="30" w:type="dxa"/>
            <w:tcBorders>
              <w:top w:val="nil"/>
              <w:left w:val="nil"/>
              <w:bottom w:val="nil"/>
              <w:right w:val="nil"/>
              <w:tl2br w:val="nil"/>
              <w:tr2bl w:val="nil"/>
            </w:tcBorders>
            <w:shd w:val="clear" w:color="auto" w:fill="auto"/>
            <w:tcMar>
              <w:left w:w="60" w:type="dxa"/>
              <w:right w:w="60" w:type="dxa"/>
            </w:tcMar>
            <w:vAlign w:val="bottom"/>
          </w:tcPr>
          <w:p w14:paraId="43FE3F3F" w14:textId="77777777" w:rsidR="00A40D75" w:rsidRDefault="00A40D75">
            <w:pPr>
              <w:spacing w:after="0" w:line="240" w:lineRule="auto"/>
              <w:jc w:val="center"/>
              <w:rPr>
                <w:rFonts w:ascii="Calibri" w:eastAsia="Calibri" w:hAnsi="Calibri" w:cs="Calibri"/>
                <w:b/>
                <w:color w:val="000000"/>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0BCD2D48" w14:textId="77777777" w:rsidR="00A40D75" w:rsidRDefault="00A40D75">
            <w:pPr>
              <w:spacing w:after="0" w:line="240" w:lineRule="auto"/>
              <w:jc w:val="center"/>
              <w:rPr>
                <w:rFonts w:ascii="Calibri" w:eastAsia="Calibri" w:hAnsi="Calibri" w:cs="Calibri"/>
                <w:b/>
                <w:color w:val="000000"/>
                <w:szCs w:val="20"/>
                <w:lang w:val="en-US"/>
              </w:rPr>
            </w:pPr>
          </w:p>
        </w:tc>
        <w:tc>
          <w:tcPr>
            <w:tcW w:w="198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4ECB04" w14:textId="77777777" w:rsidR="00A40D75" w:rsidRDefault="00F90CE9">
            <w:pPr>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Capital subscrito e integralizado</w:t>
            </w:r>
          </w:p>
        </w:tc>
        <w:tc>
          <w:tcPr>
            <w:tcW w:w="25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ECF4A92" w14:textId="77777777" w:rsidR="00A40D75" w:rsidRPr="00FE570A" w:rsidRDefault="00F90CE9">
            <w:pPr>
              <w:spacing w:after="0" w:line="240" w:lineRule="auto"/>
              <w:jc w:val="right"/>
              <w:rPr>
                <w:rFonts w:ascii="Calibri" w:eastAsia="Calibri" w:hAnsi="Calibri" w:cs="Calibri"/>
                <w:b/>
                <w:color w:val="000000"/>
                <w:szCs w:val="20"/>
              </w:rPr>
            </w:pPr>
            <w:r w:rsidRPr="00FE570A">
              <w:rPr>
                <w:rFonts w:ascii="Calibri" w:eastAsia="Calibri" w:hAnsi="Calibri" w:cs="Calibri"/>
                <w:b/>
                <w:color w:val="000000"/>
                <w:szCs w:val="20"/>
              </w:rPr>
              <w:t>Ganhos (perdas) atuariais com planos de benefícios definidos</w:t>
            </w:r>
          </w:p>
        </w:tc>
        <w:tc>
          <w:tcPr>
            <w:tcW w:w="6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6C8F04" w14:textId="77777777" w:rsidR="00A40D75" w:rsidRPr="00FE570A" w:rsidRDefault="00A40D75">
            <w:pPr>
              <w:spacing w:after="0" w:line="240" w:lineRule="auto"/>
              <w:jc w:val="right"/>
              <w:rPr>
                <w:rFonts w:ascii="Calibri" w:eastAsia="Calibri" w:hAnsi="Calibri" w:cs="Calibri"/>
                <w:b/>
                <w:color w:val="000000"/>
                <w:szCs w:val="20"/>
              </w:rPr>
            </w:pPr>
          </w:p>
        </w:tc>
        <w:tc>
          <w:tcPr>
            <w:tcW w:w="111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CB76D56" w14:textId="77777777" w:rsidR="00A40D75" w:rsidRDefault="00F90CE9">
            <w:pPr>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Legal</w:t>
            </w:r>
          </w:p>
        </w:tc>
        <w:tc>
          <w:tcPr>
            <w:tcW w:w="1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EA50C4" w14:textId="77777777" w:rsidR="00A40D75" w:rsidRDefault="00F90CE9">
            <w:pPr>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Dividendos adicionais propostos</w:t>
            </w:r>
          </w:p>
        </w:tc>
        <w:tc>
          <w:tcPr>
            <w:tcW w:w="22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291E7C" w14:textId="77777777" w:rsidR="00A40D75" w:rsidRDefault="00F90CE9">
            <w:pPr>
              <w:spacing w:after="0" w:line="240" w:lineRule="auto"/>
              <w:jc w:val="right"/>
              <w:rPr>
                <w:rFonts w:ascii="Calibri" w:eastAsia="Calibri" w:hAnsi="Calibri" w:cs="Calibri"/>
                <w:b/>
                <w:color w:val="000000"/>
                <w:szCs w:val="20"/>
                <w:lang w:val="en-US"/>
              </w:rPr>
            </w:pPr>
            <w:r>
              <w:rPr>
                <w:rFonts w:ascii="Calibri" w:eastAsia="Calibri" w:hAnsi="Calibri" w:cs="Calibri"/>
                <w:b/>
                <w:color w:val="000000"/>
                <w:szCs w:val="20"/>
                <w:lang w:val="en-US"/>
              </w:rPr>
              <w:t>Lucros (prejuízos) acumulados</w:t>
            </w:r>
          </w:p>
        </w:tc>
        <w:tc>
          <w:tcPr>
            <w:tcW w:w="1965" w:type="dxa"/>
            <w:tcBorders>
              <w:top w:val="nil"/>
              <w:left w:val="nil"/>
              <w:bottom w:val="single" w:sz="4" w:space="0" w:color="000000"/>
              <w:right w:val="nil"/>
              <w:tl2br w:val="nil"/>
              <w:tr2bl w:val="nil"/>
            </w:tcBorders>
            <w:shd w:val="clear" w:color="auto" w:fill="auto"/>
            <w:tcMar>
              <w:left w:w="60" w:type="dxa"/>
              <w:right w:w="60" w:type="dxa"/>
            </w:tcMar>
            <w:vAlign w:val="bottom"/>
          </w:tcPr>
          <w:p w14:paraId="07834621" w14:textId="77777777" w:rsidR="00A40D75" w:rsidRDefault="00F90CE9">
            <w:pPr>
              <w:spacing w:after="0" w:line="240" w:lineRule="auto"/>
              <w:jc w:val="right"/>
              <w:rPr>
                <w:rFonts w:ascii="Calibri" w:eastAsia="Calibri" w:hAnsi="Calibri" w:cs="Calibri"/>
                <w:b/>
                <w:color w:val="000000"/>
                <w:szCs w:val="20"/>
                <w:lang w:val="en-US" w:bidi="pt-BR"/>
              </w:rPr>
            </w:pPr>
            <w:r>
              <w:rPr>
                <w:rFonts w:ascii="Calibri" w:eastAsia="Calibri" w:hAnsi="Calibri" w:cs="Calibri"/>
                <w:b/>
                <w:color w:val="000000"/>
                <w:szCs w:val="20"/>
                <w:lang w:val="en-US"/>
              </w:rPr>
              <w:t>Total do patrimônio líquido</w:t>
            </w:r>
          </w:p>
        </w:tc>
      </w:tr>
      <w:tr w:rsidR="00A40D75" w14:paraId="20C9EDA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9CB4DA5"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6E8417"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Saldos em 1º de janeiro de 2021</w:t>
            </w: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5CE3554"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837.635</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2E0C296"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517</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395E3FC"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581F2E"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7B0D904"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68235DD"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(392.622)</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C5916BC"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445.530</w:t>
            </w:r>
          </w:p>
        </w:tc>
      </w:tr>
      <w:tr w:rsidR="00A40D75" w14:paraId="6617954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DAF2B2E"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44188C28"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Redução de Capital para absorção de prejuízos</w:t>
            </w:r>
          </w:p>
        </w:tc>
        <w:tc>
          <w:tcPr>
            <w:tcW w:w="1980" w:type="dxa"/>
            <w:tcBorders>
              <w:top w:val="single" w:sz="4" w:space="0" w:color="000000"/>
              <w:left w:val="nil"/>
              <w:bottom w:val="nil"/>
              <w:right w:val="nil"/>
              <w:tl2br w:val="nil"/>
              <w:tr2bl w:val="nil"/>
            </w:tcBorders>
            <w:shd w:val="clear" w:color="auto" w:fill="auto"/>
            <w:tcMar>
              <w:left w:w="0" w:type="dxa"/>
              <w:right w:w="0" w:type="dxa"/>
            </w:tcMar>
            <w:vAlign w:val="bottom"/>
          </w:tcPr>
          <w:p w14:paraId="7CC5AB86"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(392.622)</w:t>
            </w:r>
          </w:p>
        </w:tc>
        <w:tc>
          <w:tcPr>
            <w:tcW w:w="2565" w:type="dxa"/>
            <w:tcBorders>
              <w:top w:val="single" w:sz="4" w:space="0" w:color="000000"/>
              <w:left w:val="nil"/>
              <w:bottom w:val="nil"/>
              <w:right w:val="nil"/>
              <w:tl2br w:val="nil"/>
              <w:tr2bl w:val="nil"/>
            </w:tcBorders>
            <w:shd w:val="clear" w:color="auto" w:fill="auto"/>
            <w:tcMar>
              <w:left w:w="0" w:type="dxa"/>
              <w:right w:w="0" w:type="dxa"/>
            </w:tcMar>
            <w:vAlign w:val="bottom"/>
          </w:tcPr>
          <w:p w14:paraId="46524172"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single" w:sz="4" w:space="0" w:color="000000"/>
              <w:left w:val="nil"/>
              <w:bottom w:val="nil"/>
              <w:right w:val="nil"/>
              <w:tl2br w:val="nil"/>
              <w:tr2bl w:val="nil"/>
            </w:tcBorders>
            <w:shd w:val="clear" w:color="auto" w:fill="auto"/>
            <w:tcMar>
              <w:left w:w="0" w:type="dxa"/>
              <w:right w:w="0" w:type="dxa"/>
            </w:tcMar>
            <w:vAlign w:val="bottom"/>
          </w:tcPr>
          <w:p w14:paraId="5CA57F5D" w14:textId="77777777" w:rsidR="00A40D75" w:rsidRDefault="00F90CE9">
            <w:pPr>
              <w:tabs>
                <w:tab w:val="decimal" w:pos="-144"/>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110" w:type="dxa"/>
            <w:tcBorders>
              <w:top w:val="single" w:sz="4" w:space="0" w:color="000000"/>
              <w:left w:val="nil"/>
              <w:bottom w:val="nil"/>
              <w:right w:val="nil"/>
              <w:tl2br w:val="nil"/>
              <w:tr2bl w:val="nil"/>
            </w:tcBorders>
            <w:shd w:val="clear" w:color="auto" w:fill="auto"/>
            <w:tcMar>
              <w:left w:w="0" w:type="dxa"/>
              <w:right w:w="0" w:type="dxa"/>
            </w:tcMar>
            <w:vAlign w:val="bottom"/>
          </w:tcPr>
          <w:p w14:paraId="54140187"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single" w:sz="4" w:space="0" w:color="000000"/>
              <w:left w:val="nil"/>
              <w:bottom w:val="nil"/>
              <w:right w:val="nil"/>
              <w:tl2br w:val="nil"/>
              <w:tr2bl w:val="nil"/>
            </w:tcBorders>
            <w:shd w:val="clear" w:color="auto" w:fill="auto"/>
            <w:tcMar>
              <w:left w:w="0" w:type="dxa"/>
              <w:right w:w="0" w:type="dxa"/>
            </w:tcMar>
            <w:vAlign w:val="bottom"/>
          </w:tcPr>
          <w:p w14:paraId="1E8B83B8"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250" w:type="dxa"/>
            <w:tcBorders>
              <w:top w:val="single" w:sz="4" w:space="0" w:color="000000"/>
              <w:left w:val="nil"/>
              <w:bottom w:val="nil"/>
              <w:right w:val="nil"/>
              <w:tl2br w:val="nil"/>
              <w:tr2bl w:val="nil"/>
            </w:tcBorders>
            <w:shd w:val="clear" w:color="auto" w:fill="auto"/>
            <w:tcMar>
              <w:left w:w="0" w:type="dxa"/>
              <w:right w:w="0" w:type="dxa"/>
            </w:tcMar>
            <w:vAlign w:val="bottom"/>
          </w:tcPr>
          <w:p w14:paraId="6948DDFE"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392.622</w:t>
            </w:r>
          </w:p>
        </w:tc>
        <w:tc>
          <w:tcPr>
            <w:tcW w:w="1965" w:type="dxa"/>
            <w:tcBorders>
              <w:top w:val="single" w:sz="4" w:space="0" w:color="000000"/>
              <w:left w:val="nil"/>
              <w:bottom w:val="nil"/>
              <w:right w:val="nil"/>
              <w:tl2br w:val="nil"/>
              <w:tr2bl w:val="nil"/>
            </w:tcBorders>
            <w:shd w:val="clear" w:color="auto" w:fill="auto"/>
            <w:tcMar>
              <w:left w:w="0" w:type="dxa"/>
              <w:right w:w="0" w:type="dxa"/>
            </w:tcMar>
            <w:vAlign w:val="bottom"/>
          </w:tcPr>
          <w:p w14:paraId="2B79434C"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26B52A1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1C67007"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24C48EF7"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Lucro líquido do exercício</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23AD6C14"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4F1806A5"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67C3B770" w14:textId="77777777" w:rsidR="00A40D75" w:rsidRDefault="00F90CE9">
            <w:pPr>
              <w:tabs>
                <w:tab w:val="decimal" w:pos="-144"/>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5A61392C"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5EDB45FE"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1D190887"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58.453</w:t>
            </w:r>
          </w:p>
        </w:tc>
        <w:tc>
          <w:tcPr>
            <w:tcW w:w="1965" w:type="dxa"/>
            <w:tcBorders>
              <w:top w:val="nil"/>
              <w:left w:val="nil"/>
              <w:bottom w:val="nil"/>
              <w:right w:val="nil"/>
              <w:tl2br w:val="nil"/>
              <w:tr2bl w:val="nil"/>
            </w:tcBorders>
            <w:shd w:val="clear" w:color="auto" w:fill="auto"/>
            <w:tcMar>
              <w:left w:w="0" w:type="dxa"/>
              <w:right w:w="0" w:type="dxa"/>
            </w:tcMar>
            <w:vAlign w:val="bottom"/>
          </w:tcPr>
          <w:p w14:paraId="6468E20E"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58.453</w:t>
            </w:r>
          </w:p>
        </w:tc>
      </w:tr>
      <w:tr w:rsidR="00A40D75" w14:paraId="4789A5C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F1BDF77"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3B58936D"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Outros resultados abrangentes</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501C831B"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70DE79B9"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1.997</w:t>
            </w:r>
          </w:p>
        </w:tc>
        <w:tc>
          <w:tcPr>
            <w:tcW w:w="60" w:type="dxa"/>
            <w:tcBorders>
              <w:top w:val="nil"/>
              <w:left w:val="nil"/>
              <w:bottom w:val="nil"/>
              <w:right w:val="nil"/>
              <w:tl2br w:val="nil"/>
              <w:tr2bl w:val="nil"/>
            </w:tcBorders>
            <w:shd w:val="clear" w:color="auto" w:fill="auto"/>
            <w:tcMar>
              <w:left w:w="0" w:type="dxa"/>
              <w:right w:w="0" w:type="dxa"/>
            </w:tcMar>
            <w:vAlign w:val="bottom"/>
          </w:tcPr>
          <w:p w14:paraId="21F0A306"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27AAD78D"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601C02CE"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2DA476B9"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965" w:type="dxa"/>
            <w:tcBorders>
              <w:top w:val="nil"/>
              <w:left w:val="nil"/>
              <w:bottom w:val="nil"/>
              <w:right w:val="nil"/>
              <w:tl2br w:val="nil"/>
              <w:tr2bl w:val="nil"/>
            </w:tcBorders>
            <w:shd w:val="clear" w:color="auto" w:fill="auto"/>
            <w:tcMar>
              <w:left w:w="0" w:type="dxa"/>
              <w:right w:w="0" w:type="dxa"/>
            </w:tcMar>
            <w:vAlign w:val="bottom"/>
          </w:tcPr>
          <w:p w14:paraId="196B618A"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1.997</w:t>
            </w:r>
          </w:p>
        </w:tc>
      </w:tr>
      <w:tr w:rsidR="00A40D75" w14:paraId="3984CD6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6AA8BEF"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57C6F6DC"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Destinações:</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06F9481E" w14:textId="77777777" w:rsidR="00A40D75" w:rsidRDefault="00A40D75">
            <w:pPr>
              <w:tabs>
                <w:tab w:val="decimal" w:pos="1776"/>
              </w:tabs>
              <w:spacing w:after="0" w:line="240" w:lineRule="auto"/>
              <w:rPr>
                <w:rFonts w:ascii="Calibri" w:eastAsia="Calibri" w:hAnsi="Calibri" w:cs="Calibri"/>
                <w:color w:val="000000"/>
                <w:sz w:val="20"/>
                <w:szCs w:val="20"/>
                <w:lang w:val="en-US"/>
              </w:rPr>
            </w:pPr>
          </w:p>
        </w:tc>
        <w:tc>
          <w:tcPr>
            <w:tcW w:w="2565" w:type="dxa"/>
            <w:tcBorders>
              <w:top w:val="nil"/>
              <w:left w:val="nil"/>
              <w:bottom w:val="nil"/>
              <w:right w:val="nil"/>
              <w:tl2br w:val="nil"/>
              <w:tr2bl w:val="nil"/>
            </w:tcBorders>
            <w:shd w:val="clear" w:color="auto" w:fill="auto"/>
            <w:tcMar>
              <w:left w:w="0" w:type="dxa"/>
              <w:right w:w="0" w:type="dxa"/>
            </w:tcMar>
            <w:vAlign w:val="bottom"/>
          </w:tcPr>
          <w:p w14:paraId="2450537C" w14:textId="77777777" w:rsidR="00A40D75" w:rsidRDefault="00A40D75">
            <w:pPr>
              <w:tabs>
                <w:tab w:val="decimal" w:pos="2361"/>
              </w:tabs>
              <w:spacing w:after="0" w:line="240" w:lineRule="auto"/>
              <w:rPr>
                <w:rFonts w:ascii="Calibri" w:eastAsia="Calibri" w:hAnsi="Calibri" w:cs="Calibri"/>
                <w:color w:val="000000"/>
                <w:sz w:val="20"/>
                <w:szCs w:val="20"/>
                <w:lang w:val="en-US"/>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389F7272"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57F6544F"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1365" w:type="dxa"/>
            <w:tcBorders>
              <w:top w:val="nil"/>
              <w:left w:val="nil"/>
              <w:bottom w:val="nil"/>
              <w:right w:val="nil"/>
              <w:tl2br w:val="nil"/>
              <w:tr2bl w:val="nil"/>
            </w:tcBorders>
            <w:shd w:val="clear" w:color="auto" w:fill="auto"/>
            <w:tcMar>
              <w:left w:w="0" w:type="dxa"/>
              <w:right w:w="0" w:type="dxa"/>
            </w:tcMar>
            <w:vAlign w:val="bottom"/>
          </w:tcPr>
          <w:p w14:paraId="200D2CD3" w14:textId="77777777" w:rsidR="00A40D75" w:rsidRDefault="00A40D75">
            <w:pPr>
              <w:tabs>
                <w:tab w:val="decimal" w:pos="1161"/>
              </w:tabs>
              <w:spacing w:after="0" w:line="240" w:lineRule="auto"/>
              <w:rPr>
                <w:rFonts w:ascii="Calibri" w:eastAsia="Calibri" w:hAnsi="Calibri" w:cs="Calibri"/>
                <w:color w:val="000000"/>
                <w:sz w:val="20"/>
                <w:szCs w:val="20"/>
                <w:lang w:val="en-US"/>
              </w:rPr>
            </w:pPr>
          </w:p>
        </w:tc>
        <w:tc>
          <w:tcPr>
            <w:tcW w:w="2250" w:type="dxa"/>
            <w:tcBorders>
              <w:top w:val="nil"/>
              <w:left w:val="nil"/>
              <w:bottom w:val="nil"/>
              <w:right w:val="nil"/>
              <w:tl2br w:val="nil"/>
              <w:tr2bl w:val="nil"/>
            </w:tcBorders>
            <w:shd w:val="clear" w:color="auto" w:fill="auto"/>
            <w:tcMar>
              <w:left w:w="0" w:type="dxa"/>
              <w:right w:w="0" w:type="dxa"/>
            </w:tcMar>
            <w:vAlign w:val="bottom"/>
          </w:tcPr>
          <w:p w14:paraId="347D5120" w14:textId="77777777" w:rsidR="00A40D75" w:rsidRDefault="00A40D75">
            <w:pPr>
              <w:tabs>
                <w:tab w:val="decimal" w:pos="2046"/>
              </w:tabs>
              <w:spacing w:after="0" w:line="240" w:lineRule="auto"/>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clear" w:color="auto" w:fill="auto"/>
            <w:tcMar>
              <w:left w:w="0" w:type="dxa"/>
              <w:right w:w="0" w:type="dxa"/>
            </w:tcMar>
            <w:vAlign w:val="bottom"/>
          </w:tcPr>
          <w:p w14:paraId="469E147D"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1AA7371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6C9125B"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5AD20566"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 xml:space="preserve">   Apropriação do lucro líquido em reserva</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4625F9D0"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39ED7FA6"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6746CA09"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21C1A718"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2.923</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1D3405CF"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6FCF919D"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(2.923)</w:t>
            </w:r>
          </w:p>
        </w:tc>
        <w:tc>
          <w:tcPr>
            <w:tcW w:w="1965" w:type="dxa"/>
            <w:tcBorders>
              <w:top w:val="nil"/>
              <w:left w:val="nil"/>
              <w:bottom w:val="nil"/>
              <w:right w:val="nil"/>
              <w:tl2br w:val="nil"/>
              <w:tr2bl w:val="nil"/>
            </w:tcBorders>
            <w:shd w:val="clear" w:color="auto" w:fill="auto"/>
            <w:tcMar>
              <w:left w:w="0" w:type="dxa"/>
              <w:right w:w="0" w:type="dxa"/>
            </w:tcMar>
            <w:vAlign w:val="bottom"/>
          </w:tcPr>
          <w:p w14:paraId="091235D1"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445002D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BFA497A"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6BE17D0C"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Dividendos mínimos obrigatórios</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44872A3F"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106C9A84"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31707573" w14:textId="77777777" w:rsidR="00A40D75" w:rsidRDefault="00F90CE9">
            <w:pPr>
              <w:tabs>
                <w:tab w:val="decimal" w:pos="-144"/>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425678CC"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0A64F08C"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5D6CD471"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(13.883)</w:t>
            </w:r>
          </w:p>
        </w:tc>
        <w:tc>
          <w:tcPr>
            <w:tcW w:w="1965" w:type="dxa"/>
            <w:tcBorders>
              <w:top w:val="nil"/>
              <w:left w:val="nil"/>
              <w:bottom w:val="nil"/>
              <w:right w:val="nil"/>
              <w:tl2br w:val="nil"/>
              <w:tr2bl w:val="nil"/>
            </w:tcBorders>
            <w:shd w:val="clear" w:color="auto" w:fill="auto"/>
            <w:tcMar>
              <w:left w:w="0" w:type="dxa"/>
              <w:right w:w="0" w:type="dxa"/>
            </w:tcMar>
            <w:vAlign w:val="bottom"/>
          </w:tcPr>
          <w:p w14:paraId="331EEBFC"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(13.883)</w:t>
            </w:r>
          </w:p>
        </w:tc>
      </w:tr>
      <w:tr w:rsidR="00A40D75" w14:paraId="6171F1E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C896884"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single" w:sz="4" w:space="0" w:color="000000"/>
              <w:right w:val="nil"/>
              <w:tl2br w:val="nil"/>
              <w:tr2bl w:val="nil"/>
            </w:tcBorders>
            <w:shd w:val="clear" w:color="auto" w:fill="auto"/>
            <w:tcMar>
              <w:left w:w="60" w:type="dxa"/>
              <w:right w:w="60" w:type="dxa"/>
            </w:tcMar>
            <w:vAlign w:val="bottom"/>
          </w:tcPr>
          <w:p w14:paraId="4E7B6033"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Dividendos adicionais propostos</w:t>
            </w:r>
          </w:p>
        </w:tc>
        <w:tc>
          <w:tcPr>
            <w:tcW w:w="1980" w:type="dxa"/>
            <w:tcBorders>
              <w:top w:val="nil"/>
              <w:left w:val="nil"/>
              <w:bottom w:val="single" w:sz="4" w:space="0" w:color="000000"/>
              <w:right w:val="nil"/>
              <w:tl2br w:val="nil"/>
              <w:tr2bl w:val="nil"/>
            </w:tcBorders>
            <w:shd w:val="clear" w:color="auto" w:fill="auto"/>
            <w:tcMar>
              <w:left w:w="0" w:type="dxa"/>
              <w:right w:w="0" w:type="dxa"/>
            </w:tcMar>
            <w:vAlign w:val="bottom"/>
          </w:tcPr>
          <w:p w14:paraId="6E2672F8"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565" w:type="dxa"/>
            <w:tcBorders>
              <w:top w:val="nil"/>
              <w:left w:val="nil"/>
              <w:bottom w:val="single" w:sz="4" w:space="0" w:color="000000"/>
              <w:right w:val="nil"/>
              <w:tl2br w:val="nil"/>
              <w:tr2bl w:val="nil"/>
            </w:tcBorders>
            <w:shd w:val="clear" w:color="auto" w:fill="auto"/>
            <w:tcMar>
              <w:left w:w="0" w:type="dxa"/>
              <w:right w:w="0" w:type="dxa"/>
            </w:tcMar>
            <w:vAlign w:val="bottom"/>
          </w:tcPr>
          <w:p w14:paraId="54158A41"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nil"/>
              <w:left w:val="nil"/>
              <w:bottom w:val="single" w:sz="4" w:space="0" w:color="000000"/>
              <w:right w:val="nil"/>
              <w:tl2br w:val="nil"/>
              <w:tr2bl w:val="nil"/>
            </w:tcBorders>
            <w:shd w:val="clear" w:color="auto" w:fill="auto"/>
            <w:tcMar>
              <w:left w:w="0" w:type="dxa"/>
              <w:right w:w="0" w:type="dxa"/>
            </w:tcMar>
            <w:vAlign w:val="bottom"/>
          </w:tcPr>
          <w:p w14:paraId="5965CAAF"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nil"/>
              <w:left w:val="nil"/>
              <w:bottom w:val="single" w:sz="4" w:space="0" w:color="000000"/>
              <w:right w:val="nil"/>
              <w:tl2br w:val="nil"/>
              <w:tr2bl w:val="nil"/>
            </w:tcBorders>
            <w:shd w:val="clear" w:color="auto" w:fill="auto"/>
            <w:tcMar>
              <w:left w:w="0" w:type="dxa"/>
              <w:right w:w="0" w:type="dxa"/>
            </w:tcMar>
            <w:vAlign w:val="bottom"/>
          </w:tcPr>
          <w:p w14:paraId="311D8B12"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nil"/>
              <w:left w:val="nil"/>
              <w:bottom w:val="single" w:sz="4" w:space="0" w:color="000000"/>
              <w:right w:val="nil"/>
              <w:tl2br w:val="nil"/>
              <w:tr2bl w:val="nil"/>
            </w:tcBorders>
            <w:shd w:val="clear" w:color="auto" w:fill="auto"/>
            <w:tcMar>
              <w:left w:w="0" w:type="dxa"/>
              <w:right w:w="0" w:type="dxa"/>
            </w:tcMar>
            <w:vAlign w:val="bottom"/>
          </w:tcPr>
          <w:p w14:paraId="556CEFCE"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41.647</w:t>
            </w:r>
          </w:p>
        </w:tc>
        <w:tc>
          <w:tcPr>
            <w:tcW w:w="2250" w:type="dxa"/>
            <w:tcBorders>
              <w:top w:val="nil"/>
              <w:left w:val="nil"/>
              <w:bottom w:val="single" w:sz="4" w:space="0" w:color="000000"/>
              <w:right w:val="nil"/>
              <w:tl2br w:val="nil"/>
              <w:tr2bl w:val="nil"/>
            </w:tcBorders>
            <w:shd w:val="clear" w:color="auto" w:fill="auto"/>
            <w:tcMar>
              <w:left w:w="0" w:type="dxa"/>
              <w:right w:w="0" w:type="dxa"/>
            </w:tcMar>
            <w:vAlign w:val="bottom"/>
          </w:tcPr>
          <w:p w14:paraId="4F388980"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(41.647)</w:t>
            </w:r>
          </w:p>
        </w:tc>
        <w:tc>
          <w:tcPr>
            <w:tcW w:w="1965" w:type="dxa"/>
            <w:tcBorders>
              <w:top w:val="nil"/>
              <w:left w:val="nil"/>
              <w:bottom w:val="single" w:sz="4" w:space="0" w:color="000000"/>
              <w:right w:val="nil"/>
              <w:tl2br w:val="nil"/>
              <w:tr2bl w:val="nil"/>
            </w:tcBorders>
            <w:shd w:val="clear" w:color="auto" w:fill="auto"/>
            <w:tcMar>
              <w:left w:w="0" w:type="dxa"/>
              <w:right w:w="0" w:type="dxa"/>
            </w:tcMar>
            <w:vAlign w:val="bottom"/>
          </w:tcPr>
          <w:p w14:paraId="46FFE145"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46B1DE2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B590819"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988C3C"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Saldos em 31 de dezembro de 2021</w:t>
            </w: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448BC07"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445.013</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5623767"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2.514</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3F4429C"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CAC2C7E"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2.923</w:t>
            </w: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433C51A"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41.647</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11D3C6E"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9A41477"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492.097</w:t>
            </w:r>
          </w:p>
        </w:tc>
      </w:tr>
      <w:tr w:rsidR="00A40D75" w14:paraId="3D14128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0A4CF4B"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DB14883" w14:textId="77777777" w:rsidR="00A40D75" w:rsidRDefault="00A40D75">
            <w:pPr>
              <w:spacing w:after="0" w:line="240" w:lineRule="auto"/>
              <w:rPr>
                <w:rFonts w:ascii="Calibri" w:eastAsia="Calibri" w:hAnsi="Calibri" w:cs="Calibri"/>
                <w:color w:val="000000"/>
                <w:sz w:val="20"/>
                <w:szCs w:val="20"/>
                <w:lang w:val="en-US"/>
              </w:rPr>
            </w:pP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537A261"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445.013</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25D4671"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2.514</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F6449C5"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56EF9E9"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D763657"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44.570</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B0F6127"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0EDBD4"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492.097</w:t>
            </w:r>
          </w:p>
        </w:tc>
      </w:tr>
      <w:tr w:rsidR="00A40D75" w14:paraId="6F57D392"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vAlign w:val="bottom"/>
          </w:tcPr>
          <w:p w14:paraId="4616CB6F"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8742BA" w14:textId="77777777" w:rsidR="00A40D75" w:rsidRDefault="00A40D75">
            <w:pPr>
              <w:spacing w:after="0" w:line="240" w:lineRule="auto"/>
              <w:rPr>
                <w:rFonts w:ascii="Calibri" w:eastAsia="Calibri" w:hAnsi="Calibri" w:cs="Calibri"/>
                <w:color w:val="000000"/>
                <w:sz w:val="20"/>
                <w:szCs w:val="20"/>
                <w:lang w:val="en-US"/>
              </w:rPr>
            </w:pPr>
          </w:p>
        </w:tc>
        <w:tc>
          <w:tcPr>
            <w:tcW w:w="198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2717DEDF" w14:textId="77777777" w:rsidR="00A40D75" w:rsidRDefault="00A40D75">
            <w:pPr>
              <w:tabs>
                <w:tab w:val="decimal" w:pos="1776"/>
              </w:tabs>
              <w:spacing w:after="0" w:line="240" w:lineRule="auto"/>
              <w:rPr>
                <w:rFonts w:ascii="Calibri" w:eastAsia="Calibri" w:hAnsi="Calibri" w:cs="Calibri"/>
                <w:color w:val="000000"/>
                <w:sz w:val="20"/>
                <w:szCs w:val="20"/>
                <w:lang w:val="en-US"/>
              </w:rPr>
            </w:pPr>
          </w:p>
        </w:tc>
        <w:tc>
          <w:tcPr>
            <w:tcW w:w="2565"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59CDC9E2" w14:textId="77777777" w:rsidR="00A40D75" w:rsidRDefault="00A40D75">
            <w:pPr>
              <w:tabs>
                <w:tab w:val="decimal" w:pos="2361"/>
              </w:tabs>
              <w:spacing w:after="0" w:line="240" w:lineRule="auto"/>
              <w:rPr>
                <w:rFonts w:ascii="Calibri" w:eastAsia="Calibri" w:hAnsi="Calibri" w:cs="Calibri"/>
                <w:color w:val="000000"/>
                <w:sz w:val="20"/>
                <w:szCs w:val="20"/>
                <w:lang w:val="en-US"/>
              </w:rPr>
            </w:pPr>
          </w:p>
        </w:tc>
        <w:tc>
          <w:tcPr>
            <w:tcW w:w="6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46C6B7C5"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5084E425"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1365"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153148A5" w14:textId="77777777" w:rsidR="00A40D75" w:rsidRDefault="00A40D75">
            <w:pPr>
              <w:tabs>
                <w:tab w:val="decimal" w:pos="1161"/>
              </w:tabs>
              <w:spacing w:after="0" w:line="240" w:lineRule="auto"/>
              <w:rPr>
                <w:rFonts w:ascii="Calibri" w:eastAsia="Calibri" w:hAnsi="Calibri" w:cs="Calibri"/>
                <w:color w:val="000000"/>
                <w:sz w:val="20"/>
                <w:szCs w:val="20"/>
                <w:lang w:val="en-US"/>
              </w:rPr>
            </w:pPr>
          </w:p>
        </w:tc>
        <w:tc>
          <w:tcPr>
            <w:tcW w:w="225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1EBC9652" w14:textId="77777777" w:rsidR="00A40D75" w:rsidRDefault="00A40D75">
            <w:pPr>
              <w:tabs>
                <w:tab w:val="decimal" w:pos="2046"/>
              </w:tabs>
              <w:spacing w:after="0" w:line="240" w:lineRule="auto"/>
              <w:rPr>
                <w:rFonts w:ascii="Calibri" w:eastAsia="Calibri" w:hAnsi="Calibri" w:cs="Calibri"/>
                <w:color w:val="000000"/>
                <w:sz w:val="20"/>
                <w:szCs w:val="20"/>
                <w:lang w:val="en-US"/>
              </w:rPr>
            </w:pPr>
          </w:p>
        </w:tc>
        <w:tc>
          <w:tcPr>
            <w:tcW w:w="1965"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43DF79FE" w14:textId="77777777" w:rsidR="00A40D75" w:rsidRDefault="00A40D75">
            <w:pPr>
              <w:tabs>
                <w:tab w:val="decimal" w:pos="1761"/>
              </w:tabs>
              <w:spacing w:after="0" w:line="240" w:lineRule="auto"/>
              <w:rPr>
                <w:rFonts w:ascii="Calibri" w:eastAsia="Calibri" w:hAnsi="Calibri" w:cs="Calibri"/>
                <w:color w:val="000000"/>
                <w:sz w:val="20"/>
                <w:szCs w:val="20"/>
                <w:lang w:val="en-US" w:bidi="pt-BR"/>
              </w:rPr>
            </w:pPr>
          </w:p>
        </w:tc>
      </w:tr>
      <w:tr w:rsidR="00A40D75" w14:paraId="4677769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75C8120"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2D2707B"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Saldos em 01 de janeiro de 2022</w:t>
            </w: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E31FFF0"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445.013</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F34918D"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2.514</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EC08F55" w14:textId="77777777" w:rsidR="00A40D75" w:rsidRDefault="00F90CE9">
            <w:pPr>
              <w:tabs>
                <w:tab w:val="decimal" w:pos="-144"/>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C47AA29"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2.923</w:t>
            </w: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457D185"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41.647</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0DA114"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DE933DE"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492.097</w:t>
            </w:r>
          </w:p>
        </w:tc>
      </w:tr>
      <w:tr w:rsidR="00A40D75" w14:paraId="6283D92F"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vAlign w:val="bottom"/>
          </w:tcPr>
          <w:p w14:paraId="700D0F0A"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06D577"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Redução de Capital</w:t>
            </w:r>
          </w:p>
        </w:tc>
        <w:tc>
          <w:tcPr>
            <w:tcW w:w="198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6138002F"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(170.000)</w:t>
            </w:r>
          </w:p>
        </w:tc>
        <w:tc>
          <w:tcPr>
            <w:tcW w:w="2565" w:type="dxa"/>
            <w:tcBorders>
              <w:top w:val="single" w:sz="4" w:space="0" w:color="000000"/>
              <w:left w:val="nil"/>
              <w:bottom w:val="nil"/>
              <w:right w:val="nil"/>
              <w:tl2br w:val="nil"/>
              <w:tr2bl w:val="nil"/>
            </w:tcBorders>
            <w:shd w:val="clear" w:color="auto" w:fill="auto"/>
            <w:tcMar>
              <w:left w:w="0" w:type="dxa"/>
              <w:right w:w="0" w:type="dxa"/>
            </w:tcMar>
            <w:vAlign w:val="bottom"/>
          </w:tcPr>
          <w:p w14:paraId="3C6BEFA1"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single" w:sz="4" w:space="0" w:color="000000"/>
              <w:left w:val="nil"/>
              <w:bottom w:val="nil"/>
              <w:right w:val="nil"/>
              <w:tl2br w:val="nil"/>
              <w:tr2bl w:val="nil"/>
            </w:tcBorders>
            <w:shd w:val="clear" w:color="auto" w:fill="auto"/>
            <w:tcMar>
              <w:left w:w="0" w:type="dxa"/>
              <w:right w:w="0" w:type="dxa"/>
            </w:tcMar>
            <w:vAlign w:val="bottom"/>
          </w:tcPr>
          <w:p w14:paraId="13D4C430" w14:textId="77777777" w:rsidR="00A40D75" w:rsidRDefault="00F90CE9">
            <w:pPr>
              <w:tabs>
                <w:tab w:val="decimal" w:pos="-144"/>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110" w:type="dxa"/>
            <w:tcBorders>
              <w:top w:val="single" w:sz="4" w:space="0" w:color="000000"/>
              <w:left w:val="nil"/>
              <w:bottom w:val="nil"/>
              <w:right w:val="nil"/>
              <w:tl2br w:val="nil"/>
              <w:tr2bl w:val="nil"/>
            </w:tcBorders>
            <w:shd w:val="clear" w:color="auto" w:fill="auto"/>
            <w:tcMar>
              <w:left w:w="0" w:type="dxa"/>
              <w:right w:w="0" w:type="dxa"/>
            </w:tcMar>
            <w:vAlign w:val="bottom"/>
          </w:tcPr>
          <w:p w14:paraId="647730F7"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single" w:sz="4" w:space="0" w:color="000000"/>
              <w:left w:val="nil"/>
              <w:bottom w:val="nil"/>
              <w:right w:val="nil"/>
              <w:tl2br w:val="nil"/>
              <w:tr2bl w:val="nil"/>
            </w:tcBorders>
            <w:shd w:val="clear" w:color="auto" w:fill="auto"/>
            <w:tcMar>
              <w:left w:w="0" w:type="dxa"/>
              <w:right w:w="0" w:type="dxa"/>
            </w:tcMar>
            <w:vAlign w:val="bottom"/>
          </w:tcPr>
          <w:p w14:paraId="4B9E512A"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250" w:type="dxa"/>
            <w:tcBorders>
              <w:top w:val="single" w:sz="4" w:space="0" w:color="000000"/>
              <w:left w:val="nil"/>
              <w:bottom w:val="nil"/>
              <w:right w:val="nil"/>
              <w:tl2br w:val="nil"/>
              <w:tr2bl w:val="nil"/>
            </w:tcBorders>
            <w:shd w:val="clear" w:color="auto" w:fill="auto"/>
            <w:tcMar>
              <w:left w:w="0" w:type="dxa"/>
              <w:right w:w="0" w:type="dxa"/>
            </w:tcMar>
            <w:vAlign w:val="bottom"/>
          </w:tcPr>
          <w:p w14:paraId="139CA582"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965" w:type="dxa"/>
            <w:tcBorders>
              <w:top w:val="single" w:sz="4" w:space="0" w:color="000000"/>
              <w:left w:val="nil"/>
              <w:bottom w:val="nil"/>
              <w:right w:val="nil"/>
              <w:tl2br w:val="nil"/>
              <w:tr2bl w:val="nil"/>
            </w:tcBorders>
            <w:shd w:val="solid" w:color="FFFFFF" w:fill="FFFFFF"/>
            <w:tcMar>
              <w:left w:w="0" w:type="dxa"/>
              <w:right w:w="0" w:type="dxa"/>
            </w:tcMar>
            <w:vAlign w:val="bottom"/>
          </w:tcPr>
          <w:p w14:paraId="7B861941"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(170.000)</w:t>
            </w:r>
          </w:p>
        </w:tc>
      </w:tr>
      <w:tr w:rsidR="00A40D75" w14:paraId="0E2CACF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72FC29A"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7E4988AD"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Dividendos adicionais</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660D4311"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25D2C482"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21C98732" w14:textId="77777777" w:rsidR="00A40D75" w:rsidRDefault="00A40D75">
            <w:pPr>
              <w:tabs>
                <w:tab w:val="decimal" w:pos="-144"/>
              </w:tabs>
              <w:spacing w:after="0" w:line="240" w:lineRule="auto"/>
              <w:rPr>
                <w:rFonts w:ascii="Calibri" w:eastAsia="Calibri" w:hAnsi="Calibri" w:cs="Calibri"/>
                <w:color w:val="FFFFFF"/>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B544615"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7B1160F4"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(41.647)</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64C15BDC"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68EE046D"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(41.647)</w:t>
            </w:r>
          </w:p>
        </w:tc>
      </w:tr>
      <w:tr w:rsidR="00A40D75" w14:paraId="190ECBA2" w14:textId="77777777">
        <w:trPr>
          <w:trHeight w:hRule="exact" w:val="270"/>
        </w:trPr>
        <w:tc>
          <w:tcPr>
            <w:tcW w:w="30" w:type="dxa"/>
            <w:tcBorders>
              <w:top w:val="nil"/>
              <w:left w:val="nil"/>
              <w:bottom w:val="nil"/>
              <w:right w:val="nil"/>
              <w:tl2br w:val="nil"/>
              <w:tr2bl w:val="nil"/>
            </w:tcBorders>
            <w:shd w:val="solid" w:color="FFFFFF" w:fill="FFFFFF"/>
            <w:tcMar>
              <w:left w:w="60" w:type="dxa"/>
              <w:right w:w="60" w:type="dxa"/>
            </w:tcMar>
            <w:vAlign w:val="bottom"/>
          </w:tcPr>
          <w:p w14:paraId="62F3E0EF"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410917ED"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Lucro líquido do exercício</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14E7B68B"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1852A500"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3590B4D0" w14:textId="77777777" w:rsidR="00A40D75" w:rsidRDefault="00F90CE9">
            <w:pPr>
              <w:tabs>
                <w:tab w:val="decimal" w:pos="-144"/>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0B7551CD"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2ECFEED4"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7A0A0E2F"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68.384</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6ECF12BD"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68.384</w:t>
            </w:r>
          </w:p>
        </w:tc>
      </w:tr>
      <w:tr w:rsidR="00A40D75" w14:paraId="1BF5B9D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7A6B9C6"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0231DC6A"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Outros resultados abrangentes</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4DE18F2C"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613E5B75"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707</w:t>
            </w:r>
          </w:p>
        </w:tc>
        <w:tc>
          <w:tcPr>
            <w:tcW w:w="60" w:type="dxa"/>
            <w:tcBorders>
              <w:top w:val="nil"/>
              <w:left w:val="nil"/>
              <w:bottom w:val="nil"/>
              <w:right w:val="nil"/>
              <w:tl2br w:val="nil"/>
              <w:tr2bl w:val="nil"/>
            </w:tcBorders>
            <w:shd w:val="clear" w:color="auto" w:fill="auto"/>
            <w:tcMar>
              <w:left w:w="0" w:type="dxa"/>
              <w:right w:w="0" w:type="dxa"/>
            </w:tcMar>
            <w:vAlign w:val="bottom"/>
          </w:tcPr>
          <w:p w14:paraId="30478B7F"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3BF4182"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1B40DED0"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22B08916"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6987DB52"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707</w:t>
            </w:r>
          </w:p>
        </w:tc>
      </w:tr>
      <w:tr w:rsidR="00A40D75" w14:paraId="66D1C27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CE68FBF"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74255FC9"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Destinações:</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58D89436" w14:textId="77777777" w:rsidR="00A40D75" w:rsidRDefault="00A40D75">
            <w:pPr>
              <w:tabs>
                <w:tab w:val="decimal" w:pos="1776"/>
              </w:tabs>
              <w:spacing w:after="0" w:line="240" w:lineRule="auto"/>
              <w:rPr>
                <w:rFonts w:ascii="Calibri" w:eastAsia="Calibri" w:hAnsi="Calibri" w:cs="Calibri"/>
                <w:color w:val="000000"/>
                <w:sz w:val="20"/>
                <w:szCs w:val="20"/>
                <w:lang w:val="en-US"/>
              </w:rPr>
            </w:pPr>
          </w:p>
        </w:tc>
        <w:tc>
          <w:tcPr>
            <w:tcW w:w="2565" w:type="dxa"/>
            <w:tcBorders>
              <w:top w:val="nil"/>
              <w:left w:val="nil"/>
              <w:bottom w:val="nil"/>
              <w:right w:val="nil"/>
              <w:tl2br w:val="nil"/>
              <w:tr2bl w:val="nil"/>
            </w:tcBorders>
            <w:shd w:val="clear" w:color="auto" w:fill="auto"/>
            <w:tcMar>
              <w:left w:w="0" w:type="dxa"/>
              <w:right w:w="0" w:type="dxa"/>
            </w:tcMar>
            <w:vAlign w:val="bottom"/>
          </w:tcPr>
          <w:p w14:paraId="07BAAE91" w14:textId="77777777" w:rsidR="00A40D75" w:rsidRDefault="00A40D75">
            <w:pPr>
              <w:tabs>
                <w:tab w:val="decimal" w:pos="2361"/>
              </w:tabs>
              <w:spacing w:after="0" w:line="240" w:lineRule="auto"/>
              <w:rPr>
                <w:rFonts w:ascii="Calibri" w:eastAsia="Calibri" w:hAnsi="Calibri" w:cs="Calibri"/>
                <w:color w:val="000000"/>
                <w:sz w:val="20"/>
                <w:szCs w:val="20"/>
                <w:lang w:val="en-US"/>
              </w:rPr>
            </w:pPr>
          </w:p>
        </w:tc>
        <w:tc>
          <w:tcPr>
            <w:tcW w:w="60" w:type="dxa"/>
            <w:tcBorders>
              <w:top w:val="nil"/>
              <w:left w:val="nil"/>
              <w:bottom w:val="nil"/>
              <w:right w:val="nil"/>
              <w:tl2br w:val="nil"/>
              <w:tr2bl w:val="nil"/>
            </w:tcBorders>
            <w:shd w:val="clear" w:color="auto" w:fill="auto"/>
            <w:tcMar>
              <w:left w:w="0" w:type="dxa"/>
              <w:right w:w="0" w:type="dxa"/>
            </w:tcMar>
            <w:vAlign w:val="bottom"/>
          </w:tcPr>
          <w:p w14:paraId="1FC7A713"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96158CC"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1365" w:type="dxa"/>
            <w:tcBorders>
              <w:top w:val="nil"/>
              <w:left w:val="nil"/>
              <w:bottom w:val="nil"/>
              <w:right w:val="nil"/>
              <w:tl2br w:val="nil"/>
              <w:tr2bl w:val="nil"/>
            </w:tcBorders>
            <w:shd w:val="clear" w:color="auto" w:fill="auto"/>
            <w:tcMar>
              <w:left w:w="0" w:type="dxa"/>
              <w:right w:w="0" w:type="dxa"/>
            </w:tcMar>
            <w:vAlign w:val="bottom"/>
          </w:tcPr>
          <w:p w14:paraId="36985C3B" w14:textId="77777777" w:rsidR="00A40D75" w:rsidRDefault="00A40D75">
            <w:pPr>
              <w:tabs>
                <w:tab w:val="decimal" w:pos="1161"/>
              </w:tabs>
              <w:spacing w:after="0" w:line="240" w:lineRule="auto"/>
              <w:rPr>
                <w:rFonts w:ascii="Calibri" w:eastAsia="Calibri" w:hAnsi="Calibri" w:cs="Calibri"/>
                <w:color w:val="000000"/>
                <w:sz w:val="20"/>
                <w:szCs w:val="20"/>
                <w:lang w:val="en-US"/>
              </w:rPr>
            </w:pPr>
          </w:p>
        </w:tc>
        <w:tc>
          <w:tcPr>
            <w:tcW w:w="2250" w:type="dxa"/>
            <w:tcBorders>
              <w:top w:val="nil"/>
              <w:left w:val="nil"/>
              <w:bottom w:val="nil"/>
              <w:right w:val="nil"/>
              <w:tl2br w:val="nil"/>
              <w:tr2bl w:val="nil"/>
            </w:tcBorders>
            <w:shd w:val="clear" w:color="auto" w:fill="auto"/>
            <w:tcMar>
              <w:left w:w="0" w:type="dxa"/>
              <w:right w:w="0" w:type="dxa"/>
            </w:tcMar>
            <w:vAlign w:val="bottom"/>
          </w:tcPr>
          <w:p w14:paraId="0E172046" w14:textId="77777777" w:rsidR="00A40D75" w:rsidRDefault="00A40D75">
            <w:pPr>
              <w:tabs>
                <w:tab w:val="decimal" w:pos="2046"/>
              </w:tabs>
              <w:spacing w:after="0" w:line="240" w:lineRule="auto"/>
              <w:rPr>
                <w:rFonts w:ascii="Calibri" w:eastAsia="Calibri" w:hAnsi="Calibri" w:cs="Calibri"/>
                <w:color w:val="000000"/>
                <w:sz w:val="20"/>
                <w:szCs w:val="20"/>
                <w:lang w:val="en-US"/>
              </w:rPr>
            </w:pP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283DD2EE" w14:textId="77777777" w:rsidR="00A40D75" w:rsidRDefault="00A40D75">
            <w:pPr>
              <w:tabs>
                <w:tab w:val="decimal" w:pos="1761"/>
              </w:tabs>
              <w:spacing w:after="0" w:line="240" w:lineRule="auto"/>
              <w:rPr>
                <w:rFonts w:ascii="Calibri" w:eastAsia="Calibri" w:hAnsi="Calibri" w:cs="Calibri"/>
                <w:color w:val="000000"/>
                <w:sz w:val="20"/>
                <w:szCs w:val="20"/>
                <w:lang w:val="en-US" w:bidi="pt-BR"/>
              </w:rPr>
            </w:pPr>
          </w:p>
        </w:tc>
      </w:tr>
      <w:tr w:rsidR="00A40D75" w14:paraId="068B107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81E0615"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52DC059B"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 xml:space="preserve">   Apropriação do lucro líquido em reserva</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5DCFEB11"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0C79CA43"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37513313"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nil"/>
              <w:left w:val="nil"/>
              <w:bottom w:val="nil"/>
              <w:right w:val="nil"/>
              <w:tl2br w:val="nil"/>
              <w:tr2bl w:val="nil"/>
            </w:tcBorders>
            <w:shd w:val="clear" w:color="auto" w:fill="auto"/>
            <w:tcMar>
              <w:left w:w="0" w:type="dxa"/>
              <w:right w:w="0" w:type="dxa"/>
            </w:tcMar>
            <w:vAlign w:val="bottom"/>
          </w:tcPr>
          <w:p w14:paraId="4121255C"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3.419</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2FA322E0"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32.541</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207DA6CC"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(35.960)</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0F749529"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61EE189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002DB5A"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nil"/>
              <w:left w:val="nil"/>
              <w:bottom w:val="nil"/>
              <w:right w:val="nil"/>
              <w:tl2br w:val="nil"/>
              <w:tr2bl w:val="nil"/>
            </w:tcBorders>
            <w:shd w:val="clear" w:color="auto" w:fill="auto"/>
            <w:tcMar>
              <w:left w:w="60" w:type="dxa"/>
              <w:right w:w="60" w:type="dxa"/>
            </w:tcMar>
            <w:vAlign w:val="bottom"/>
          </w:tcPr>
          <w:p w14:paraId="28A5E1CA"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Dividendos intermediários</w:t>
            </w:r>
          </w:p>
        </w:tc>
        <w:tc>
          <w:tcPr>
            <w:tcW w:w="1980" w:type="dxa"/>
            <w:tcBorders>
              <w:top w:val="nil"/>
              <w:left w:val="nil"/>
              <w:bottom w:val="nil"/>
              <w:right w:val="nil"/>
              <w:tl2br w:val="nil"/>
              <w:tr2bl w:val="nil"/>
            </w:tcBorders>
            <w:shd w:val="clear" w:color="auto" w:fill="auto"/>
            <w:tcMar>
              <w:left w:w="0" w:type="dxa"/>
              <w:right w:w="0" w:type="dxa"/>
            </w:tcMar>
            <w:vAlign w:val="bottom"/>
          </w:tcPr>
          <w:p w14:paraId="7ED3D0E7"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565" w:type="dxa"/>
            <w:tcBorders>
              <w:top w:val="nil"/>
              <w:left w:val="nil"/>
              <w:bottom w:val="nil"/>
              <w:right w:val="nil"/>
              <w:tl2br w:val="nil"/>
              <w:tr2bl w:val="nil"/>
            </w:tcBorders>
            <w:shd w:val="clear" w:color="auto" w:fill="auto"/>
            <w:tcMar>
              <w:left w:w="0" w:type="dxa"/>
              <w:right w:w="0" w:type="dxa"/>
            </w:tcMar>
            <w:vAlign w:val="bottom"/>
          </w:tcPr>
          <w:p w14:paraId="1F023BE9"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60" w:type="dxa"/>
            <w:tcBorders>
              <w:top w:val="nil"/>
              <w:left w:val="nil"/>
              <w:bottom w:val="nil"/>
              <w:right w:val="nil"/>
              <w:tl2br w:val="nil"/>
              <w:tr2bl w:val="nil"/>
            </w:tcBorders>
            <w:shd w:val="clear" w:color="auto" w:fill="auto"/>
            <w:tcMar>
              <w:left w:w="0" w:type="dxa"/>
              <w:right w:w="0" w:type="dxa"/>
            </w:tcMar>
            <w:vAlign w:val="bottom"/>
          </w:tcPr>
          <w:p w14:paraId="33C11537" w14:textId="77777777" w:rsidR="00A40D75" w:rsidRDefault="00F90CE9">
            <w:pPr>
              <w:tabs>
                <w:tab w:val="decimal" w:pos="-144"/>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110" w:type="dxa"/>
            <w:tcBorders>
              <w:top w:val="nil"/>
              <w:left w:val="nil"/>
              <w:bottom w:val="nil"/>
              <w:right w:val="nil"/>
              <w:tl2br w:val="nil"/>
              <w:tr2bl w:val="nil"/>
            </w:tcBorders>
            <w:shd w:val="clear" w:color="auto" w:fill="auto"/>
            <w:tcMar>
              <w:left w:w="0" w:type="dxa"/>
              <w:right w:w="0" w:type="dxa"/>
            </w:tcMar>
            <w:vAlign w:val="bottom"/>
          </w:tcPr>
          <w:p w14:paraId="1157A1F8"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65" w:type="dxa"/>
            <w:tcBorders>
              <w:top w:val="nil"/>
              <w:left w:val="nil"/>
              <w:bottom w:val="nil"/>
              <w:right w:val="nil"/>
              <w:tl2br w:val="nil"/>
              <w:tr2bl w:val="nil"/>
            </w:tcBorders>
            <w:shd w:val="clear" w:color="auto" w:fill="auto"/>
            <w:tcMar>
              <w:left w:w="0" w:type="dxa"/>
              <w:right w:w="0" w:type="dxa"/>
            </w:tcMar>
            <w:vAlign w:val="bottom"/>
          </w:tcPr>
          <w:p w14:paraId="69ED6967"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2250" w:type="dxa"/>
            <w:tcBorders>
              <w:top w:val="nil"/>
              <w:left w:val="nil"/>
              <w:bottom w:val="nil"/>
              <w:right w:val="nil"/>
              <w:tl2br w:val="nil"/>
              <w:tr2bl w:val="nil"/>
            </w:tcBorders>
            <w:shd w:val="clear" w:color="auto" w:fill="auto"/>
            <w:tcMar>
              <w:left w:w="0" w:type="dxa"/>
              <w:right w:w="0" w:type="dxa"/>
            </w:tcMar>
            <w:vAlign w:val="bottom"/>
          </w:tcPr>
          <w:p w14:paraId="53F18B1A"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(32.424)</w:t>
            </w:r>
          </w:p>
        </w:tc>
        <w:tc>
          <w:tcPr>
            <w:tcW w:w="1965" w:type="dxa"/>
            <w:tcBorders>
              <w:top w:val="nil"/>
              <w:left w:val="nil"/>
              <w:bottom w:val="nil"/>
              <w:right w:val="nil"/>
              <w:tl2br w:val="nil"/>
              <w:tr2bl w:val="nil"/>
            </w:tcBorders>
            <w:shd w:val="solid" w:color="FFFFFF" w:fill="FFFFFF"/>
            <w:tcMar>
              <w:left w:w="0" w:type="dxa"/>
              <w:right w:w="0" w:type="dxa"/>
            </w:tcMar>
            <w:vAlign w:val="bottom"/>
          </w:tcPr>
          <w:p w14:paraId="747259DB"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(32.424)</w:t>
            </w:r>
          </w:p>
        </w:tc>
      </w:tr>
      <w:tr w:rsidR="00A40D75" w14:paraId="43F9967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632911C"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CF58562"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Saldos em 31 de dezembro de 2022</w:t>
            </w: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20AF2DE"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275.013</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9140891"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3.221</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09954F3" w14:textId="77777777" w:rsidR="00A40D75" w:rsidRDefault="00F90CE9">
            <w:pPr>
              <w:tabs>
                <w:tab w:val="decimal" w:pos="-144"/>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55CE9E8" w14:textId="77777777" w:rsidR="00A40D75" w:rsidRDefault="00F90CE9">
            <w:pPr>
              <w:tabs>
                <w:tab w:val="decimal" w:pos="90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6.342</w:t>
            </w: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865E3F"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32.541</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5DA5F32"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582BF81" w14:textId="77777777" w:rsidR="00A40D75" w:rsidRDefault="00F90CE9">
            <w:pPr>
              <w:tabs>
                <w:tab w:val="decimal" w:pos="17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317.117</w:t>
            </w:r>
          </w:p>
        </w:tc>
      </w:tr>
      <w:tr w:rsidR="00A40D75" w14:paraId="55B0D6D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90F6FC9" w14:textId="77777777" w:rsidR="00A40D75" w:rsidRDefault="00A40D75">
            <w:pPr>
              <w:spacing w:after="0" w:line="240" w:lineRule="auto"/>
              <w:rPr>
                <w:rFonts w:ascii="Calibri" w:eastAsia="Calibri" w:hAnsi="Calibri" w:cs="Calibri"/>
                <w:color w:val="000000"/>
                <w:sz w:val="24"/>
                <w:szCs w:val="20"/>
                <w:lang w:val="en-US"/>
              </w:rPr>
            </w:pPr>
          </w:p>
        </w:tc>
        <w:tc>
          <w:tcPr>
            <w:tcW w:w="40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0405034" w14:textId="77777777" w:rsidR="00A40D75" w:rsidRDefault="00A40D75">
            <w:pPr>
              <w:spacing w:after="0" w:line="240" w:lineRule="auto"/>
              <w:rPr>
                <w:rFonts w:ascii="Calibri" w:eastAsia="Calibri" w:hAnsi="Calibri" w:cs="Calibri"/>
                <w:color w:val="000000"/>
                <w:sz w:val="20"/>
                <w:szCs w:val="20"/>
                <w:lang w:val="en-US"/>
              </w:rPr>
            </w:pPr>
          </w:p>
        </w:tc>
        <w:tc>
          <w:tcPr>
            <w:tcW w:w="198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E51C117" w14:textId="77777777" w:rsidR="00A40D75" w:rsidRDefault="00F90CE9">
            <w:pPr>
              <w:tabs>
                <w:tab w:val="decimal" w:pos="177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275.013</w:t>
            </w:r>
          </w:p>
        </w:tc>
        <w:tc>
          <w:tcPr>
            <w:tcW w:w="25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1698645" w14:textId="77777777" w:rsidR="00A40D75" w:rsidRDefault="00F90CE9">
            <w:pPr>
              <w:tabs>
                <w:tab w:val="decimal" w:pos="23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3.221</w:t>
            </w:r>
          </w:p>
        </w:tc>
        <w:tc>
          <w:tcPr>
            <w:tcW w:w="6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850C2BB" w14:textId="77777777" w:rsidR="00A40D75" w:rsidRDefault="00A40D75">
            <w:pPr>
              <w:tabs>
                <w:tab w:val="decimal" w:pos="-144"/>
              </w:tabs>
              <w:spacing w:after="0" w:line="240" w:lineRule="auto"/>
              <w:rPr>
                <w:rFonts w:ascii="Calibri" w:eastAsia="Calibri" w:hAnsi="Calibri" w:cs="Calibri"/>
                <w:color w:val="000000"/>
                <w:sz w:val="20"/>
                <w:szCs w:val="20"/>
                <w:lang w:val="en-US"/>
              </w:rPr>
            </w:pPr>
          </w:p>
        </w:tc>
        <w:tc>
          <w:tcPr>
            <w:tcW w:w="111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D4B6C94" w14:textId="77777777" w:rsidR="00A40D75" w:rsidRDefault="00A40D75">
            <w:pPr>
              <w:tabs>
                <w:tab w:val="decimal" w:pos="906"/>
              </w:tabs>
              <w:spacing w:after="0" w:line="240" w:lineRule="auto"/>
              <w:rPr>
                <w:rFonts w:ascii="Calibri" w:eastAsia="Calibri" w:hAnsi="Calibri" w:cs="Calibri"/>
                <w:color w:val="000000"/>
                <w:sz w:val="20"/>
                <w:szCs w:val="20"/>
                <w:lang w:val="en-US"/>
              </w:rPr>
            </w:pPr>
          </w:p>
        </w:tc>
        <w:tc>
          <w:tcPr>
            <w:tcW w:w="13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1915224" w14:textId="77777777" w:rsidR="00A40D75" w:rsidRDefault="00F90CE9">
            <w:pPr>
              <w:tabs>
                <w:tab w:val="decimal" w:pos="11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38.883</w:t>
            </w:r>
          </w:p>
        </w:tc>
        <w:tc>
          <w:tcPr>
            <w:tcW w:w="22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F0909F7" w14:textId="77777777" w:rsidR="00A40D75" w:rsidRDefault="00F90CE9">
            <w:pPr>
              <w:tabs>
                <w:tab w:val="decimal" w:pos="20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96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8D02F3C" w14:textId="77777777" w:rsidR="00A40D75" w:rsidRDefault="00F90CE9">
            <w:pPr>
              <w:tabs>
                <w:tab w:val="decimal" w:pos="176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317.117</w:t>
            </w:r>
          </w:p>
        </w:tc>
      </w:tr>
    </w:tbl>
    <w:p w14:paraId="7C2F6306" w14:textId="77777777" w:rsidR="005209D8" w:rsidRDefault="005209D8" w:rsidP="008C1C43">
      <w:pPr>
        <w:tabs>
          <w:tab w:val="left" w:pos="2475"/>
        </w:tabs>
        <w:spacing w:after="0" w:line="240" w:lineRule="auto"/>
        <w:rPr>
          <w:rFonts w:ascii="Calibri" w:eastAsia="Batang" w:hAnsi="Calibri" w:cs="Times New Roman"/>
          <w:bCs/>
          <w:sz w:val="10"/>
          <w:lang w:eastAsia="pt-BR"/>
        </w:rPr>
      </w:pPr>
    </w:p>
    <w:p w14:paraId="40F6EAB8" w14:textId="77777777" w:rsidR="0014236E" w:rsidRDefault="0014236E" w:rsidP="008C1C43">
      <w:pPr>
        <w:tabs>
          <w:tab w:val="left" w:pos="2475"/>
        </w:tabs>
        <w:spacing w:after="0" w:line="240" w:lineRule="auto"/>
        <w:rPr>
          <w:rFonts w:ascii="Calibri" w:eastAsia="Batang" w:hAnsi="Calibri" w:cs="Times New Roman"/>
          <w:bCs/>
          <w:sz w:val="10"/>
          <w:lang w:eastAsia="pt-BR"/>
        </w:rPr>
      </w:pPr>
    </w:p>
    <w:p w14:paraId="5B977354" w14:textId="77777777" w:rsidR="0014236E" w:rsidRPr="00181762" w:rsidRDefault="00F90CE9" w:rsidP="0014236E">
      <w:pPr>
        <w:tabs>
          <w:tab w:val="left" w:pos="2475"/>
        </w:tabs>
        <w:spacing w:after="0" w:line="240" w:lineRule="auto"/>
        <w:rPr>
          <w:rFonts w:ascii="Calibri" w:eastAsia="Batang" w:hAnsi="Calibri" w:cs="Times New Roman"/>
          <w:bCs/>
          <w:sz w:val="10"/>
          <w:lang w:eastAsia="pt-BR"/>
        </w:rPr>
      </w:pPr>
      <w:r w:rsidRPr="005B0B01">
        <w:rPr>
          <w:rFonts w:ascii="Calibri" w:eastAsia="Batang" w:hAnsi="Calibri" w:cs="Times New Roman"/>
          <w:bCs/>
          <w:sz w:val="16"/>
          <w:szCs w:val="16"/>
          <w:lang w:eastAsia="pt-BR"/>
        </w:rPr>
        <w:t>As notas explicativas são parte integr</w:t>
      </w:r>
      <w:r>
        <w:rPr>
          <w:rFonts w:ascii="Calibri" w:eastAsia="Batang" w:hAnsi="Calibri" w:cs="Times New Roman"/>
          <w:bCs/>
          <w:sz w:val="16"/>
          <w:szCs w:val="16"/>
          <w:lang w:eastAsia="pt-BR"/>
        </w:rPr>
        <w:t>ante das demonstrações financeiras</w:t>
      </w:r>
      <w:r w:rsidRPr="005B0B01">
        <w:rPr>
          <w:rFonts w:ascii="Calibri" w:eastAsia="Batang" w:hAnsi="Calibri" w:cs="Times New Roman"/>
          <w:bCs/>
          <w:sz w:val="16"/>
          <w:szCs w:val="16"/>
          <w:lang w:eastAsia="pt-BR"/>
        </w:rPr>
        <w:t>.</w:t>
      </w:r>
    </w:p>
    <w:bookmarkEnd w:id="22"/>
    <w:p w14:paraId="5C30393A" w14:textId="77777777" w:rsidR="0014236E" w:rsidRPr="00181762" w:rsidRDefault="0014236E" w:rsidP="008C1C43">
      <w:pPr>
        <w:tabs>
          <w:tab w:val="left" w:pos="2475"/>
        </w:tabs>
        <w:spacing w:after="0" w:line="240" w:lineRule="auto"/>
        <w:rPr>
          <w:rFonts w:ascii="Calibri" w:eastAsia="Batang" w:hAnsi="Calibri" w:cs="Times New Roman"/>
          <w:bCs/>
          <w:sz w:val="10"/>
          <w:lang w:eastAsia="pt-BR"/>
        </w:rPr>
        <w:sectPr w:rsidR="0014236E" w:rsidRPr="00181762" w:rsidSect="001A0DBB">
          <w:headerReference w:type="even" r:id="rId52"/>
          <w:headerReference w:type="default" r:id="rId53"/>
          <w:footerReference w:type="even" r:id="rId54"/>
          <w:footerReference w:type="default" r:id="rId55"/>
          <w:headerReference w:type="first" r:id="rId56"/>
          <w:footerReference w:type="first" r:id="rId57"/>
          <w:pgSz w:w="16838" w:h="11906" w:orient="landscape" w:code="9"/>
          <w:pgMar w:top="720" w:right="720" w:bottom="720" w:left="720" w:header="567" w:footer="454" w:gutter="0"/>
          <w:cols w:space="708"/>
          <w:docGrid w:linePitch="360"/>
        </w:sectPr>
      </w:pPr>
    </w:p>
    <w:p w14:paraId="41104C7F" w14:textId="77777777" w:rsidR="0033195F" w:rsidRPr="009B21F4" w:rsidRDefault="00F90CE9" w:rsidP="0033195F">
      <w:pPr>
        <w:spacing w:after="0" w:line="240" w:lineRule="auto"/>
        <w:outlineLvl w:val="0"/>
        <w:rPr>
          <w:rFonts w:ascii="Calibri" w:eastAsia="Batang" w:hAnsi="Calibri" w:cs="Times New Roman"/>
          <w:sz w:val="24"/>
          <w:szCs w:val="24"/>
        </w:rPr>
      </w:pPr>
      <w:bookmarkStart w:id="24" w:name="_Toc256000006"/>
      <w:bookmarkStart w:id="25" w:name="_DMBM_29504"/>
      <w:r w:rsidRPr="009B21F4">
        <w:rPr>
          <w:rFonts w:ascii="Calibri" w:eastAsia="Batang" w:hAnsi="Calibri" w:cs="Times New Roman"/>
          <w:sz w:val="24"/>
          <w:szCs w:val="24"/>
        </w:rPr>
        <w:lastRenderedPageBreak/>
        <w:t xml:space="preserve">Demonstração </w:t>
      </w:r>
      <w:r>
        <w:rPr>
          <w:rFonts w:ascii="Calibri" w:eastAsia="Batang" w:hAnsi="Calibri" w:cs="Times New Roman"/>
          <w:sz w:val="24"/>
          <w:szCs w:val="24"/>
        </w:rPr>
        <w:t>dos Fluxos de Caixa</w:t>
      </w:r>
      <w:bookmarkEnd w:id="24"/>
    </w:p>
    <w:p w14:paraId="29538997" w14:textId="77777777" w:rsidR="00130D7F" w:rsidRPr="006C60F3" w:rsidRDefault="00F90CE9" w:rsidP="00130D7F">
      <w:pPr>
        <w:pBdr>
          <w:bottom w:val="single" w:sz="12" w:space="1" w:color="auto"/>
        </w:pBdr>
        <w:spacing w:after="0" w:line="240" w:lineRule="auto"/>
        <w:rPr>
          <w:rFonts w:ascii="Calibri" w:eastAsia="Batang" w:hAnsi="Calibri" w:cs="Times New Roman"/>
          <w:sz w:val="20"/>
          <w:szCs w:val="24"/>
        </w:rPr>
      </w:pPr>
      <w:r>
        <w:rPr>
          <w:rFonts w:ascii="Calibri" w:eastAsia="Batang" w:hAnsi="Calibri" w:cs="Times New Roman"/>
          <w:sz w:val="20"/>
          <w:szCs w:val="24"/>
        </w:rPr>
        <w:t>Exercícios findos em 31 de dezembro (Em milhares de reais, exceto se indicado de outra forma)</w:t>
      </w:r>
    </w:p>
    <w:p w14:paraId="04D23D73"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108C2538" w14:textId="77777777" w:rsidR="00DE359E" w:rsidRDefault="00DE359E" w:rsidP="008C1C43">
      <w:pPr>
        <w:tabs>
          <w:tab w:val="left" w:pos="2475"/>
        </w:tabs>
        <w:spacing w:after="0" w:line="240" w:lineRule="auto"/>
        <w:rPr>
          <w:rFonts w:ascii="Calibri" w:eastAsia="Batang" w:hAnsi="Calibri" w:cs="Times New Roman"/>
          <w:bCs/>
          <w:sz w:val="10"/>
          <w:lang w:eastAsia="pt-BR"/>
        </w:rPr>
      </w:pPr>
    </w:p>
    <w:p w14:paraId="6B7C90E9" w14:textId="77777777" w:rsidR="00DE359E" w:rsidRDefault="00DE359E" w:rsidP="008C1C43">
      <w:pPr>
        <w:tabs>
          <w:tab w:val="left" w:pos="2475"/>
        </w:tabs>
        <w:spacing w:after="0" w:line="240" w:lineRule="auto"/>
        <w:rPr>
          <w:rFonts w:ascii="Calibri" w:eastAsia="Batang" w:hAnsi="Calibri" w:cs="Times New Roman"/>
          <w:bCs/>
          <w:sz w:val="10"/>
          <w:lang w:eastAsia="pt-BR"/>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184"/>
        <w:gridCol w:w="1325"/>
        <w:gridCol w:w="140"/>
        <w:gridCol w:w="1471"/>
      </w:tblGrid>
      <w:tr w:rsidR="00A40D75" w14:paraId="4143C42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4D023FF" w14:textId="77777777" w:rsidR="00A40D75" w:rsidRPr="00FE570A" w:rsidRDefault="00A40D75">
            <w:pPr>
              <w:spacing w:after="0" w:line="240" w:lineRule="auto"/>
              <w:rPr>
                <w:rFonts w:ascii="Times New Roman" w:eastAsia="Times New Roman" w:hAnsi="Times New Roman" w:cs="Times New Roman"/>
                <w:i/>
                <w:color w:val="000000"/>
                <w:szCs w:val="20"/>
                <w:lang w:bidi="pt-BR"/>
              </w:rPr>
            </w:pPr>
            <w:bookmarkStart w:id="26" w:name="DOC_TBL00005_1_1"/>
            <w:bookmarkEnd w:id="26"/>
          </w:p>
        </w:tc>
        <w:tc>
          <w:tcPr>
            <w:tcW w:w="7335" w:type="dxa"/>
            <w:tcBorders>
              <w:top w:val="nil"/>
              <w:left w:val="nil"/>
              <w:bottom w:val="nil"/>
              <w:right w:val="nil"/>
              <w:tl2br w:val="nil"/>
              <w:tr2bl w:val="nil"/>
            </w:tcBorders>
            <w:shd w:val="clear" w:color="auto" w:fill="auto"/>
            <w:tcMar>
              <w:left w:w="60" w:type="dxa"/>
              <w:right w:w="60" w:type="dxa"/>
            </w:tcMar>
            <w:vAlign w:val="bottom"/>
          </w:tcPr>
          <w:p w14:paraId="6001B019" w14:textId="77777777" w:rsidR="00A40D75" w:rsidRPr="00FE570A" w:rsidRDefault="00A40D75">
            <w:pPr>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BCD8D58" w14:textId="77777777" w:rsidR="00A40D75" w:rsidRPr="00FE570A" w:rsidRDefault="00A40D75">
            <w:pPr>
              <w:spacing w:after="0" w:line="240" w:lineRule="auto"/>
              <w:rPr>
                <w:rFonts w:ascii="Times New Roman" w:eastAsia="Times New Roman" w:hAnsi="Times New Roman" w:cs="Times New Roman"/>
                <w:color w:val="00000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7B42FC6" w14:textId="77777777" w:rsidR="00A40D75" w:rsidRPr="00FE570A" w:rsidRDefault="00A40D75">
            <w:pPr>
              <w:spacing w:after="0" w:line="240" w:lineRule="auto"/>
              <w:rPr>
                <w:rFonts w:ascii="Times New Roman" w:eastAsia="Times New Roman" w:hAnsi="Times New Roman" w:cs="Times New Roman"/>
                <w:color w:val="000000"/>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699B1B9" w14:textId="77777777" w:rsidR="00A40D75" w:rsidRPr="00FE570A" w:rsidRDefault="00A40D75">
            <w:pPr>
              <w:spacing w:after="0" w:line="240" w:lineRule="auto"/>
              <w:jc w:val="right"/>
              <w:rPr>
                <w:rFonts w:ascii="Calibri" w:eastAsia="Calibri" w:hAnsi="Calibri" w:cs="Calibri"/>
                <w:b/>
                <w:color w:val="000000"/>
                <w:sz w:val="20"/>
                <w:szCs w:val="20"/>
                <w:lang w:bidi="pt-BR"/>
              </w:rPr>
            </w:pPr>
          </w:p>
        </w:tc>
      </w:tr>
      <w:tr w:rsidR="00A40D75" w14:paraId="4D926FF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FC9AE24" w14:textId="77777777" w:rsidR="00A40D75" w:rsidRPr="00FE570A" w:rsidRDefault="00A40D75">
            <w:pPr>
              <w:spacing w:after="0" w:line="240" w:lineRule="auto"/>
              <w:rPr>
                <w:rFonts w:ascii="Calibri" w:eastAsia="Calibri" w:hAnsi="Calibri" w:cs="Calibri"/>
                <w:color w:val="000000"/>
                <w:sz w:val="20"/>
                <w:szCs w:val="20"/>
              </w:rPr>
            </w:pPr>
          </w:p>
        </w:tc>
        <w:tc>
          <w:tcPr>
            <w:tcW w:w="7335" w:type="dxa"/>
            <w:tcBorders>
              <w:top w:val="nil"/>
              <w:left w:val="nil"/>
              <w:bottom w:val="nil"/>
              <w:right w:val="nil"/>
              <w:tl2br w:val="nil"/>
              <w:tr2bl w:val="nil"/>
            </w:tcBorders>
            <w:shd w:val="clear" w:color="auto" w:fill="auto"/>
            <w:tcMar>
              <w:left w:w="60" w:type="dxa"/>
              <w:right w:w="60" w:type="dxa"/>
            </w:tcMar>
          </w:tcPr>
          <w:p w14:paraId="572A72F8" w14:textId="77777777" w:rsidR="00A40D75" w:rsidRPr="00FE570A" w:rsidRDefault="00A40D75">
            <w:pPr>
              <w:spacing w:after="0" w:line="240" w:lineRule="auto"/>
              <w:jc w:val="center"/>
              <w:rPr>
                <w:rFonts w:ascii="Calibri" w:eastAsia="Calibri" w:hAnsi="Calibri" w:cs="Calibri"/>
                <w:color w:val="000000"/>
                <w:sz w:val="16"/>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897069" w14:textId="77777777" w:rsidR="00A40D75" w:rsidRDefault="00F90CE9">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DAA173B" w14:textId="77777777" w:rsidR="00A40D75" w:rsidRDefault="00A40D75">
            <w:pPr>
              <w:spacing w:after="0" w:line="240" w:lineRule="auto"/>
              <w:jc w:val="right"/>
              <w:rPr>
                <w:rFonts w:ascii="Calibri" w:eastAsia="Calibri" w:hAnsi="Calibri" w:cs="Calibri"/>
                <w:b/>
                <w:color w:val="000000"/>
                <w:sz w:val="16"/>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49F6EB" w14:textId="77777777" w:rsidR="00A40D75" w:rsidRDefault="00F90CE9">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5759461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5DDFB00"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2FF2DF2E" w14:textId="77777777" w:rsidR="00A40D75" w:rsidRPr="00FE570A" w:rsidRDefault="00F90CE9">
            <w:pPr>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Fluxos de caixa das atividades operacionais</w:t>
            </w: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1368B9AF" w14:textId="77777777" w:rsidR="00A40D75" w:rsidRPr="00FE570A" w:rsidRDefault="00A40D75">
            <w:pPr>
              <w:spacing w:after="0" w:line="240" w:lineRule="auto"/>
              <w:jc w:val="right"/>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60" w:type="dxa"/>
              <w:right w:w="60" w:type="dxa"/>
            </w:tcMar>
          </w:tcPr>
          <w:p w14:paraId="33A83D7A" w14:textId="77777777" w:rsidR="00A40D75" w:rsidRPr="00FE570A" w:rsidRDefault="00A40D75">
            <w:pPr>
              <w:spacing w:after="0" w:line="240" w:lineRule="auto"/>
              <w:jc w:val="right"/>
              <w:rPr>
                <w:rFonts w:ascii="Calibri" w:eastAsia="Calibri" w:hAnsi="Calibri" w:cs="Calibri"/>
                <w:color w:val="000000"/>
                <w:sz w:val="20"/>
                <w:szCs w:val="20"/>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tcPr>
          <w:p w14:paraId="584B2F0F" w14:textId="77777777" w:rsidR="00A40D75" w:rsidRPr="00FE570A" w:rsidRDefault="00A40D75">
            <w:pPr>
              <w:spacing w:after="0" w:line="240" w:lineRule="auto"/>
              <w:jc w:val="right"/>
              <w:rPr>
                <w:rFonts w:ascii="Calibri" w:eastAsia="Calibri" w:hAnsi="Calibri" w:cs="Calibri"/>
                <w:color w:val="000000"/>
                <w:sz w:val="20"/>
                <w:szCs w:val="20"/>
                <w:lang w:bidi="pt-BR"/>
              </w:rPr>
            </w:pPr>
          </w:p>
        </w:tc>
      </w:tr>
      <w:tr w:rsidR="00A40D75" w14:paraId="05D8B09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6E1B812" w14:textId="77777777" w:rsidR="00A40D75" w:rsidRPr="00FE570A" w:rsidRDefault="00A40D75">
            <w:pPr>
              <w:spacing w:after="0" w:line="240" w:lineRule="auto"/>
              <w:rPr>
                <w:rFonts w:ascii="Geneva" w:eastAsia="Geneva" w:hAnsi="Geneva" w:cs="Geneva"/>
                <w:color w:val="000000"/>
                <w:sz w:val="20"/>
                <w:szCs w:val="2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6C5F3F5C"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Lucro líquido do exercício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D0EAECD"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68.384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754A40C"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5263553"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58.453</w:t>
            </w:r>
          </w:p>
        </w:tc>
      </w:tr>
      <w:tr w:rsidR="00A40D75" w14:paraId="278DC89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4FC0306"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330CD96B" w14:textId="77777777" w:rsidR="00A40D75" w:rsidRDefault="00A40D75">
            <w:pPr>
              <w:spacing w:after="0" w:line="240" w:lineRule="auto"/>
              <w:rPr>
                <w:rFonts w:ascii="Geneva" w:eastAsia="Geneva" w:hAnsi="Geneva" w:cs="Geneva"/>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EFDA85A"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4304D4D"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C125D30"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21645B1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5550DA5"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2AF91CAE"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Ajustes para: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1CDF95B"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5E3F019"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47ED954"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60C34AC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207203A"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66C249F" w14:textId="77777777" w:rsidR="00A40D75" w:rsidRPr="00FE570A" w:rsidRDefault="00F90CE9">
            <w:pPr>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Despesa atuarial de plano de pensão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DC5892D"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408</w:t>
            </w:r>
          </w:p>
        </w:tc>
        <w:tc>
          <w:tcPr>
            <w:tcW w:w="45" w:type="dxa"/>
            <w:tcBorders>
              <w:top w:val="nil"/>
              <w:left w:val="nil"/>
              <w:bottom w:val="nil"/>
              <w:right w:val="nil"/>
              <w:tl2br w:val="nil"/>
              <w:tr2bl w:val="nil"/>
            </w:tcBorders>
            <w:shd w:val="clear" w:color="auto" w:fill="auto"/>
            <w:tcMar>
              <w:left w:w="0" w:type="dxa"/>
              <w:right w:w="0" w:type="dxa"/>
            </w:tcMar>
            <w:vAlign w:val="bottom"/>
          </w:tcPr>
          <w:p w14:paraId="1E2C8400"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CD0C932"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734</w:t>
            </w:r>
          </w:p>
        </w:tc>
      </w:tr>
      <w:tr w:rsidR="00A40D75" w14:paraId="234A87D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F194076"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6CACC3A"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Depreciação e amortização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D09B358"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30.152</w:t>
            </w:r>
          </w:p>
        </w:tc>
        <w:tc>
          <w:tcPr>
            <w:tcW w:w="45" w:type="dxa"/>
            <w:tcBorders>
              <w:top w:val="nil"/>
              <w:left w:val="nil"/>
              <w:bottom w:val="nil"/>
              <w:right w:val="nil"/>
              <w:tl2br w:val="nil"/>
              <w:tr2bl w:val="nil"/>
            </w:tcBorders>
            <w:shd w:val="clear" w:color="auto" w:fill="auto"/>
            <w:tcMar>
              <w:left w:w="0" w:type="dxa"/>
              <w:right w:w="0" w:type="dxa"/>
            </w:tcMar>
            <w:vAlign w:val="bottom"/>
          </w:tcPr>
          <w:p w14:paraId="283234DA"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92248AB"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30.164</w:t>
            </w:r>
          </w:p>
        </w:tc>
      </w:tr>
      <w:tr w:rsidR="00A40D75" w14:paraId="117F2D4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D48F92C"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738BF92E" w14:textId="77777777" w:rsidR="00A40D75" w:rsidRPr="00FE570A" w:rsidRDefault="00F90CE9">
            <w:pPr>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Variações monetárias e encargos financeiros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BE33EA3"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(6.008)</w:t>
            </w:r>
          </w:p>
        </w:tc>
        <w:tc>
          <w:tcPr>
            <w:tcW w:w="45" w:type="dxa"/>
            <w:tcBorders>
              <w:top w:val="nil"/>
              <w:left w:val="nil"/>
              <w:bottom w:val="nil"/>
              <w:right w:val="nil"/>
              <w:tl2br w:val="nil"/>
              <w:tr2bl w:val="nil"/>
            </w:tcBorders>
            <w:shd w:val="clear" w:color="auto" w:fill="auto"/>
            <w:tcMar>
              <w:left w:w="0" w:type="dxa"/>
              <w:right w:w="0" w:type="dxa"/>
            </w:tcMar>
            <w:vAlign w:val="bottom"/>
          </w:tcPr>
          <w:p w14:paraId="37E6E6D4"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0323745"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(23.806)</w:t>
            </w:r>
          </w:p>
        </w:tc>
      </w:tr>
      <w:tr w:rsidR="00A40D75" w14:paraId="0DA020E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6F7F2A0"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123C011" w14:textId="77777777" w:rsidR="00A40D75" w:rsidRPr="00FE570A" w:rsidRDefault="00F90CE9">
            <w:pPr>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Rendimentos de recebíveis de ativos financeiros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38BFAC8"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(37.921)</w:t>
            </w:r>
          </w:p>
        </w:tc>
        <w:tc>
          <w:tcPr>
            <w:tcW w:w="45" w:type="dxa"/>
            <w:tcBorders>
              <w:top w:val="nil"/>
              <w:left w:val="nil"/>
              <w:bottom w:val="nil"/>
              <w:right w:val="nil"/>
              <w:tl2br w:val="nil"/>
              <w:tr2bl w:val="nil"/>
            </w:tcBorders>
            <w:shd w:val="clear" w:color="auto" w:fill="auto"/>
            <w:tcMar>
              <w:left w:w="0" w:type="dxa"/>
              <w:right w:w="0" w:type="dxa"/>
            </w:tcMar>
            <w:vAlign w:val="bottom"/>
          </w:tcPr>
          <w:p w14:paraId="3C20A3BF"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B36BA91"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(13.129)</w:t>
            </w:r>
          </w:p>
        </w:tc>
      </w:tr>
      <w:tr w:rsidR="00A40D75" w14:paraId="4341BF8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31AD153"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6DD38B7" w14:textId="77777777" w:rsidR="00A40D75" w:rsidRPr="00FE570A" w:rsidRDefault="00F90CE9">
            <w:pPr>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Imposto de renda e contribuição social diferidos, líquidos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FD59CF9"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(11.710)</w:t>
            </w:r>
          </w:p>
        </w:tc>
        <w:tc>
          <w:tcPr>
            <w:tcW w:w="45" w:type="dxa"/>
            <w:tcBorders>
              <w:top w:val="nil"/>
              <w:left w:val="nil"/>
              <w:bottom w:val="nil"/>
              <w:right w:val="nil"/>
              <w:tl2br w:val="nil"/>
              <w:tr2bl w:val="nil"/>
            </w:tcBorders>
            <w:shd w:val="clear" w:color="auto" w:fill="auto"/>
            <w:tcMar>
              <w:left w:w="0" w:type="dxa"/>
              <w:right w:w="0" w:type="dxa"/>
            </w:tcMar>
            <w:vAlign w:val="bottom"/>
          </w:tcPr>
          <w:p w14:paraId="30F3C3CA"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2AAF33A"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9.228</w:t>
            </w:r>
          </w:p>
        </w:tc>
      </w:tr>
      <w:tr w:rsidR="00A40D75" w14:paraId="26FEF229" w14:textId="77777777">
        <w:trPr>
          <w:trHeight w:hRule="exact" w:val="315"/>
        </w:trPr>
        <w:tc>
          <w:tcPr>
            <w:tcW w:w="30" w:type="dxa"/>
            <w:tcBorders>
              <w:top w:val="nil"/>
              <w:left w:val="nil"/>
              <w:bottom w:val="nil"/>
              <w:right w:val="nil"/>
              <w:tl2br w:val="nil"/>
              <w:tr2bl w:val="nil"/>
            </w:tcBorders>
            <w:shd w:val="clear" w:color="auto" w:fill="auto"/>
            <w:tcMar>
              <w:left w:w="60" w:type="dxa"/>
              <w:right w:w="60" w:type="dxa"/>
            </w:tcMar>
            <w:vAlign w:val="bottom"/>
          </w:tcPr>
          <w:p w14:paraId="4C5E6900"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5CEF0A9A" w14:textId="77777777" w:rsidR="00A40D75" w:rsidRPr="00FE570A" w:rsidRDefault="00F90CE9">
            <w:pPr>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 xml:space="preserve">Provisão (Reversão) para perdas com processos judiciais e administrativos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9769B79"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4.927</w:t>
            </w:r>
          </w:p>
        </w:tc>
        <w:tc>
          <w:tcPr>
            <w:tcW w:w="45" w:type="dxa"/>
            <w:tcBorders>
              <w:top w:val="nil"/>
              <w:left w:val="nil"/>
              <w:bottom w:val="nil"/>
              <w:right w:val="nil"/>
              <w:tl2br w:val="nil"/>
              <w:tr2bl w:val="nil"/>
            </w:tcBorders>
            <w:shd w:val="clear" w:color="auto" w:fill="auto"/>
            <w:tcMar>
              <w:left w:w="0" w:type="dxa"/>
              <w:right w:w="0" w:type="dxa"/>
            </w:tcMar>
            <w:vAlign w:val="bottom"/>
          </w:tcPr>
          <w:p w14:paraId="36374F84"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2F25DA3"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737</w:t>
            </w:r>
          </w:p>
        </w:tc>
      </w:tr>
      <w:tr w:rsidR="00A40D75" w14:paraId="5497C24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D9CCE5D"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23A58A7F" w14:textId="77777777" w:rsidR="00A40D75" w:rsidRDefault="00A40D75">
            <w:pPr>
              <w:spacing w:after="0" w:line="240" w:lineRule="auto"/>
              <w:rPr>
                <w:rFonts w:ascii="Geneva" w:eastAsia="Geneva" w:hAnsi="Geneva" w:cs="Geneva"/>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0BEF345"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8875C55"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BEE008B"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2A8697B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D048883"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11F5F351" w14:textId="77777777" w:rsidR="00A40D75" w:rsidRDefault="00A40D75">
            <w:pPr>
              <w:spacing w:after="0" w:line="240" w:lineRule="auto"/>
              <w:ind w:left="200" w:firstLine="8"/>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3842938"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02E0510"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08507BD"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4334B24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877B202"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72F4BEBB"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Redução (Aumento) de ativos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245FB21"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1BFE9BE"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A77062C"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38CDBC7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7A75395"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93E7184"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Contas a receber</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B95AE7D"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3.455</w:t>
            </w:r>
          </w:p>
        </w:tc>
        <w:tc>
          <w:tcPr>
            <w:tcW w:w="45" w:type="dxa"/>
            <w:tcBorders>
              <w:top w:val="nil"/>
              <w:left w:val="nil"/>
              <w:bottom w:val="nil"/>
              <w:right w:val="nil"/>
              <w:tl2br w:val="nil"/>
              <w:tr2bl w:val="nil"/>
            </w:tcBorders>
            <w:shd w:val="clear" w:color="auto" w:fill="auto"/>
            <w:tcMar>
              <w:left w:w="0" w:type="dxa"/>
              <w:right w:w="0" w:type="dxa"/>
            </w:tcMar>
            <w:vAlign w:val="bottom"/>
          </w:tcPr>
          <w:p w14:paraId="3853F3F0"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7C201DA"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(1.539)</w:t>
            </w:r>
          </w:p>
        </w:tc>
      </w:tr>
      <w:tr w:rsidR="00A40D75" w14:paraId="28ECC7C9"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7C525BC"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71456FB7"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Impostos e contribuições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FDBB831"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12.612</w:t>
            </w:r>
          </w:p>
        </w:tc>
        <w:tc>
          <w:tcPr>
            <w:tcW w:w="45" w:type="dxa"/>
            <w:tcBorders>
              <w:top w:val="nil"/>
              <w:left w:val="nil"/>
              <w:bottom w:val="nil"/>
              <w:right w:val="nil"/>
              <w:tl2br w:val="nil"/>
              <w:tr2bl w:val="nil"/>
            </w:tcBorders>
            <w:shd w:val="clear" w:color="auto" w:fill="auto"/>
            <w:tcMar>
              <w:left w:w="0" w:type="dxa"/>
              <w:right w:w="0" w:type="dxa"/>
            </w:tcMar>
            <w:vAlign w:val="bottom"/>
          </w:tcPr>
          <w:p w14:paraId="7B35FB40"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0F4C314"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3.336</w:t>
            </w:r>
          </w:p>
        </w:tc>
      </w:tr>
      <w:tr w:rsidR="00A40D75" w14:paraId="69AA5BB0"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1EB9249E"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3FBE7686"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Depósitos judiciais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8D5C435"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6.156</w:t>
            </w:r>
          </w:p>
        </w:tc>
        <w:tc>
          <w:tcPr>
            <w:tcW w:w="45" w:type="dxa"/>
            <w:tcBorders>
              <w:top w:val="nil"/>
              <w:left w:val="nil"/>
              <w:bottom w:val="nil"/>
              <w:right w:val="nil"/>
              <w:tl2br w:val="nil"/>
              <w:tr2bl w:val="nil"/>
            </w:tcBorders>
            <w:shd w:val="clear" w:color="auto" w:fill="auto"/>
            <w:tcMar>
              <w:left w:w="0" w:type="dxa"/>
              <w:right w:w="0" w:type="dxa"/>
            </w:tcMar>
            <w:vAlign w:val="bottom"/>
          </w:tcPr>
          <w:p w14:paraId="0BD4CA59"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D63686F"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(49)</w:t>
            </w:r>
          </w:p>
        </w:tc>
      </w:tr>
      <w:tr w:rsidR="00A40D75" w14:paraId="64C82DA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78C6865" w14:textId="77777777" w:rsidR="00A40D75" w:rsidRDefault="00A40D75">
            <w:pPr>
              <w:spacing w:after="0" w:line="240" w:lineRule="auto"/>
              <w:rPr>
                <w:rFonts w:ascii="Geneva" w:eastAsia="Geneva" w:hAnsi="Geneva" w:cs="Geneva"/>
                <w:b/>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708DD563" w14:textId="77777777" w:rsidR="00A40D75" w:rsidRDefault="00A40D75">
            <w:pPr>
              <w:spacing w:after="0" w:line="240" w:lineRule="auto"/>
              <w:ind w:left="200" w:firstLine="8"/>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C4029FC"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4975522"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CA9AFC1"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10E06F0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E8BE50F"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7DF73A7"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Aumento (Redução) de passivos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264833E"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50BB67F"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D64D8DD"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3740B90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D0F2F3D"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1A9401A4"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Fornecedores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B0FB92F"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1.297</w:t>
            </w:r>
          </w:p>
        </w:tc>
        <w:tc>
          <w:tcPr>
            <w:tcW w:w="45" w:type="dxa"/>
            <w:tcBorders>
              <w:top w:val="nil"/>
              <w:left w:val="nil"/>
              <w:bottom w:val="nil"/>
              <w:right w:val="nil"/>
              <w:tl2br w:val="nil"/>
              <w:tr2bl w:val="nil"/>
            </w:tcBorders>
            <w:shd w:val="clear" w:color="auto" w:fill="auto"/>
            <w:tcMar>
              <w:left w:w="0" w:type="dxa"/>
              <w:right w:w="0" w:type="dxa"/>
            </w:tcMar>
            <w:vAlign w:val="bottom"/>
          </w:tcPr>
          <w:p w14:paraId="65401A49"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73D5708"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(835)</w:t>
            </w:r>
          </w:p>
        </w:tc>
      </w:tr>
      <w:tr w:rsidR="00A40D75" w14:paraId="0362FDA8"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49081E2F"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577AD195" w14:textId="77777777" w:rsidR="00A40D75" w:rsidRPr="00FE570A" w:rsidRDefault="00F90CE9">
            <w:pPr>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Imposto de renda e contribuição social pagos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DC7192C"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(16.138)</w:t>
            </w:r>
          </w:p>
        </w:tc>
        <w:tc>
          <w:tcPr>
            <w:tcW w:w="45" w:type="dxa"/>
            <w:tcBorders>
              <w:top w:val="nil"/>
              <w:left w:val="nil"/>
              <w:bottom w:val="nil"/>
              <w:right w:val="nil"/>
              <w:tl2br w:val="nil"/>
              <w:tr2bl w:val="nil"/>
            </w:tcBorders>
            <w:shd w:val="clear" w:color="auto" w:fill="auto"/>
            <w:tcMar>
              <w:left w:w="0" w:type="dxa"/>
              <w:right w:w="0" w:type="dxa"/>
            </w:tcMar>
            <w:vAlign w:val="bottom"/>
          </w:tcPr>
          <w:p w14:paraId="7A1D70DE"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67FE437"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(6.751)</w:t>
            </w:r>
          </w:p>
        </w:tc>
      </w:tr>
      <w:tr w:rsidR="00A40D75" w14:paraId="297E347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7A9CA2F"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17BE30BD"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Outros passivos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66076F5"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223</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DC08CF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0EECB23B"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w:t>
            </w:r>
          </w:p>
        </w:tc>
      </w:tr>
      <w:tr w:rsidR="00A40D75" w14:paraId="0AB4021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9AF6117"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2CA17A"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Recursos líquidos gerados pelas atividades operacionais</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33B6AEF"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55.837</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98233B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3067B45"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56.547</w:t>
            </w:r>
          </w:p>
        </w:tc>
      </w:tr>
      <w:tr w:rsidR="00A40D75" w14:paraId="4DCEAC5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6C05DFB"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0CE2402D"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EC4B797"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3BC4135E"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6C27CC1F"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4C92343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CB62873"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433A8903" w14:textId="77777777" w:rsidR="00A40D75" w:rsidRPr="00FE570A" w:rsidRDefault="00F90CE9">
            <w:pPr>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Fluxo de caixa das atividades de investimentos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7A70BA3" w14:textId="77777777" w:rsidR="00A40D75" w:rsidRPr="00FE570A" w:rsidRDefault="00A40D75">
            <w:pPr>
              <w:tabs>
                <w:tab w:val="decimal" w:pos="1146"/>
              </w:tabs>
              <w:spacing w:after="0" w:line="240" w:lineRule="auto"/>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E763400" w14:textId="77777777" w:rsidR="00A40D75" w:rsidRPr="00FE570A" w:rsidRDefault="00A40D75">
            <w:pPr>
              <w:tabs>
                <w:tab w:val="decimal" w:pos="-159"/>
              </w:tabs>
              <w:spacing w:after="0" w:line="240" w:lineRule="auto"/>
              <w:rPr>
                <w:rFonts w:ascii="Calibri" w:eastAsia="Calibri" w:hAnsi="Calibri" w:cs="Calibri"/>
                <w:color w:val="000000"/>
                <w:sz w:val="20"/>
                <w:szCs w:val="2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7B597ED" w14:textId="77777777" w:rsidR="00A40D75" w:rsidRPr="00FE570A" w:rsidRDefault="00A40D75">
            <w:pPr>
              <w:tabs>
                <w:tab w:val="decimal" w:pos="1296"/>
              </w:tabs>
              <w:spacing w:after="0" w:line="240" w:lineRule="auto"/>
              <w:rPr>
                <w:rFonts w:ascii="Calibri" w:eastAsia="Calibri" w:hAnsi="Calibri" w:cs="Calibri"/>
                <w:color w:val="000000"/>
                <w:sz w:val="20"/>
                <w:szCs w:val="20"/>
                <w:lang w:bidi="pt-BR"/>
              </w:rPr>
            </w:pPr>
          </w:p>
        </w:tc>
      </w:tr>
      <w:tr w:rsidR="00A40D75" w14:paraId="6D3B97C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FEA0902" w14:textId="77777777" w:rsidR="00A40D75" w:rsidRPr="00FE570A" w:rsidRDefault="00A40D75">
            <w:pPr>
              <w:spacing w:after="0" w:line="240" w:lineRule="auto"/>
              <w:rPr>
                <w:rFonts w:ascii="Geneva" w:eastAsia="Geneva" w:hAnsi="Geneva" w:cs="Geneva"/>
                <w:color w:val="000000"/>
                <w:sz w:val="20"/>
                <w:szCs w:val="20"/>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70686232" w14:textId="77777777" w:rsidR="00A40D75" w:rsidRPr="00FE570A" w:rsidRDefault="00F90CE9">
            <w:pPr>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Resgate (aplicações) de recebíveis de ativos financeiros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F8C1B83"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204.361</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D085A7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74835407"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(56.547)</w:t>
            </w:r>
          </w:p>
        </w:tc>
      </w:tr>
      <w:tr w:rsidR="00A40D75" w14:paraId="242003B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23AF4FB"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AD4F782"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Recursos líquidos gerados (utilizados) nas atividades de investimentos</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7280426"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204.361</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534226A"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C18F29B"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(56.547)</w:t>
            </w:r>
          </w:p>
        </w:tc>
      </w:tr>
      <w:tr w:rsidR="00A40D75" w14:paraId="1A7B959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B3A7FE7"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0E49C29F"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EBC116C"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4FF536E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0D47E728"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30C1180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2269434"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6D105A44" w14:textId="77777777" w:rsidR="00A40D75" w:rsidRPr="00FE570A" w:rsidRDefault="00F90CE9">
            <w:pPr>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Fluxo de caixa das atividades de financiamentos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763D891" w14:textId="77777777" w:rsidR="00A40D75" w:rsidRPr="00FE570A" w:rsidRDefault="00A40D75">
            <w:pPr>
              <w:tabs>
                <w:tab w:val="decimal" w:pos="1146"/>
              </w:tabs>
              <w:spacing w:after="0" w:line="240" w:lineRule="auto"/>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C7801E0" w14:textId="77777777" w:rsidR="00A40D75" w:rsidRPr="00FE570A" w:rsidRDefault="00A40D75">
            <w:pPr>
              <w:tabs>
                <w:tab w:val="decimal" w:pos="-159"/>
              </w:tabs>
              <w:spacing w:after="0" w:line="240" w:lineRule="auto"/>
              <w:rPr>
                <w:rFonts w:ascii="Calibri" w:eastAsia="Calibri" w:hAnsi="Calibri" w:cs="Calibri"/>
                <w:color w:val="000000"/>
                <w:sz w:val="20"/>
                <w:szCs w:val="20"/>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2ECC7FD" w14:textId="77777777" w:rsidR="00A40D75" w:rsidRPr="00FE570A" w:rsidRDefault="00A40D75">
            <w:pPr>
              <w:tabs>
                <w:tab w:val="decimal" w:pos="1296"/>
              </w:tabs>
              <w:spacing w:after="0" w:line="240" w:lineRule="auto"/>
              <w:rPr>
                <w:rFonts w:ascii="Calibri" w:eastAsia="Calibri" w:hAnsi="Calibri" w:cs="Calibri"/>
                <w:color w:val="000000"/>
                <w:sz w:val="20"/>
                <w:szCs w:val="20"/>
                <w:lang w:bidi="pt-BR"/>
              </w:rPr>
            </w:pPr>
          </w:p>
        </w:tc>
      </w:tr>
      <w:tr w:rsidR="00A40D75" w14:paraId="15C2DC5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AC41D62" w14:textId="77777777" w:rsidR="00A40D75" w:rsidRPr="00FE570A" w:rsidRDefault="00A40D75">
            <w:pPr>
              <w:spacing w:after="0" w:line="240" w:lineRule="auto"/>
              <w:rPr>
                <w:rFonts w:ascii="Geneva" w:eastAsia="Geneva" w:hAnsi="Geneva" w:cs="Geneva"/>
                <w:color w:val="000000"/>
                <w:sz w:val="20"/>
                <w:szCs w:val="20"/>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50A82C11"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Redução de capital</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EAF5E91"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(170.000)</w:t>
            </w:r>
          </w:p>
        </w:tc>
        <w:tc>
          <w:tcPr>
            <w:tcW w:w="45" w:type="dxa"/>
            <w:tcBorders>
              <w:top w:val="nil"/>
              <w:left w:val="nil"/>
              <w:bottom w:val="nil"/>
              <w:right w:val="nil"/>
              <w:tl2br w:val="nil"/>
              <w:tr2bl w:val="nil"/>
            </w:tcBorders>
            <w:shd w:val="clear" w:color="auto" w:fill="auto"/>
            <w:tcMar>
              <w:left w:w="0" w:type="dxa"/>
              <w:right w:w="0" w:type="dxa"/>
            </w:tcMar>
            <w:vAlign w:val="bottom"/>
          </w:tcPr>
          <w:p w14:paraId="08CBCB14"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D3A6F0C"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25E73CA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F8C3CFD"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720C9D02" w14:textId="77777777" w:rsidR="00A40D75" w:rsidRDefault="00F90CE9">
            <w:pPr>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Dividendos pagos a acionistas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8F05387"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(90.198)</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6C16158"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23C05E1D"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5D1AF07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30E9C66"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92C4B4"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Recursos líquidos utilizados nas atividades de financiamentos</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3910A73"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(260.198)</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E4ACE8B"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6E29280"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503A8D3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D881FBB"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1A36379B"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2CFFF3BA"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235E5CF"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8BE1BBB"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51AF6E7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147ED89"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F70A551"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Redução de caixa e equivalentes de caixa no exercício</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F82FAB4"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ED8A2FB"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7F15DFD"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2B5488B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22E27AB"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4FB4B3CC"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262696E"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7473965F"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115CAC8E"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1A40CD4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50ED3F6"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04E676A3"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Caixa e equivalentes de caixa no início do exercício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861FEC5"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w:t>
            </w:r>
          </w:p>
        </w:tc>
        <w:tc>
          <w:tcPr>
            <w:tcW w:w="45" w:type="dxa"/>
            <w:tcBorders>
              <w:top w:val="nil"/>
              <w:left w:val="nil"/>
              <w:bottom w:val="nil"/>
              <w:right w:val="nil"/>
              <w:tl2br w:val="nil"/>
              <w:tr2bl w:val="nil"/>
            </w:tcBorders>
            <w:shd w:val="clear" w:color="auto" w:fill="auto"/>
            <w:tcMar>
              <w:left w:w="0" w:type="dxa"/>
              <w:right w:w="0" w:type="dxa"/>
            </w:tcMar>
            <w:vAlign w:val="bottom"/>
          </w:tcPr>
          <w:p w14:paraId="02777DD9"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D239CBD"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w:t>
            </w:r>
          </w:p>
        </w:tc>
      </w:tr>
      <w:tr w:rsidR="00A40D75" w14:paraId="1B09D1D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30F6293"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40457612"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3CF741E"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8A68C1A"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785975D1"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2BE439A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tcPr>
          <w:p w14:paraId="62C48D02" w14:textId="77777777" w:rsidR="00A40D75" w:rsidRDefault="00A40D75">
            <w:pPr>
              <w:spacing w:after="0" w:line="240" w:lineRule="auto"/>
              <w:rPr>
                <w:rFonts w:ascii="Times New Roman" w:eastAsia="Times New Roman" w:hAnsi="Times New Roman" w:cs="Times New Roman"/>
                <w:b/>
                <w:color w:val="000000"/>
                <w:szCs w:val="20"/>
                <w:lang w:val="en-US"/>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626663"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Caixa e equivalentes de caixa no fim do exercício</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EFEA394"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9D646C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C65E3E2"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w:t>
            </w:r>
          </w:p>
        </w:tc>
      </w:tr>
      <w:tr w:rsidR="00A40D75" w14:paraId="0B0BC3DF" w14:textId="77777777">
        <w:trPr>
          <w:trHeight w:hRule="exact" w:val="90"/>
        </w:trPr>
        <w:tc>
          <w:tcPr>
            <w:tcW w:w="30" w:type="dxa"/>
            <w:tcBorders>
              <w:top w:val="nil"/>
              <w:left w:val="nil"/>
              <w:bottom w:val="nil"/>
              <w:right w:val="nil"/>
              <w:tl2br w:val="nil"/>
              <w:tr2bl w:val="nil"/>
            </w:tcBorders>
            <w:shd w:val="clear" w:color="auto" w:fill="auto"/>
            <w:tcMar>
              <w:left w:w="60" w:type="dxa"/>
              <w:right w:w="60" w:type="dxa"/>
            </w:tcMar>
            <w:vAlign w:val="bottom"/>
          </w:tcPr>
          <w:p w14:paraId="6D84B2BA" w14:textId="77777777" w:rsidR="00A40D75" w:rsidRDefault="00A40D75">
            <w:pPr>
              <w:spacing w:after="0" w:line="240" w:lineRule="auto"/>
              <w:rPr>
                <w:rFonts w:ascii="Geneva" w:eastAsia="Geneva" w:hAnsi="Geneva" w:cs="Geneva"/>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6C97B77" w14:textId="77777777" w:rsidR="00A40D75" w:rsidRDefault="00A40D75">
            <w:pPr>
              <w:spacing w:after="0" w:line="240" w:lineRule="auto"/>
              <w:rPr>
                <w:rFonts w:ascii="Times New Roman" w:eastAsia="Times New Roman" w:hAnsi="Times New Roman" w:cs="Times New Roman"/>
                <w:b/>
                <w:color w:val="00000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4A923B4D" w14:textId="77777777" w:rsidR="00A40D75" w:rsidRDefault="00A40D75">
            <w:pPr>
              <w:tabs>
                <w:tab w:val="decimal" w:pos="1146"/>
              </w:tabs>
              <w:spacing w:after="0" w:line="240" w:lineRule="auto"/>
              <w:rPr>
                <w:rFonts w:ascii="Times New Roman" w:eastAsia="Times New Roman" w:hAnsi="Times New Roman" w:cs="Times New Roman"/>
                <w:b/>
                <w:color w:val="00000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66F9E637" w14:textId="77777777" w:rsidR="00A40D75" w:rsidRDefault="00A40D75">
            <w:pPr>
              <w:tabs>
                <w:tab w:val="decimal" w:pos="-159"/>
              </w:tabs>
              <w:spacing w:after="0" w:line="240" w:lineRule="auto"/>
              <w:rPr>
                <w:rFonts w:ascii="Times New Roman" w:eastAsia="Times New Roman" w:hAnsi="Times New Roman" w:cs="Times New Roman"/>
                <w:b/>
                <w:color w:val="00000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01C5BE" w14:textId="77777777" w:rsidR="00A40D75" w:rsidRDefault="00A40D75">
            <w:pPr>
              <w:spacing w:after="0" w:line="240" w:lineRule="auto"/>
              <w:jc w:val="right"/>
              <w:rPr>
                <w:rFonts w:ascii="Times New Roman" w:eastAsia="Times New Roman" w:hAnsi="Times New Roman" w:cs="Times New Roman"/>
                <w:b/>
                <w:color w:val="000000"/>
                <w:szCs w:val="20"/>
                <w:lang w:val="en-US"/>
              </w:rPr>
            </w:pPr>
          </w:p>
        </w:tc>
      </w:tr>
    </w:tbl>
    <w:p w14:paraId="5D65FE2D" w14:textId="77777777" w:rsidR="008E7DD6" w:rsidRDefault="008E7DD6" w:rsidP="008C1C43">
      <w:pPr>
        <w:tabs>
          <w:tab w:val="left" w:pos="2475"/>
        </w:tabs>
        <w:spacing w:after="0" w:line="240" w:lineRule="auto"/>
        <w:rPr>
          <w:rFonts w:ascii="Calibri" w:eastAsia="Batang" w:hAnsi="Calibri" w:cs="Times New Roman"/>
          <w:bCs/>
          <w:sz w:val="10"/>
          <w:lang w:eastAsia="pt-BR"/>
        </w:rPr>
      </w:pPr>
    </w:p>
    <w:p w14:paraId="2CD4FF15" w14:textId="77777777" w:rsidR="00E45AEC" w:rsidRDefault="00E45AEC" w:rsidP="008C1C43">
      <w:pPr>
        <w:tabs>
          <w:tab w:val="left" w:pos="2475"/>
        </w:tabs>
        <w:spacing w:after="0" w:line="240" w:lineRule="auto"/>
        <w:rPr>
          <w:rFonts w:ascii="Calibri" w:eastAsia="Batang" w:hAnsi="Calibri" w:cs="Times New Roman"/>
          <w:bCs/>
          <w:sz w:val="10"/>
          <w:lang w:eastAsia="pt-BR"/>
        </w:rPr>
      </w:pPr>
    </w:p>
    <w:p w14:paraId="024A9057" w14:textId="77777777" w:rsidR="00E45AEC" w:rsidRPr="00181762" w:rsidRDefault="00F90CE9" w:rsidP="00E45AEC">
      <w:pPr>
        <w:tabs>
          <w:tab w:val="left" w:pos="2475"/>
        </w:tabs>
        <w:spacing w:after="0" w:line="240" w:lineRule="auto"/>
        <w:rPr>
          <w:rFonts w:ascii="Calibri" w:eastAsia="Batang" w:hAnsi="Calibri" w:cs="Times New Roman"/>
          <w:bCs/>
          <w:sz w:val="10"/>
          <w:lang w:eastAsia="pt-BR"/>
        </w:rPr>
      </w:pPr>
      <w:r w:rsidRPr="005B0B01">
        <w:rPr>
          <w:rFonts w:ascii="Calibri" w:eastAsia="Batang" w:hAnsi="Calibri" w:cs="Times New Roman"/>
          <w:bCs/>
          <w:sz w:val="16"/>
          <w:szCs w:val="16"/>
          <w:lang w:eastAsia="pt-BR"/>
        </w:rPr>
        <w:t>As notas explicativas são parte integr</w:t>
      </w:r>
      <w:r>
        <w:rPr>
          <w:rFonts w:ascii="Calibri" w:eastAsia="Batang" w:hAnsi="Calibri" w:cs="Times New Roman"/>
          <w:bCs/>
          <w:sz w:val="16"/>
          <w:szCs w:val="16"/>
          <w:lang w:eastAsia="pt-BR"/>
        </w:rPr>
        <w:t>ante das demonstrações financeiras</w:t>
      </w:r>
      <w:r w:rsidRPr="005B0B01">
        <w:rPr>
          <w:rFonts w:ascii="Calibri" w:eastAsia="Batang" w:hAnsi="Calibri" w:cs="Times New Roman"/>
          <w:bCs/>
          <w:sz w:val="16"/>
          <w:szCs w:val="16"/>
          <w:lang w:eastAsia="pt-BR"/>
        </w:rPr>
        <w:t>.</w:t>
      </w:r>
    </w:p>
    <w:bookmarkEnd w:id="25"/>
    <w:p w14:paraId="01900691" w14:textId="77777777" w:rsidR="00E45AEC" w:rsidRPr="00D836B1" w:rsidRDefault="00E45AEC" w:rsidP="008C1C43">
      <w:pPr>
        <w:tabs>
          <w:tab w:val="left" w:pos="2475"/>
        </w:tabs>
        <w:spacing w:after="0" w:line="240" w:lineRule="auto"/>
        <w:rPr>
          <w:rFonts w:ascii="Calibri" w:eastAsia="Batang" w:hAnsi="Calibri" w:cs="Times New Roman"/>
          <w:bCs/>
          <w:sz w:val="10"/>
          <w:lang w:eastAsia="pt-BR"/>
        </w:rPr>
        <w:sectPr w:rsidR="00E45AEC" w:rsidRPr="00D836B1" w:rsidSect="00CD00CC">
          <w:headerReference w:type="even" r:id="rId58"/>
          <w:headerReference w:type="default" r:id="rId59"/>
          <w:footerReference w:type="even" r:id="rId60"/>
          <w:footerReference w:type="default" r:id="rId61"/>
          <w:headerReference w:type="first" r:id="rId62"/>
          <w:footerReference w:type="first" r:id="rId63"/>
          <w:pgSz w:w="11906" w:h="16838" w:code="9"/>
          <w:pgMar w:top="737" w:right="851" w:bottom="1134" w:left="851" w:header="567" w:footer="454" w:gutter="0"/>
          <w:cols w:space="708"/>
          <w:docGrid w:linePitch="360"/>
        </w:sectPr>
      </w:pPr>
    </w:p>
    <w:p w14:paraId="0D589B8F" w14:textId="77777777" w:rsidR="0033195F" w:rsidRPr="00D51F39" w:rsidRDefault="00F90CE9" w:rsidP="0033195F">
      <w:pPr>
        <w:spacing w:after="0" w:line="240" w:lineRule="auto"/>
        <w:outlineLvl w:val="0"/>
        <w:rPr>
          <w:rFonts w:ascii="Calibri" w:eastAsia="Batang" w:hAnsi="Calibri" w:cs="Times New Roman"/>
          <w:sz w:val="24"/>
          <w:szCs w:val="24"/>
        </w:rPr>
      </w:pPr>
      <w:bookmarkStart w:id="27" w:name="_Toc256000007"/>
      <w:bookmarkStart w:id="28" w:name="_DMBM_29505"/>
      <w:r>
        <w:rPr>
          <w:rFonts w:ascii="Calibri" w:eastAsia="Batang" w:hAnsi="Calibri" w:cs="Times New Roman"/>
          <w:sz w:val="24"/>
          <w:szCs w:val="24"/>
        </w:rPr>
        <w:lastRenderedPageBreak/>
        <w:t>Demonstração do</w:t>
      </w:r>
      <w:r w:rsidRPr="00D51F39">
        <w:rPr>
          <w:rFonts w:ascii="Calibri" w:eastAsia="Batang" w:hAnsi="Calibri" w:cs="Times New Roman"/>
          <w:sz w:val="24"/>
          <w:szCs w:val="24"/>
        </w:rPr>
        <w:t xml:space="preserve"> </w:t>
      </w:r>
      <w:r>
        <w:rPr>
          <w:rFonts w:ascii="Calibri" w:eastAsia="Batang" w:hAnsi="Calibri" w:cs="Times New Roman"/>
          <w:sz w:val="24"/>
          <w:szCs w:val="24"/>
        </w:rPr>
        <w:t>Valor Adicionado</w:t>
      </w:r>
      <w:bookmarkEnd w:id="27"/>
    </w:p>
    <w:p w14:paraId="1B546DE0" w14:textId="77777777" w:rsidR="00EF5E09" w:rsidRPr="00C3787B" w:rsidRDefault="00F90CE9" w:rsidP="00EF5E09">
      <w:pPr>
        <w:pBdr>
          <w:bottom w:val="single" w:sz="12" w:space="1" w:color="auto"/>
        </w:pBdr>
        <w:spacing w:after="0" w:line="240" w:lineRule="auto"/>
        <w:rPr>
          <w:rFonts w:ascii="Calibri" w:eastAsia="Batang" w:hAnsi="Calibri" w:cs="Times New Roman"/>
          <w:sz w:val="20"/>
          <w:szCs w:val="24"/>
        </w:rPr>
      </w:pPr>
      <w:r>
        <w:rPr>
          <w:rFonts w:ascii="Calibri" w:eastAsia="Batang" w:hAnsi="Calibri" w:cs="Times New Roman"/>
          <w:sz w:val="20"/>
          <w:szCs w:val="24"/>
        </w:rPr>
        <w:t>Exercícios findos em 31 de dezembro (Em milhares de reais, exceto se indicado de outra forma)</w:t>
      </w:r>
    </w:p>
    <w:p w14:paraId="1107E22E"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767CC66A" w14:textId="77777777" w:rsidR="005737D5" w:rsidRDefault="005737D5" w:rsidP="008C1C43">
      <w:pPr>
        <w:tabs>
          <w:tab w:val="left" w:pos="2475"/>
        </w:tabs>
        <w:spacing w:after="0" w:line="240" w:lineRule="auto"/>
        <w:rPr>
          <w:rFonts w:ascii="Calibri" w:eastAsia="Batang" w:hAnsi="Calibri" w:cs="Times New Roman"/>
          <w:bCs/>
          <w:sz w:val="10"/>
          <w:lang w:eastAsia="pt-BR"/>
        </w:rPr>
      </w:pPr>
    </w:p>
    <w:p w14:paraId="2BD4CA31" w14:textId="77777777" w:rsidR="005737D5" w:rsidRDefault="005737D5" w:rsidP="008C1C43">
      <w:pPr>
        <w:tabs>
          <w:tab w:val="left" w:pos="2475"/>
        </w:tabs>
        <w:spacing w:after="0" w:line="240" w:lineRule="auto"/>
        <w:rPr>
          <w:rFonts w:ascii="Calibri" w:eastAsia="Batang" w:hAnsi="Calibri" w:cs="Times New Roman"/>
          <w:bCs/>
          <w:sz w:val="10"/>
          <w:lang w:eastAsia="pt-BR"/>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184"/>
        <w:gridCol w:w="1325"/>
        <w:gridCol w:w="140"/>
        <w:gridCol w:w="1471"/>
      </w:tblGrid>
      <w:tr w:rsidR="00A40D75" w14:paraId="7FAFFC94"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1D5D930B" w14:textId="77777777" w:rsidR="00A40D75" w:rsidRPr="00FE570A" w:rsidRDefault="00A40D75">
            <w:pPr>
              <w:spacing w:after="0" w:line="240" w:lineRule="auto"/>
              <w:rPr>
                <w:rFonts w:ascii="Times New Roman" w:eastAsia="Times New Roman" w:hAnsi="Times New Roman" w:cs="Times New Roman"/>
                <w:i/>
                <w:color w:val="000000"/>
                <w:szCs w:val="20"/>
                <w:lang w:bidi="pt-BR"/>
              </w:rPr>
            </w:pPr>
            <w:bookmarkStart w:id="29" w:name="DOC_TBL00006_1_1"/>
            <w:bookmarkEnd w:id="29"/>
          </w:p>
        </w:tc>
        <w:tc>
          <w:tcPr>
            <w:tcW w:w="7335" w:type="dxa"/>
            <w:tcBorders>
              <w:top w:val="nil"/>
              <w:left w:val="nil"/>
              <w:bottom w:val="nil"/>
              <w:right w:val="nil"/>
              <w:tl2br w:val="nil"/>
              <w:tr2bl w:val="nil"/>
            </w:tcBorders>
            <w:shd w:val="clear" w:color="auto" w:fill="auto"/>
            <w:tcMar>
              <w:left w:w="60" w:type="dxa"/>
              <w:right w:w="60" w:type="dxa"/>
            </w:tcMar>
            <w:vAlign w:val="bottom"/>
          </w:tcPr>
          <w:p w14:paraId="29DECD49" w14:textId="77777777" w:rsidR="00A40D75" w:rsidRPr="00FE570A" w:rsidRDefault="00A40D75">
            <w:pPr>
              <w:spacing w:after="0" w:line="240" w:lineRule="auto"/>
              <w:rPr>
                <w:rFonts w:ascii="Times New Roman" w:eastAsia="Times New Roman" w:hAnsi="Times New Roman" w:cs="Times New Roman"/>
                <w:color w:val="000000"/>
                <w:sz w:val="20"/>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763D83" w14:textId="77777777" w:rsidR="00A40D75" w:rsidRPr="00FE570A" w:rsidRDefault="00A40D75">
            <w:pPr>
              <w:spacing w:after="0" w:line="240" w:lineRule="auto"/>
              <w:rPr>
                <w:rFonts w:ascii="Times New Roman" w:eastAsia="Times New Roman" w:hAnsi="Times New Roman" w:cs="Times New Roman"/>
                <w:color w:val="00000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A22BC2E" w14:textId="77777777" w:rsidR="00A40D75" w:rsidRPr="00FE570A" w:rsidRDefault="00A40D75">
            <w:pPr>
              <w:spacing w:after="0" w:line="240" w:lineRule="auto"/>
              <w:rPr>
                <w:rFonts w:ascii="Times New Roman" w:eastAsia="Times New Roman" w:hAnsi="Times New Roman" w:cs="Times New Roman"/>
                <w:color w:val="000000"/>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9A18A3" w14:textId="77777777" w:rsidR="00A40D75" w:rsidRPr="00FE570A" w:rsidRDefault="00A40D75">
            <w:pPr>
              <w:spacing w:after="0" w:line="240" w:lineRule="auto"/>
              <w:jc w:val="right"/>
              <w:rPr>
                <w:rFonts w:ascii="Calibri" w:eastAsia="Calibri" w:hAnsi="Calibri" w:cs="Calibri"/>
                <w:b/>
                <w:color w:val="000000"/>
                <w:sz w:val="20"/>
                <w:szCs w:val="20"/>
                <w:lang w:bidi="pt-BR"/>
              </w:rPr>
            </w:pPr>
          </w:p>
        </w:tc>
      </w:tr>
      <w:tr w:rsidR="00A40D75" w14:paraId="76786308"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1D79B207" w14:textId="77777777" w:rsidR="00A40D75" w:rsidRPr="00FE570A" w:rsidRDefault="00A40D75">
            <w:pPr>
              <w:spacing w:after="0" w:line="240" w:lineRule="auto"/>
              <w:rPr>
                <w:rFonts w:ascii="Calibri" w:eastAsia="Calibri" w:hAnsi="Calibri" w:cs="Calibri"/>
                <w:color w:val="000000"/>
                <w:sz w:val="20"/>
                <w:szCs w:val="20"/>
              </w:rPr>
            </w:pPr>
          </w:p>
        </w:tc>
        <w:tc>
          <w:tcPr>
            <w:tcW w:w="7335" w:type="dxa"/>
            <w:tcBorders>
              <w:top w:val="nil"/>
              <w:left w:val="nil"/>
              <w:bottom w:val="nil"/>
              <w:right w:val="nil"/>
              <w:tl2br w:val="nil"/>
              <w:tr2bl w:val="nil"/>
            </w:tcBorders>
            <w:shd w:val="clear" w:color="auto" w:fill="auto"/>
            <w:tcMar>
              <w:left w:w="60" w:type="dxa"/>
              <w:right w:w="60" w:type="dxa"/>
            </w:tcMar>
          </w:tcPr>
          <w:p w14:paraId="60AF7E8C" w14:textId="77777777" w:rsidR="00A40D75" w:rsidRPr="00FE570A" w:rsidRDefault="00A40D75">
            <w:pPr>
              <w:spacing w:after="0" w:line="240" w:lineRule="auto"/>
              <w:jc w:val="center"/>
              <w:rPr>
                <w:rFonts w:ascii="Calibri" w:eastAsia="Calibri" w:hAnsi="Calibri" w:cs="Calibri"/>
                <w:color w:val="000000"/>
                <w:sz w:val="16"/>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96B00E" w14:textId="77777777" w:rsidR="00A40D75" w:rsidRDefault="00F90CE9">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AECD1D7" w14:textId="77777777" w:rsidR="00A40D75" w:rsidRDefault="00A40D75">
            <w:pPr>
              <w:spacing w:after="0" w:line="240" w:lineRule="auto"/>
              <w:jc w:val="right"/>
              <w:rPr>
                <w:rFonts w:ascii="Calibri" w:eastAsia="Calibri" w:hAnsi="Calibri" w:cs="Calibri"/>
                <w:b/>
                <w:color w:val="000000"/>
                <w:sz w:val="16"/>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3B0D41" w14:textId="77777777" w:rsidR="00A40D75" w:rsidRDefault="00F90CE9">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0490F89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37C23BE"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4C73F0FC" w14:textId="77777777" w:rsidR="00A40D75" w:rsidRDefault="00F90CE9">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Receitas</w:t>
            </w: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16F0DFE5" w14:textId="77777777" w:rsidR="00A40D75" w:rsidRDefault="00A40D75">
            <w:pPr>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tcPr>
          <w:p w14:paraId="31CA20B2" w14:textId="77777777" w:rsidR="00A40D75" w:rsidRDefault="00A40D75">
            <w:pPr>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tcPr>
          <w:p w14:paraId="32551199" w14:textId="77777777" w:rsidR="00A40D75" w:rsidRDefault="00A40D75">
            <w:pPr>
              <w:spacing w:after="0" w:line="240" w:lineRule="auto"/>
              <w:rPr>
                <w:rFonts w:ascii="Calibri" w:eastAsia="Calibri" w:hAnsi="Calibri" w:cs="Calibri"/>
                <w:color w:val="000000"/>
                <w:sz w:val="20"/>
                <w:szCs w:val="20"/>
                <w:lang w:val="en-US" w:bidi="pt-BR"/>
              </w:rPr>
            </w:pPr>
          </w:p>
        </w:tc>
      </w:tr>
      <w:tr w:rsidR="00A40D75" w14:paraId="5D38AF7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89E9DAA"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08135B8D"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Arrendamento e outras receitas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9ABED10"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91.135</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3B26B8A"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6ED42FBF"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82.339</w:t>
            </w:r>
          </w:p>
        </w:tc>
      </w:tr>
      <w:tr w:rsidR="00A40D75" w14:paraId="792F4F4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2AF6208"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7D50C0E4"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1E04F1ED"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3EC1D7C1"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tcPr>
          <w:p w14:paraId="2D7EEBF8"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64C4391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7021E62"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17544E2D" w14:textId="77777777" w:rsidR="00A40D75" w:rsidRDefault="00F90CE9">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Insumos adquiridos de terceiros</w:t>
            </w:r>
          </w:p>
        </w:tc>
        <w:tc>
          <w:tcPr>
            <w:tcW w:w="1350" w:type="dxa"/>
            <w:tcBorders>
              <w:top w:val="nil"/>
              <w:left w:val="nil"/>
              <w:bottom w:val="nil"/>
              <w:right w:val="nil"/>
              <w:tl2br w:val="nil"/>
              <w:tr2bl w:val="nil"/>
            </w:tcBorders>
            <w:shd w:val="clear" w:color="auto" w:fill="auto"/>
            <w:tcMar>
              <w:left w:w="0" w:type="dxa"/>
              <w:right w:w="0" w:type="dxa"/>
            </w:tcMar>
          </w:tcPr>
          <w:p w14:paraId="1847CD25"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1595D225"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tcPr>
          <w:p w14:paraId="2FAB96C8"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0919C45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6D01228"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075575B5"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Materiais, energia, serviços de terceiros e outros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49146D1"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(7.925)</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456A442"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0AE833D9"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317</w:t>
            </w:r>
          </w:p>
        </w:tc>
      </w:tr>
      <w:tr w:rsidR="00A40D75" w14:paraId="0940315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C8DA2B5"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20A7CB94"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039ADBA"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FCAA4EB"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C2597E0"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7DB4C8E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EB081BB" w14:textId="77777777" w:rsidR="00A40D75" w:rsidRDefault="00A40D75">
            <w:pPr>
              <w:spacing w:after="0" w:line="240" w:lineRule="auto"/>
              <w:rPr>
                <w:rFonts w:ascii="Times New Roman" w:eastAsia="Times New Roman" w:hAnsi="Times New Roman" w:cs="Times New Roman"/>
                <w:b/>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46DE190"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Valor adicionado bruto</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6732A41"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83.210</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B28CA64"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6E942CF"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82.656</w:t>
            </w:r>
          </w:p>
        </w:tc>
      </w:tr>
      <w:tr w:rsidR="00A40D75" w14:paraId="4539D06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B8D221D"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10626950"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2A6ECD13"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77BE0F6A"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tcPr>
          <w:p w14:paraId="51625A94"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6F72273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5FC19AA"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43717556"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Depreciação e amortização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2AF3144"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(30.152)</w:t>
            </w:r>
          </w:p>
        </w:tc>
        <w:tc>
          <w:tcPr>
            <w:tcW w:w="45" w:type="dxa"/>
            <w:tcBorders>
              <w:top w:val="nil"/>
              <w:left w:val="nil"/>
              <w:bottom w:val="nil"/>
              <w:right w:val="nil"/>
              <w:tl2br w:val="nil"/>
              <w:tr2bl w:val="nil"/>
            </w:tcBorders>
            <w:shd w:val="clear" w:color="auto" w:fill="auto"/>
            <w:tcMar>
              <w:left w:w="0" w:type="dxa"/>
              <w:right w:w="0" w:type="dxa"/>
            </w:tcMar>
            <w:vAlign w:val="bottom"/>
          </w:tcPr>
          <w:p w14:paraId="4601F36A"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3E41122"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(30.164)</w:t>
            </w:r>
          </w:p>
        </w:tc>
      </w:tr>
      <w:tr w:rsidR="00A40D75" w14:paraId="00120BE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956FEA3"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697379B8"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tcPr>
          <w:p w14:paraId="0E118521"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512CEB13"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tcPr>
          <w:p w14:paraId="4343188F"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64BDC10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F60651A" w14:textId="77777777" w:rsidR="00A40D75" w:rsidRDefault="00A40D75">
            <w:pPr>
              <w:spacing w:after="0" w:line="240" w:lineRule="auto"/>
              <w:rPr>
                <w:rFonts w:ascii="Times New Roman" w:eastAsia="Times New Roman" w:hAnsi="Times New Roman" w:cs="Times New Roman"/>
                <w:b/>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01386C4"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Valor adicionado líquido produzido pela companhia</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4825D908"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53.058</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F03DAD9"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1EFB9F6"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52.492</w:t>
            </w:r>
          </w:p>
        </w:tc>
      </w:tr>
      <w:tr w:rsidR="00A40D75" w14:paraId="4A0AD67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EA3C96B"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4C72F978"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71D94423"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3717E0DC"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tcPr>
          <w:p w14:paraId="2A1A325D"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586ED6C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CD2E51B"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61AC0E07" w14:textId="77777777" w:rsidR="00A40D75" w:rsidRPr="00FE570A" w:rsidRDefault="00F90CE9">
            <w:pPr>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Valor adicionado recebido em transferência</w:t>
            </w:r>
          </w:p>
        </w:tc>
        <w:tc>
          <w:tcPr>
            <w:tcW w:w="1350" w:type="dxa"/>
            <w:tcBorders>
              <w:top w:val="nil"/>
              <w:left w:val="nil"/>
              <w:bottom w:val="nil"/>
              <w:right w:val="nil"/>
              <w:tl2br w:val="nil"/>
              <w:tr2bl w:val="nil"/>
            </w:tcBorders>
            <w:shd w:val="clear" w:color="auto" w:fill="auto"/>
            <w:tcMar>
              <w:left w:w="0" w:type="dxa"/>
              <w:right w:w="0" w:type="dxa"/>
            </w:tcMar>
          </w:tcPr>
          <w:p w14:paraId="20A31EDA" w14:textId="77777777" w:rsidR="00A40D75" w:rsidRPr="00FE570A" w:rsidRDefault="00A40D75">
            <w:pPr>
              <w:tabs>
                <w:tab w:val="decimal" w:pos="1146"/>
              </w:tabs>
              <w:spacing w:after="0" w:line="240" w:lineRule="auto"/>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0" w:type="dxa"/>
              <w:right w:w="0" w:type="dxa"/>
            </w:tcMar>
          </w:tcPr>
          <w:p w14:paraId="2CE351C9" w14:textId="77777777" w:rsidR="00A40D75" w:rsidRPr="00FE570A" w:rsidRDefault="00A40D75">
            <w:pPr>
              <w:tabs>
                <w:tab w:val="decimal" w:pos="-159"/>
              </w:tabs>
              <w:spacing w:after="0" w:line="240" w:lineRule="auto"/>
              <w:rPr>
                <w:rFonts w:ascii="Calibri" w:eastAsia="Calibri" w:hAnsi="Calibri" w:cs="Calibri"/>
                <w:color w:val="000000"/>
                <w:sz w:val="20"/>
                <w:szCs w:val="20"/>
              </w:rPr>
            </w:pPr>
          </w:p>
        </w:tc>
        <w:tc>
          <w:tcPr>
            <w:tcW w:w="1500" w:type="dxa"/>
            <w:tcBorders>
              <w:top w:val="nil"/>
              <w:left w:val="nil"/>
              <w:bottom w:val="nil"/>
              <w:right w:val="nil"/>
              <w:tl2br w:val="nil"/>
              <w:tr2bl w:val="nil"/>
            </w:tcBorders>
            <w:shd w:val="clear" w:color="auto" w:fill="auto"/>
            <w:tcMar>
              <w:left w:w="0" w:type="dxa"/>
              <w:right w:w="0" w:type="dxa"/>
            </w:tcMar>
          </w:tcPr>
          <w:p w14:paraId="27C55587" w14:textId="77777777" w:rsidR="00A40D75" w:rsidRPr="00FE570A" w:rsidRDefault="00A40D75">
            <w:pPr>
              <w:tabs>
                <w:tab w:val="decimal" w:pos="1296"/>
              </w:tabs>
              <w:spacing w:after="0" w:line="240" w:lineRule="auto"/>
              <w:rPr>
                <w:rFonts w:ascii="Calibri" w:eastAsia="Calibri" w:hAnsi="Calibri" w:cs="Calibri"/>
                <w:color w:val="000000"/>
                <w:sz w:val="20"/>
                <w:szCs w:val="20"/>
                <w:lang w:bidi="pt-BR"/>
              </w:rPr>
            </w:pPr>
          </w:p>
        </w:tc>
      </w:tr>
      <w:tr w:rsidR="00A40D75" w14:paraId="46372B3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F32C672" w14:textId="77777777" w:rsidR="00A40D75" w:rsidRPr="00FE570A" w:rsidRDefault="00A40D75">
            <w:pPr>
              <w:spacing w:after="0" w:line="240" w:lineRule="auto"/>
              <w:rPr>
                <w:rFonts w:ascii="Times New Roman" w:eastAsia="Times New Roman" w:hAnsi="Times New Roman" w:cs="Times New Roman"/>
                <w:color w:val="000000"/>
                <w:sz w:val="20"/>
                <w:szCs w:val="20"/>
              </w:rPr>
            </w:pPr>
          </w:p>
        </w:tc>
        <w:tc>
          <w:tcPr>
            <w:tcW w:w="7335" w:type="dxa"/>
            <w:tcBorders>
              <w:top w:val="nil"/>
              <w:left w:val="nil"/>
              <w:bottom w:val="nil"/>
              <w:right w:val="nil"/>
              <w:tl2br w:val="nil"/>
              <w:tr2bl w:val="nil"/>
            </w:tcBorders>
            <w:shd w:val="clear" w:color="auto" w:fill="auto"/>
            <w:tcMar>
              <w:left w:w="60" w:type="dxa"/>
              <w:right w:w="60" w:type="dxa"/>
            </w:tcMar>
          </w:tcPr>
          <w:p w14:paraId="49F3CCB2"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Receitas financeiras e variação cambial e monetária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90094DE"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49.399</w:t>
            </w:r>
          </w:p>
        </w:tc>
        <w:tc>
          <w:tcPr>
            <w:tcW w:w="45" w:type="dxa"/>
            <w:tcBorders>
              <w:top w:val="nil"/>
              <w:left w:val="nil"/>
              <w:bottom w:val="nil"/>
              <w:right w:val="nil"/>
              <w:tl2br w:val="nil"/>
              <w:tr2bl w:val="nil"/>
            </w:tcBorders>
            <w:shd w:val="clear" w:color="auto" w:fill="auto"/>
            <w:tcMar>
              <w:left w:w="0" w:type="dxa"/>
              <w:right w:w="0" w:type="dxa"/>
            </w:tcMar>
            <w:vAlign w:val="bottom"/>
          </w:tcPr>
          <w:p w14:paraId="165BD813"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C7D190F"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36.936</w:t>
            </w:r>
          </w:p>
        </w:tc>
      </w:tr>
      <w:tr w:rsidR="00A40D75" w14:paraId="2AF1E737"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D81C3DB"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6439176"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9301ABB"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757E60FB"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0C5B705A"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1C103B1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D3FFD81" w14:textId="77777777" w:rsidR="00A40D75" w:rsidRDefault="00A40D75">
            <w:pPr>
              <w:spacing w:after="0" w:line="240" w:lineRule="auto"/>
              <w:rPr>
                <w:rFonts w:ascii="Times New Roman" w:eastAsia="Times New Roman" w:hAnsi="Times New Roman" w:cs="Times New Roman"/>
                <w:b/>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3AECED25"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Valor adicionado a distribuir</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E526F85"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102.457</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B8D1B4F"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F5D5EF1"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89.428</w:t>
            </w:r>
          </w:p>
        </w:tc>
      </w:tr>
      <w:tr w:rsidR="00A40D75" w14:paraId="5A57440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5B6A3CA"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3AB64118"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CEBFED8"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049CAF77"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0A04199D"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129C6469"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0DA5A0C"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33BD6875" w14:textId="77777777" w:rsidR="00A40D75" w:rsidRDefault="00F90CE9">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Distribuição do valor adicionado</w:t>
            </w:r>
          </w:p>
        </w:tc>
        <w:tc>
          <w:tcPr>
            <w:tcW w:w="1350" w:type="dxa"/>
            <w:tcBorders>
              <w:top w:val="nil"/>
              <w:left w:val="nil"/>
              <w:bottom w:val="nil"/>
              <w:right w:val="nil"/>
              <w:tl2br w:val="nil"/>
              <w:tr2bl w:val="nil"/>
            </w:tcBorders>
            <w:shd w:val="clear" w:color="auto" w:fill="auto"/>
            <w:tcMar>
              <w:left w:w="0" w:type="dxa"/>
              <w:right w:w="0" w:type="dxa"/>
            </w:tcMar>
          </w:tcPr>
          <w:p w14:paraId="045D3224"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06593632"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tcPr>
          <w:p w14:paraId="2780C899"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5DD35316" w14:textId="77777777">
        <w:trPr>
          <w:trHeight w:hRule="exact" w:val="225"/>
        </w:trPr>
        <w:tc>
          <w:tcPr>
            <w:tcW w:w="30" w:type="dxa"/>
            <w:tcBorders>
              <w:top w:val="nil"/>
              <w:left w:val="nil"/>
              <w:bottom w:val="nil"/>
              <w:right w:val="nil"/>
              <w:tl2br w:val="nil"/>
              <w:tr2bl w:val="nil"/>
            </w:tcBorders>
            <w:shd w:val="clear" w:color="auto" w:fill="auto"/>
            <w:tcMar>
              <w:left w:w="60" w:type="dxa"/>
              <w:right w:w="60" w:type="dxa"/>
            </w:tcMar>
            <w:vAlign w:val="bottom"/>
          </w:tcPr>
          <w:p w14:paraId="14C4C6EC"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5C0FF6BE"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tcPr>
          <w:p w14:paraId="6B79BAE7"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38040EA1"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tcPr>
          <w:p w14:paraId="0EB200BF"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11223A0E"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F275993"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73A40310" w14:textId="77777777" w:rsidR="00A40D75" w:rsidRDefault="00F90CE9">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Pessoal e administradores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6167286"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634664E"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345A045"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7EB87FC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919ED65"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22B53261"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Remuneração direta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C5A824A"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7451C8F"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1658553"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77F3015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70B62E5"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5ADD9E11"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Salários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305D8D5"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2.617</w:t>
            </w:r>
          </w:p>
        </w:tc>
        <w:tc>
          <w:tcPr>
            <w:tcW w:w="45" w:type="dxa"/>
            <w:tcBorders>
              <w:top w:val="nil"/>
              <w:left w:val="nil"/>
              <w:bottom w:val="nil"/>
              <w:right w:val="nil"/>
              <w:tl2br w:val="nil"/>
              <w:tr2bl w:val="nil"/>
            </w:tcBorders>
            <w:shd w:val="clear" w:color="auto" w:fill="auto"/>
            <w:tcMar>
              <w:left w:w="0" w:type="dxa"/>
              <w:right w:w="0" w:type="dxa"/>
            </w:tcMar>
            <w:vAlign w:val="bottom"/>
          </w:tcPr>
          <w:p w14:paraId="125C1103"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1056B51"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2.836</w:t>
            </w:r>
          </w:p>
        </w:tc>
      </w:tr>
      <w:tr w:rsidR="00A40D75" w14:paraId="6962B48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087CE82"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350A31F6"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Participação nos lucros ou resultados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32B70F3"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148</w:t>
            </w:r>
          </w:p>
        </w:tc>
        <w:tc>
          <w:tcPr>
            <w:tcW w:w="45" w:type="dxa"/>
            <w:tcBorders>
              <w:top w:val="nil"/>
              <w:left w:val="nil"/>
              <w:bottom w:val="nil"/>
              <w:right w:val="nil"/>
              <w:tl2br w:val="nil"/>
              <w:tr2bl w:val="nil"/>
            </w:tcBorders>
            <w:shd w:val="clear" w:color="auto" w:fill="auto"/>
            <w:tcMar>
              <w:left w:w="0" w:type="dxa"/>
              <w:right w:w="0" w:type="dxa"/>
            </w:tcMar>
            <w:vAlign w:val="bottom"/>
          </w:tcPr>
          <w:p w14:paraId="1498F82A"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B752D96"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125</w:t>
            </w:r>
          </w:p>
        </w:tc>
      </w:tr>
      <w:tr w:rsidR="00A40D75" w14:paraId="143C146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AB45B24"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44191B1E"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Remuneração variável</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23219BB"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321</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2711C785"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701FEFB6"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147</w:t>
            </w:r>
          </w:p>
        </w:tc>
      </w:tr>
      <w:tr w:rsidR="00A40D75" w14:paraId="06F099B6" w14:textId="77777777">
        <w:trPr>
          <w:trHeight w:hRule="exact" w:val="180"/>
        </w:trPr>
        <w:tc>
          <w:tcPr>
            <w:tcW w:w="30" w:type="dxa"/>
            <w:tcBorders>
              <w:top w:val="nil"/>
              <w:left w:val="nil"/>
              <w:bottom w:val="nil"/>
              <w:right w:val="nil"/>
              <w:tl2br w:val="nil"/>
              <w:tr2bl w:val="nil"/>
            </w:tcBorders>
            <w:shd w:val="clear" w:color="auto" w:fill="auto"/>
            <w:tcMar>
              <w:left w:w="60" w:type="dxa"/>
              <w:right w:w="60" w:type="dxa"/>
            </w:tcMar>
            <w:vAlign w:val="bottom"/>
          </w:tcPr>
          <w:p w14:paraId="5FE67912"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27BF8B58"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A5186B5"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24A9C27F"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1F97359D"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0E68C61B"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7458E24"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226AEFAB"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B793EDF"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3.086</w:t>
            </w:r>
          </w:p>
        </w:tc>
        <w:tc>
          <w:tcPr>
            <w:tcW w:w="45" w:type="dxa"/>
            <w:tcBorders>
              <w:top w:val="nil"/>
              <w:left w:val="nil"/>
              <w:bottom w:val="nil"/>
              <w:right w:val="nil"/>
              <w:tl2br w:val="nil"/>
              <w:tr2bl w:val="nil"/>
            </w:tcBorders>
            <w:shd w:val="clear" w:color="auto" w:fill="auto"/>
            <w:tcMar>
              <w:left w:w="0" w:type="dxa"/>
              <w:right w:w="0" w:type="dxa"/>
            </w:tcMar>
            <w:vAlign w:val="bottom"/>
          </w:tcPr>
          <w:p w14:paraId="756DE359"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3B7D4BB"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3.108</w:t>
            </w:r>
          </w:p>
        </w:tc>
      </w:tr>
      <w:tr w:rsidR="00A40D75" w14:paraId="06E9C94A"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484A7D0"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5026C4A2" w14:textId="77777777" w:rsidR="00A40D75" w:rsidRDefault="00F90CE9">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Benefícios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A524E2B"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28DC739"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420BC6F"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6599608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1DBE2FD"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7B9FEC35"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Plano de aposentadoria e pensão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135A776"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208</w:t>
            </w:r>
          </w:p>
        </w:tc>
        <w:tc>
          <w:tcPr>
            <w:tcW w:w="45" w:type="dxa"/>
            <w:tcBorders>
              <w:top w:val="nil"/>
              <w:left w:val="nil"/>
              <w:bottom w:val="nil"/>
              <w:right w:val="nil"/>
              <w:tl2br w:val="nil"/>
              <w:tr2bl w:val="nil"/>
            </w:tcBorders>
            <w:shd w:val="clear" w:color="auto" w:fill="auto"/>
            <w:tcMar>
              <w:left w:w="0" w:type="dxa"/>
              <w:right w:w="0" w:type="dxa"/>
            </w:tcMar>
            <w:vAlign w:val="bottom"/>
          </w:tcPr>
          <w:p w14:paraId="42663D99"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755E75A"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4.006</w:t>
            </w:r>
          </w:p>
        </w:tc>
      </w:tr>
      <w:tr w:rsidR="00A40D75" w14:paraId="60C57E9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81A00E6"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28A1652D"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Plano de saúde</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2B33F38"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1.945</w:t>
            </w:r>
          </w:p>
        </w:tc>
        <w:tc>
          <w:tcPr>
            <w:tcW w:w="45" w:type="dxa"/>
            <w:tcBorders>
              <w:top w:val="nil"/>
              <w:left w:val="nil"/>
              <w:bottom w:val="nil"/>
              <w:right w:val="nil"/>
              <w:tl2br w:val="nil"/>
              <w:tr2bl w:val="nil"/>
            </w:tcBorders>
            <w:shd w:val="clear" w:color="auto" w:fill="auto"/>
            <w:tcMar>
              <w:left w:w="0" w:type="dxa"/>
              <w:right w:w="0" w:type="dxa"/>
            </w:tcMar>
            <w:vAlign w:val="bottom"/>
          </w:tcPr>
          <w:p w14:paraId="418D394F"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1DC701A"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1AFC55E3"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3957AD0"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689533E2"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Vantagens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EF45964"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217</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F162792"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4FF8E880"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186</w:t>
            </w:r>
          </w:p>
        </w:tc>
      </w:tr>
      <w:tr w:rsidR="00A40D75" w14:paraId="74F01C2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D77A1B5"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51837817"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BA2F44E"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2.370</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75832807"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43A390A0"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4.192</w:t>
            </w:r>
          </w:p>
        </w:tc>
      </w:tr>
      <w:tr w:rsidR="00A40D75" w14:paraId="44A5DA0B" w14:textId="77777777">
        <w:trPr>
          <w:trHeight w:hRule="exact" w:val="315"/>
        </w:trPr>
        <w:tc>
          <w:tcPr>
            <w:tcW w:w="30" w:type="dxa"/>
            <w:tcBorders>
              <w:top w:val="nil"/>
              <w:left w:val="nil"/>
              <w:bottom w:val="nil"/>
              <w:right w:val="nil"/>
              <w:tl2br w:val="nil"/>
              <w:tr2bl w:val="nil"/>
            </w:tcBorders>
            <w:shd w:val="clear" w:color="auto" w:fill="auto"/>
            <w:tcMar>
              <w:left w:w="60" w:type="dxa"/>
              <w:right w:w="60" w:type="dxa"/>
            </w:tcMar>
            <w:vAlign w:val="bottom"/>
          </w:tcPr>
          <w:p w14:paraId="3A7599DA"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4C9C2054"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FGTS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C911215"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150</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46F61C3"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400616CF"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356</w:t>
            </w:r>
          </w:p>
        </w:tc>
      </w:tr>
      <w:tr w:rsidR="00A40D75" w14:paraId="3691B832" w14:textId="77777777">
        <w:trPr>
          <w:trHeight w:hRule="exact" w:val="210"/>
        </w:trPr>
        <w:tc>
          <w:tcPr>
            <w:tcW w:w="30" w:type="dxa"/>
            <w:tcBorders>
              <w:top w:val="nil"/>
              <w:left w:val="nil"/>
              <w:bottom w:val="nil"/>
              <w:right w:val="nil"/>
              <w:tl2br w:val="nil"/>
              <w:tr2bl w:val="nil"/>
            </w:tcBorders>
            <w:shd w:val="clear" w:color="auto" w:fill="auto"/>
            <w:tcMar>
              <w:left w:w="60" w:type="dxa"/>
              <w:right w:w="60" w:type="dxa"/>
            </w:tcMar>
            <w:vAlign w:val="bottom"/>
          </w:tcPr>
          <w:p w14:paraId="29AA9F7B"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11B4F01A" w14:textId="77777777" w:rsidR="00A40D75" w:rsidRDefault="00A40D75">
            <w:pPr>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56BD4AF"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5.606</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74CB2319"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300E7B02"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7.656</w:t>
            </w:r>
          </w:p>
        </w:tc>
      </w:tr>
      <w:tr w:rsidR="00A40D75" w14:paraId="062576DD"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F54200C"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295E2395" w14:textId="77777777" w:rsidR="00A40D75" w:rsidRDefault="00F90CE9">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Tributos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B87DFF3" w14:textId="77777777" w:rsidR="00A40D75" w:rsidRDefault="00A40D75">
            <w:pPr>
              <w:tabs>
                <w:tab w:val="decimal" w:pos="1146"/>
              </w:tabs>
              <w:spacing w:after="0" w:line="240" w:lineRule="auto"/>
              <w:rPr>
                <w:rFonts w:ascii="Times New Roman" w:eastAsia="Times New Roman" w:hAnsi="Times New Roman" w:cs="Times New Roman"/>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6A7386E" w14:textId="77777777" w:rsidR="00A40D75" w:rsidRDefault="00A40D75">
            <w:pPr>
              <w:tabs>
                <w:tab w:val="decimal" w:pos="-159"/>
              </w:tabs>
              <w:spacing w:after="0" w:line="240" w:lineRule="auto"/>
              <w:rPr>
                <w:rFonts w:ascii="Times New Roman" w:eastAsia="Times New Roman" w:hAnsi="Times New Roman" w:cs="Times New Roman"/>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82CB4EC" w14:textId="77777777" w:rsidR="00A40D75" w:rsidRDefault="00A40D75">
            <w:pPr>
              <w:tabs>
                <w:tab w:val="decimal" w:pos="1296"/>
              </w:tabs>
              <w:spacing w:after="0" w:line="240" w:lineRule="auto"/>
              <w:rPr>
                <w:rFonts w:ascii="Times New Roman" w:eastAsia="Times New Roman" w:hAnsi="Times New Roman" w:cs="Times New Roman"/>
                <w:color w:val="000000"/>
                <w:sz w:val="20"/>
                <w:szCs w:val="20"/>
                <w:lang w:val="en-US" w:bidi="pt-BR"/>
              </w:rPr>
            </w:pPr>
          </w:p>
        </w:tc>
      </w:tr>
      <w:tr w:rsidR="00A40D75" w14:paraId="358DDDE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64DA771"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C1D8BDE"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Federais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48B9A1E"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22.973</w:t>
            </w:r>
          </w:p>
        </w:tc>
        <w:tc>
          <w:tcPr>
            <w:tcW w:w="45" w:type="dxa"/>
            <w:tcBorders>
              <w:top w:val="nil"/>
              <w:left w:val="nil"/>
              <w:bottom w:val="nil"/>
              <w:right w:val="nil"/>
              <w:tl2br w:val="nil"/>
              <w:tr2bl w:val="nil"/>
            </w:tcBorders>
            <w:shd w:val="clear" w:color="auto" w:fill="auto"/>
            <w:tcMar>
              <w:left w:w="0" w:type="dxa"/>
              <w:right w:w="0" w:type="dxa"/>
            </w:tcMar>
            <w:vAlign w:val="bottom"/>
          </w:tcPr>
          <w:p w14:paraId="1AA43BE7"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99ADFF1"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23.266</w:t>
            </w:r>
          </w:p>
        </w:tc>
      </w:tr>
      <w:tr w:rsidR="00A40D75" w14:paraId="554B6130"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1E875125"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4840CAF0"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Estaduais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8B63280"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0BC4620"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1DAE336"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w:t>
            </w:r>
          </w:p>
        </w:tc>
      </w:tr>
      <w:tr w:rsidR="00A40D75" w14:paraId="6819795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7DC5A2F"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6B7C9E8E"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Municipais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6DB937E"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0B5FD73"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70C8F2DA"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w:t>
            </w:r>
          </w:p>
        </w:tc>
      </w:tr>
      <w:tr w:rsidR="00A40D75" w14:paraId="7DC90858"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34522C2C"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4F7554B9" w14:textId="77777777" w:rsidR="00A40D75" w:rsidRDefault="00A40D75">
            <w:pPr>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34014A6"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22.975</w:t>
            </w: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2C64FD2C"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395144CC"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23.268</w:t>
            </w:r>
          </w:p>
        </w:tc>
      </w:tr>
      <w:tr w:rsidR="00A40D75" w14:paraId="0C50D17A" w14:textId="77777777">
        <w:trPr>
          <w:trHeight w:hRule="exact" w:val="135"/>
        </w:trPr>
        <w:tc>
          <w:tcPr>
            <w:tcW w:w="30" w:type="dxa"/>
            <w:tcBorders>
              <w:top w:val="nil"/>
              <w:left w:val="nil"/>
              <w:bottom w:val="nil"/>
              <w:right w:val="nil"/>
              <w:tl2br w:val="nil"/>
              <w:tr2bl w:val="nil"/>
            </w:tcBorders>
            <w:shd w:val="clear" w:color="auto" w:fill="auto"/>
            <w:tcMar>
              <w:left w:w="60" w:type="dxa"/>
              <w:right w:w="60" w:type="dxa"/>
            </w:tcMar>
            <w:vAlign w:val="bottom"/>
          </w:tcPr>
          <w:p w14:paraId="245207B0"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79FDBE2E"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675E359" w14:textId="77777777" w:rsidR="00A40D75" w:rsidRDefault="00A40D75">
            <w:pPr>
              <w:tabs>
                <w:tab w:val="decimal" w:pos="1146"/>
              </w:tabs>
              <w:spacing w:after="0" w:line="240" w:lineRule="auto"/>
              <w:rPr>
                <w:rFonts w:ascii="Times New Roman" w:eastAsia="Times New Roman" w:hAnsi="Times New Roman" w:cs="Times New Roman"/>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39F91E4" w14:textId="77777777" w:rsidR="00A40D75" w:rsidRDefault="00A40D75">
            <w:pPr>
              <w:tabs>
                <w:tab w:val="decimal" w:pos="-159"/>
              </w:tabs>
              <w:spacing w:after="0" w:line="240" w:lineRule="auto"/>
              <w:rPr>
                <w:rFonts w:ascii="Times New Roman" w:eastAsia="Times New Roman" w:hAnsi="Times New Roman" w:cs="Times New Roman"/>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BACB962" w14:textId="77777777" w:rsidR="00A40D75" w:rsidRDefault="00A40D75">
            <w:pPr>
              <w:tabs>
                <w:tab w:val="decimal" w:pos="1296"/>
              </w:tabs>
              <w:spacing w:after="0" w:line="240" w:lineRule="auto"/>
              <w:rPr>
                <w:rFonts w:ascii="Times New Roman" w:eastAsia="Times New Roman" w:hAnsi="Times New Roman" w:cs="Times New Roman"/>
                <w:color w:val="000000"/>
                <w:sz w:val="20"/>
                <w:szCs w:val="20"/>
                <w:lang w:val="en-US" w:bidi="pt-BR"/>
              </w:rPr>
            </w:pPr>
          </w:p>
        </w:tc>
      </w:tr>
      <w:tr w:rsidR="00A40D75" w14:paraId="15BD1884"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380E5E0"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52FF90D3" w14:textId="77777777" w:rsidR="00A40D75" w:rsidRDefault="00F90CE9">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Instituições financeiras e fornecedores</w:t>
            </w:r>
          </w:p>
        </w:tc>
        <w:tc>
          <w:tcPr>
            <w:tcW w:w="1350" w:type="dxa"/>
            <w:tcBorders>
              <w:top w:val="nil"/>
              <w:left w:val="nil"/>
              <w:bottom w:val="nil"/>
              <w:right w:val="nil"/>
              <w:tl2br w:val="nil"/>
              <w:tr2bl w:val="nil"/>
            </w:tcBorders>
            <w:shd w:val="clear" w:color="auto" w:fill="auto"/>
            <w:tcMar>
              <w:left w:w="0" w:type="dxa"/>
              <w:right w:w="0" w:type="dxa"/>
            </w:tcMar>
          </w:tcPr>
          <w:p w14:paraId="3163CF50"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5D14EFAD"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tcPr>
          <w:p w14:paraId="073BA1DC"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53EDB976"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2623E26"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5DF6E223" w14:textId="77777777" w:rsidR="00A40D75" w:rsidRPr="00FE570A" w:rsidRDefault="00F90CE9">
            <w:pPr>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Juros e variação cambial e monetária</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34E4A9B"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5.492</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4D90F9BE"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4DC9DB45"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51</w:t>
            </w:r>
          </w:p>
        </w:tc>
      </w:tr>
      <w:tr w:rsidR="00A40D75" w14:paraId="21138C67" w14:textId="77777777">
        <w:trPr>
          <w:trHeight w:hRule="exact" w:val="180"/>
        </w:trPr>
        <w:tc>
          <w:tcPr>
            <w:tcW w:w="30" w:type="dxa"/>
            <w:tcBorders>
              <w:top w:val="nil"/>
              <w:left w:val="nil"/>
              <w:bottom w:val="nil"/>
              <w:right w:val="nil"/>
              <w:tl2br w:val="nil"/>
              <w:tr2bl w:val="nil"/>
            </w:tcBorders>
            <w:shd w:val="clear" w:color="auto" w:fill="auto"/>
            <w:tcMar>
              <w:left w:w="60" w:type="dxa"/>
              <w:right w:w="60" w:type="dxa"/>
            </w:tcMar>
            <w:vAlign w:val="bottom"/>
          </w:tcPr>
          <w:p w14:paraId="61F0C413"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tcPr>
          <w:p w14:paraId="6C9EEF6E"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285449B2"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449BF985"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tcPr>
          <w:p w14:paraId="2EC04493"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62313CD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05FE0C76"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7E30B174" w14:textId="77777777" w:rsidR="00A40D75" w:rsidRDefault="00F90CE9">
            <w:pPr>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Acionistas</w:t>
            </w:r>
          </w:p>
        </w:tc>
        <w:tc>
          <w:tcPr>
            <w:tcW w:w="1350" w:type="dxa"/>
            <w:tcBorders>
              <w:top w:val="nil"/>
              <w:left w:val="nil"/>
              <w:bottom w:val="nil"/>
              <w:right w:val="nil"/>
              <w:tl2br w:val="nil"/>
              <w:tr2bl w:val="nil"/>
            </w:tcBorders>
            <w:shd w:val="clear" w:color="auto" w:fill="auto"/>
            <w:tcMar>
              <w:left w:w="0" w:type="dxa"/>
              <w:right w:w="0" w:type="dxa"/>
            </w:tcMar>
          </w:tcPr>
          <w:p w14:paraId="2D149DE3"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tcPr>
          <w:p w14:paraId="0AF9D2ED"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tcPr>
          <w:p w14:paraId="2D1D9030"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0655B741"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15F878F9"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7845B302"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Dividendos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4F149AA"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32.424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7A3D500"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32F3D76"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13.883</w:t>
            </w:r>
          </w:p>
        </w:tc>
      </w:tr>
      <w:tr w:rsidR="00A40D75" w14:paraId="0D9CFE5B"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163F4DC"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12B550E6"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Lucros retidos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0ED4B24"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35.960</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A6877C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54C7BCA6"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44.570</w:t>
            </w:r>
          </w:p>
        </w:tc>
      </w:tr>
      <w:tr w:rsidR="00A40D75" w14:paraId="41F1A1C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AD69890"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75A7AC4B"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C89AD3C"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68.384</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08C7B788"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70D8A2FC" w14:textId="77777777" w:rsidR="00A40D75" w:rsidRDefault="00F90CE9">
            <w:pPr>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58.453</w:t>
            </w:r>
          </w:p>
        </w:tc>
      </w:tr>
      <w:tr w:rsidR="00A40D75" w14:paraId="201E3B3F" w14:textId="77777777">
        <w:trPr>
          <w:trHeight w:hRule="exact" w:val="165"/>
        </w:trPr>
        <w:tc>
          <w:tcPr>
            <w:tcW w:w="30" w:type="dxa"/>
            <w:tcBorders>
              <w:top w:val="nil"/>
              <w:left w:val="nil"/>
              <w:bottom w:val="nil"/>
              <w:right w:val="nil"/>
              <w:tl2br w:val="nil"/>
              <w:tr2bl w:val="nil"/>
            </w:tcBorders>
            <w:shd w:val="clear" w:color="auto" w:fill="auto"/>
            <w:tcMar>
              <w:left w:w="60" w:type="dxa"/>
              <w:right w:w="60" w:type="dxa"/>
            </w:tcMar>
            <w:vAlign w:val="bottom"/>
          </w:tcPr>
          <w:p w14:paraId="6DD8D983" w14:textId="77777777" w:rsidR="00A40D75" w:rsidRDefault="00A40D75">
            <w:pPr>
              <w:spacing w:after="0" w:line="240" w:lineRule="auto"/>
              <w:rPr>
                <w:rFonts w:ascii="Times New Roman" w:eastAsia="Times New Roman" w:hAnsi="Times New Roman" w:cs="Times New Roman"/>
                <w:b/>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tcPr>
          <w:p w14:paraId="331D5E97" w14:textId="77777777" w:rsidR="00A40D75" w:rsidRDefault="00A40D75">
            <w:pPr>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tcPr>
          <w:p w14:paraId="08C2A532" w14:textId="77777777" w:rsidR="00A40D75" w:rsidRDefault="00A40D75">
            <w:pPr>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tcPr>
          <w:p w14:paraId="2E481694"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tcPr>
          <w:p w14:paraId="1E96F413" w14:textId="77777777" w:rsidR="00A40D75" w:rsidRDefault="00A40D75">
            <w:pPr>
              <w:tabs>
                <w:tab w:val="decimal" w:pos="1296"/>
              </w:tabs>
              <w:spacing w:after="0" w:line="240" w:lineRule="auto"/>
              <w:rPr>
                <w:rFonts w:ascii="Calibri" w:eastAsia="Calibri" w:hAnsi="Calibri" w:cs="Calibri"/>
                <w:color w:val="000000"/>
                <w:sz w:val="20"/>
                <w:szCs w:val="20"/>
                <w:lang w:val="en-US" w:bidi="pt-BR"/>
              </w:rPr>
            </w:pPr>
          </w:p>
        </w:tc>
      </w:tr>
      <w:tr w:rsidR="00A40D75" w14:paraId="7B3A681C"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42D39828" w14:textId="77777777" w:rsidR="00A40D75" w:rsidRDefault="00A40D75">
            <w:pPr>
              <w:spacing w:after="0" w:line="240" w:lineRule="auto"/>
              <w:rPr>
                <w:rFonts w:ascii="Times New Roman" w:eastAsia="Times New Roman" w:hAnsi="Times New Roman" w:cs="Times New Roman"/>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4A81202E" w14:textId="77777777" w:rsidR="00A40D75" w:rsidRDefault="00F90CE9">
            <w:pPr>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Valor adicionado distribuído</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6BC62E5" w14:textId="77777777" w:rsidR="00A40D75" w:rsidRDefault="00F90CE9">
            <w:pPr>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102.457</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42AD166" w14:textId="77777777" w:rsidR="00A40D75" w:rsidRDefault="00A40D75">
            <w:pPr>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9AFE03D" w14:textId="77777777" w:rsidR="00A40D75" w:rsidRDefault="00F90CE9">
            <w:pPr>
              <w:tabs>
                <w:tab w:val="decimal" w:pos="129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89.428</w:t>
            </w:r>
          </w:p>
        </w:tc>
      </w:tr>
    </w:tbl>
    <w:p w14:paraId="0AB90637" w14:textId="77777777" w:rsidR="005F7697" w:rsidRDefault="005F7697" w:rsidP="008C1C43">
      <w:pPr>
        <w:tabs>
          <w:tab w:val="left" w:pos="2475"/>
        </w:tabs>
        <w:spacing w:after="0" w:line="240" w:lineRule="auto"/>
        <w:rPr>
          <w:rFonts w:ascii="Calibri" w:eastAsia="Batang" w:hAnsi="Calibri" w:cs="Times New Roman"/>
          <w:bCs/>
          <w:sz w:val="10"/>
          <w:lang w:eastAsia="pt-BR"/>
        </w:rPr>
      </w:pPr>
    </w:p>
    <w:p w14:paraId="7730322F" w14:textId="77777777" w:rsidR="004208B7" w:rsidRPr="00181762" w:rsidRDefault="00F90CE9" w:rsidP="004208B7">
      <w:pPr>
        <w:tabs>
          <w:tab w:val="left" w:pos="2475"/>
        </w:tabs>
        <w:spacing w:after="0" w:line="240" w:lineRule="auto"/>
        <w:rPr>
          <w:rFonts w:ascii="Calibri" w:eastAsia="Batang" w:hAnsi="Calibri" w:cs="Times New Roman"/>
          <w:bCs/>
          <w:sz w:val="10"/>
          <w:lang w:eastAsia="pt-BR"/>
        </w:rPr>
        <w:sectPr w:rsidR="004208B7" w:rsidRPr="00181762" w:rsidSect="00CD00CC">
          <w:headerReference w:type="even" r:id="rId64"/>
          <w:headerReference w:type="default" r:id="rId65"/>
          <w:footerReference w:type="even" r:id="rId66"/>
          <w:footerReference w:type="default" r:id="rId67"/>
          <w:headerReference w:type="first" r:id="rId68"/>
          <w:footerReference w:type="first" r:id="rId69"/>
          <w:pgSz w:w="11906" w:h="16838" w:code="9"/>
          <w:pgMar w:top="737" w:right="851" w:bottom="1134" w:left="851" w:header="567" w:footer="454" w:gutter="0"/>
          <w:cols w:space="708"/>
          <w:docGrid w:linePitch="360"/>
        </w:sectPr>
      </w:pPr>
      <w:r w:rsidRPr="005B0B01">
        <w:rPr>
          <w:rFonts w:ascii="Calibri" w:eastAsia="Batang" w:hAnsi="Calibri" w:cs="Times New Roman"/>
          <w:bCs/>
          <w:sz w:val="16"/>
          <w:szCs w:val="16"/>
          <w:lang w:eastAsia="pt-BR"/>
        </w:rPr>
        <w:t>As notas explicativas são parte integr</w:t>
      </w:r>
      <w:r>
        <w:rPr>
          <w:rFonts w:ascii="Calibri" w:eastAsia="Batang" w:hAnsi="Calibri" w:cs="Times New Roman"/>
          <w:bCs/>
          <w:sz w:val="16"/>
          <w:szCs w:val="16"/>
          <w:lang w:eastAsia="pt-BR"/>
        </w:rPr>
        <w:t>ante das demonstrações financeiras</w:t>
      </w:r>
      <w:r w:rsidRPr="005B0B01">
        <w:rPr>
          <w:rFonts w:ascii="Calibri" w:eastAsia="Batang" w:hAnsi="Calibri" w:cs="Times New Roman"/>
          <w:bCs/>
          <w:sz w:val="16"/>
          <w:szCs w:val="16"/>
          <w:lang w:eastAsia="pt-BR"/>
        </w:rPr>
        <w:t>.</w:t>
      </w:r>
      <w:bookmarkEnd w:id="28"/>
    </w:p>
    <w:p w14:paraId="0F023CD9" w14:textId="77777777" w:rsidR="005B07D6" w:rsidRPr="00D63F96" w:rsidRDefault="00F90CE9" w:rsidP="005B07D6">
      <w:pPr>
        <w:spacing w:after="0" w:line="240" w:lineRule="auto"/>
        <w:outlineLvl w:val="0"/>
        <w:rPr>
          <w:rFonts w:ascii="Calibri" w:eastAsia="Batang" w:hAnsi="Calibri" w:cs="Times New Roman"/>
          <w:sz w:val="24"/>
          <w:szCs w:val="24"/>
        </w:rPr>
      </w:pPr>
      <w:bookmarkStart w:id="30" w:name="_Toc256000009"/>
      <w:bookmarkStart w:id="31" w:name="_DMBM_29525"/>
      <w:r>
        <w:rPr>
          <w:rFonts w:ascii="Calibri" w:eastAsia="Batang" w:hAnsi="Calibri" w:cs="Times New Roman"/>
          <w:sz w:val="24"/>
          <w:szCs w:val="24"/>
        </w:rPr>
        <w:lastRenderedPageBreak/>
        <w:t>Notas E</w:t>
      </w:r>
      <w:r w:rsidRPr="00D63F96">
        <w:rPr>
          <w:rFonts w:ascii="Calibri" w:eastAsia="Batang" w:hAnsi="Calibri" w:cs="Times New Roman"/>
          <w:sz w:val="24"/>
          <w:szCs w:val="24"/>
        </w:rPr>
        <w:t>xplicativas</w:t>
      </w:r>
      <w:r>
        <w:rPr>
          <w:rFonts w:ascii="Calibri" w:eastAsia="Batang" w:hAnsi="Calibri" w:cs="Times New Roman"/>
          <w:sz w:val="24"/>
          <w:szCs w:val="24"/>
        </w:rPr>
        <w:t xml:space="preserve"> </w:t>
      </w:r>
      <w:r w:rsidRPr="005A2D93">
        <w:rPr>
          <w:rFonts w:ascii="Calibri" w:eastAsia="Batang" w:hAnsi="Calibri" w:cs="Times New Roman"/>
          <w:sz w:val="24"/>
          <w:szCs w:val="24"/>
        </w:rPr>
        <w:t>às demonstrações financeiras findas em 31 de dezembro de 202</w:t>
      </w:r>
      <w:r>
        <w:rPr>
          <w:rFonts w:ascii="Calibri" w:eastAsia="Batang" w:hAnsi="Calibri" w:cs="Times New Roman"/>
          <w:sz w:val="24"/>
          <w:szCs w:val="24"/>
        </w:rPr>
        <w:t>2</w:t>
      </w:r>
      <w:r w:rsidRPr="005A2D93">
        <w:rPr>
          <w:rFonts w:ascii="Calibri" w:eastAsia="Batang" w:hAnsi="Calibri" w:cs="Times New Roman"/>
          <w:sz w:val="24"/>
          <w:szCs w:val="24"/>
        </w:rPr>
        <w:t xml:space="preserve"> e 20</w:t>
      </w:r>
      <w:r>
        <w:rPr>
          <w:rFonts w:ascii="Calibri" w:eastAsia="Batang" w:hAnsi="Calibri" w:cs="Times New Roman"/>
          <w:sz w:val="24"/>
          <w:szCs w:val="24"/>
        </w:rPr>
        <w:t>21</w:t>
      </w:r>
      <w:bookmarkEnd w:id="30"/>
    </w:p>
    <w:p w14:paraId="63E50967" w14:textId="77777777" w:rsidR="005B07D6" w:rsidRPr="00D63F96" w:rsidRDefault="00F90CE9" w:rsidP="005B07D6">
      <w:pPr>
        <w:pBdr>
          <w:bottom w:val="single" w:sz="12" w:space="1" w:color="auto"/>
        </w:pBdr>
        <w:spacing w:after="0" w:line="240" w:lineRule="auto"/>
        <w:rPr>
          <w:rFonts w:ascii="Calibri" w:eastAsia="Batang" w:hAnsi="Calibri" w:cs="Times New Roman"/>
          <w:i/>
          <w:sz w:val="20"/>
          <w:szCs w:val="24"/>
        </w:rPr>
      </w:pPr>
      <w:r w:rsidRPr="00D63F96">
        <w:rPr>
          <w:rFonts w:ascii="Calibri" w:eastAsia="Batang" w:hAnsi="Calibri" w:cs="Times New Roman"/>
          <w:i/>
          <w:sz w:val="20"/>
          <w:szCs w:val="24"/>
        </w:rPr>
        <w:t xml:space="preserve">(Em milhares de reais, exceto </w:t>
      </w:r>
      <w:r>
        <w:rPr>
          <w:rFonts w:ascii="Calibri" w:eastAsia="Batang" w:hAnsi="Calibri" w:cs="Times New Roman"/>
          <w:i/>
          <w:sz w:val="20"/>
          <w:szCs w:val="24"/>
        </w:rPr>
        <w:t>se indicado de outra forma</w:t>
      </w:r>
      <w:r w:rsidRPr="00D63F96">
        <w:rPr>
          <w:rFonts w:ascii="Calibri" w:eastAsia="Batang" w:hAnsi="Calibri" w:cs="Times New Roman"/>
          <w:i/>
          <w:sz w:val="20"/>
          <w:szCs w:val="24"/>
        </w:rPr>
        <w:t>)</w:t>
      </w:r>
    </w:p>
    <w:p w14:paraId="64A69393" w14:textId="77777777" w:rsidR="005B07D6" w:rsidRPr="00D63F96" w:rsidRDefault="005B07D6" w:rsidP="005B07D6">
      <w:pPr>
        <w:tabs>
          <w:tab w:val="left" w:pos="2475"/>
        </w:tabs>
        <w:spacing w:after="0" w:line="240" w:lineRule="auto"/>
        <w:rPr>
          <w:rFonts w:ascii="Calibri" w:eastAsia="Batang" w:hAnsi="Calibri" w:cs="Times New Roman"/>
          <w:bCs/>
          <w:sz w:val="10"/>
          <w:lang w:eastAsia="pt-BR"/>
        </w:rPr>
      </w:pPr>
    </w:p>
    <w:bookmarkEnd w:id="31"/>
    <w:p w14:paraId="65786277" w14:textId="77777777" w:rsidR="005B07D6" w:rsidRPr="00D63F96" w:rsidRDefault="005B07D6" w:rsidP="005B07D6">
      <w:pPr>
        <w:tabs>
          <w:tab w:val="left" w:pos="2475"/>
        </w:tabs>
        <w:spacing w:after="0" w:line="240" w:lineRule="auto"/>
        <w:rPr>
          <w:rFonts w:ascii="Calibri" w:eastAsia="Batang" w:hAnsi="Calibri" w:cs="Times New Roman"/>
          <w:bCs/>
          <w:sz w:val="10"/>
          <w:lang w:eastAsia="pt-BR"/>
        </w:rPr>
        <w:sectPr w:rsidR="005B07D6" w:rsidRPr="00D63F96" w:rsidSect="00CD00CC">
          <w:headerReference w:type="even" r:id="rId70"/>
          <w:headerReference w:type="default" r:id="rId71"/>
          <w:footerReference w:type="even" r:id="rId72"/>
          <w:footerReference w:type="default" r:id="rId73"/>
          <w:headerReference w:type="first" r:id="rId74"/>
          <w:footerReference w:type="first" r:id="rId75"/>
          <w:pgSz w:w="11906" w:h="16838" w:code="9"/>
          <w:pgMar w:top="737" w:right="851" w:bottom="1134" w:left="851" w:header="567" w:footer="454" w:gutter="0"/>
          <w:cols w:space="708"/>
          <w:docGrid w:linePitch="360"/>
        </w:sectPr>
      </w:pPr>
    </w:p>
    <w:p w14:paraId="566656EE" w14:textId="77777777" w:rsidR="00A8437A" w:rsidRDefault="00F90CE9" w:rsidP="00A8437A">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2" w:name="_Toc256000010"/>
      <w:bookmarkStart w:id="33" w:name="_CSF_TOC_1_0"/>
      <w:bookmarkStart w:id="34" w:name="_DMBM_29511"/>
      <w:r>
        <w:rPr>
          <w:rFonts w:ascii="Calibri" w:eastAsia="Batang" w:hAnsi="Calibri" w:cs="Calibri"/>
          <w:b/>
          <w:sz w:val="26"/>
          <w:szCs w:val="26"/>
          <w:lang w:eastAsia="pt-BR"/>
        </w:rPr>
        <w:t>A companhia</w:t>
      </w:r>
      <w:r w:rsidRPr="004E3DEA">
        <w:rPr>
          <w:rFonts w:ascii="Calibri" w:eastAsia="Batang" w:hAnsi="Calibri" w:cs="Calibri"/>
          <w:b/>
          <w:sz w:val="26"/>
          <w:szCs w:val="26"/>
          <w:lang w:eastAsia="pt-BR"/>
        </w:rPr>
        <w:t xml:space="preserve"> e suas operações</w:t>
      </w:r>
      <w:bookmarkEnd w:id="32"/>
    </w:p>
    <w:p w14:paraId="2F21D149" w14:textId="77777777" w:rsidR="00A8437A" w:rsidRPr="00355406" w:rsidRDefault="00F90CE9" w:rsidP="00A8437A">
      <w:pPr>
        <w:keepLines/>
        <w:autoSpaceDE w:val="0"/>
        <w:autoSpaceDN w:val="0"/>
        <w:adjustRightInd w:val="0"/>
        <w:spacing w:after="240" w:line="240" w:lineRule="auto"/>
        <w:jc w:val="both"/>
        <w:rPr>
          <w:rFonts w:ascii="Calibri" w:eastAsia="Batang" w:hAnsi="Calibri" w:cs="Calibri"/>
          <w:lang w:eastAsia="pt-BR"/>
        </w:rPr>
      </w:pPr>
      <w:r w:rsidRPr="00355406">
        <w:rPr>
          <w:rFonts w:ascii="Calibri" w:eastAsia="Batang" w:hAnsi="Calibri" w:cs="Calibri"/>
          <w:lang w:eastAsia="pt-BR"/>
        </w:rPr>
        <w:t>A Termomacaé</w:t>
      </w:r>
      <w:r>
        <w:rPr>
          <w:rFonts w:ascii="Calibri" w:eastAsia="Batang" w:hAnsi="Calibri" w:cs="Calibri"/>
          <w:lang w:eastAsia="pt-BR"/>
        </w:rPr>
        <w:t xml:space="preserve"> S</w:t>
      </w:r>
      <w:r w:rsidRPr="00355406">
        <w:rPr>
          <w:rFonts w:ascii="Calibri" w:eastAsia="Batang" w:hAnsi="Calibri" w:cs="Calibri"/>
          <w:lang w:eastAsia="pt-BR"/>
        </w:rPr>
        <w:t>.</w:t>
      </w:r>
      <w:r>
        <w:rPr>
          <w:rFonts w:ascii="Calibri" w:eastAsia="Batang" w:hAnsi="Calibri" w:cs="Calibri"/>
          <w:lang w:eastAsia="pt-BR"/>
        </w:rPr>
        <w:t>A. ("companhia</w:t>
      </w:r>
      <w:r w:rsidRPr="00355406">
        <w:rPr>
          <w:rFonts w:ascii="Calibri" w:eastAsia="Batang" w:hAnsi="Calibri" w:cs="Calibri"/>
          <w:lang w:eastAsia="pt-BR"/>
        </w:rPr>
        <w:t>"), controlada da Petróleo Brasileiro de S.A. – Petrobras, foi constituída em 15 de outubro de 1997 e iniciou suas atividades operacionais em 29 de novembro de 2001, tendo por objeto social a produção independente de energia elétrica, podendo realizar atividades de gerenciamento, implantação, operação e manutenção de Usinas de geração de energia elétrica e, ainda, a participação no capital</w:t>
      </w:r>
      <w:r>
        <w:rPr>
          <w:rFonts w:ascii="Calibri" w:eastAsia="Batang" w:hAnsi="Calibri" w:cs="Calibri"/>
          <w:lang w:eastAsia="pt-BR"/>
        </w:rPr>
        <w:t xml:space="preserve"> de outras sociedades. A companhia</w:t>
      </w:r>
      <w:r w:rsidRPr="00355406">
        <w:rPr>
          <w:rFonts w:ascii="Calibri" w:eastAsia="Batang" w:hAnsi="Calibri" w:cs="Calibri"/>
          <w:lang w:eastAsia="pt-BR"/>
        </w:rPr>
        <w:t xml:space="preserve"> é proprietária da </w:t>
      </w:r>
      <w:r>
        <w:rPr>
          <w:rFonts w:ascii="Calibri" w:eastAsia="Batang" w:hAnsi="Calibri" w:cs="Calibri"/>
          <w:lang w:eastAsia="pt-BR"/>
        </w:rPr>
        <w:t xml:space="preserve">UTE Termomacaé </w:t>
      </w:r>
      <w:r w:rsidRPr="00355406">
        <w:rPr>
          <w:rFonts w:ascii="Calibri" w:eastAsia="Batang" w:hAnsi="Calibri" w:cs="Calibri"/>
          <w:lang w:eastAsia="pt-BR"/>
        </w:rPr>
        <w:t xml:space="preserve">que possui 20 turbinas de geração de energia elétrica, com capacidade bruta de geração de 923 megawatts (MW). </w:t>
      </w:r>
    </w:p>
    <w:p w14:paraId="3F66BBC8" w14:textId="77777777" w:rsidR="00A8437A" w:rsidRDefault="00F90CE9" w:rsidP="00A8437A">
      <w:pPr>
        <w:keepLines/>
        <w:autoSpaceDE w:val="0"/>
        <w:autoSpaceDN w:val="0"/>
        <w:adjustRightInd w:val="0"/>
        <w:spacing w:after="240" w:line="240" w:lineRule="auto"/>
        <w:jc w:val="both"/>
        <w:rPr>
          <w:rFonts w:ascii="Calibri" w:eastAsia="Batang" w:hAnsi="Calibri" w:cs="Calibri"/>
          <w:lang w:eastAsia="pt-BR"/>
        </w:rPr>
      </w:pPr>
      <w:r w:rsidRPr="00355406">
        <w:rPr>
          <w:rFonts w:ascii="Calibri" w:eastAsia="Batang" w:hAnsi="Calibri" w:cs="Calibri"/>
          <w:lang w:eastAsia="pt-BR"/>
        </w:rPr>
        <w:t>Em 25 de abril de 2006, a Petróleo Brasileiro S.A. - Petrobras ("Petrobras")</w:t>
      </w:r>
      <w:r>
        <w:rPr>
          <w:rFonts w:ascii="Calibri" w:eastAsia="Batang" w:hAnsi="Calibri" w:cs="Calibri"/>
          <w:lang w:eastAsia="pt-BR"/>
        </w:rPr>
        <w:t xml:space="preserve"> adquiriu as quotas da Termomacaé das antigas proprietárias </w:t>
      </w:r>
      <w:r w:rsidRPr="00355406">
        <w:rPr>
          <w:rFonts w:ascii="Calibri" w:eastAsia="Batang" w:hAnsi="Calibri" w:cs="Calibri"/>
          <w:lang w:eastAsia="pt-BR"/>
        </w:rPr>
        <w:t>El Paso Energy Cayger II Company (Cayger II) e a El Paso Energy Cayger IV Company (Cayger IV)</w:t>
      </w:r>
      <w:r>
        <w:rPr>
          <w:rFonts w:ascii="Calibri" w:eastAsia="Batang" w:hAnsi="Calibri" w:cs="Calibri"/>
          <w:lang w:eastAsia="pt-BR"/>
        </w:rPr>
        <w:t>.</w:t>
      </w:r>
    </w:p>
    <w:p w14:paraId="633EAE76" w14:textId="77777777" w:rsidR="00A8437A" w:rsidRDefault="00F90CE9" w:rsidP="00A8437A">
      <w:pPr>
        <w:keepLines/>
        <w:autoSpaceDE w:val="0"/>
        <w:autoSpaceDN w:val="0"/>
        <w:adjustRightInd w:val="0"/>
        <w:spacing w:after="240" w:line="240" w:lineRule="auto"/>
        <w:jc w:val="both"/>
        <w:rPr>
          <w:rFonts w:ascii="Calibri" w:eastAsia="Batang" w:hAnsi="Calibri" w:cs="Calibri"/>
          <w:lang w:eastAsia="pt-BR"/>
        </w:rPr>
      </w:pPr>
      <w:r w:rsidRPr="00E55E60">
        <w:rPr>
          <w:rFonts w:ascii="Calibri" w:eastAsia="Batang" w:hAnsi="Calibri" w:cs="Calibri"/>
          <w:lang w:eastAsia="pt-BR"/>
        </w:rPr>
        <w:t xml:space="preserve">Em 1º de outubro de 2007, foram firmados dois contratos com a Petrobras, um referente à locação da </w:t>
      </w:r>
      <w:r>
        <w:rPr>
          <w:rFonts w:ascii="Calibri" w:eastAsia="Batang" w:hAnsi="Calibri" w:cs="Calibri"/>
          <w:lang w:eastAsia="pt-BR"/>
        </w:rPr>
        <w:t>UTE Termomacaé</w:t>
      </w:r>
      <w:r w:rsidRPr="00E55E60">
        <w:rPr>
          <w:rFonts w:ascii="Calibri" w:eastAsia="Batang" w:hAnsi="Calibri" w:cs="Calibri"/>
          <w:lang w:eastAsia="pt-BR"/>
        </w:rPr>
        <w:t>, e o outro referente à prestação de serviços de Operação e Manutenção</w:t>
      </w:r>
      <w:r>
        <w:rPr>
          <w:rFonts w:ascii="Calibri" w:eastAsia="Batang" w:hAnsi="Calibri" w:cs="Calibri"/>
          <w:lang w:eastAsia="pt-BR"/>
        </w:rPr>
        <w:t xml:space="preserve"> (O&amp;M)</w:t>
      </w:r>
      <w:r w:rsidRPr="00E55E60">
        <w:rPr>
          <w:rFonts w:ascii="Calibri" w:eastAsia="Batang" w:hAnsi="Calibri" w:cs="Calibri"/>
          <w:lang w:eastAsia="pt-BR"/>
        </w:rPr>
        <w:t xml:space="preserve"> da </w:t>
      </w:r>
      <w:r>
        <w:rPr>
          <w:rFonts w:ascii="Calibri" w:eastAsia="Batang" w:hAnsi="Calibri" w:cs="Calibri"/>
          <w:lang w:eastAsia="pt-BR"/>
        </w:rPr>
        <w:t>UTE Termomacaé</w:t>
      </w:r>
      <w:r w:rsidRPr="00E55E60">
        <w:rPr>
          <w:rFonts w:ascii="Calibri" w:eastAsia="Batang" w:hAnsi="Calibri" w:cs="Calibri"/>
          <w:lang w:eastAsia="pt-BR"/>
        </w:rPr>
        <w:t xml:space="preserve">. O </w:t>
      </w:r>
      <w:r>
        <w:rPr>
          <w:rFonts w:ascii="Calibri" w:eastAsia="Batang" w:hAnsi="Calibri" w:cs="Calibri"/>
          <w:lang w:eastAsia="pt-BR"/>
        </w:rPr>
        <w:t>C</w:t>
      </w:r>
      <w:r w:rsidRPr="00E55E60">
        <w:rPr>
          <w:rFonts w:ascii="Calibri" w:eastAsia="Batang" w:hAnsi="Calibri" w:cs="Calibri"/>
          <w:lang w:eastAsia="pt-BR"/>
        </w:rPr>
        <w:t>ontrato de O&amp;M foi encerrado</w:t>
      </w:r>
      <w:r>
        <w:rPr>
          <w:rFonts w:ascii="Calibri" w:eastAsia="Batang" w:hAnsi="Calibri" w:cs="Calibri"/>
          <w:lang w:eastAsia="pt-BR"/>
        </w:rPr>
        <w:t xml:space="preserve"> em 30 de setembro de 2014 e o contrato de l</w:t>
      </w:r>
      <w:r w:rsidRPr="00E55E60">
        <w:rPr>
          <w:rFonts w:ascii="Calibri" w:eastAsia="Batang" w:hAnsi="Calibri" w:cs="Calibri"/>
          <w:lang w:eastAsia="pt-BR"/>
        </w:rPr>
        <w:t>ocação</w:t>
      </w:r>
      <w:r>
        <w:rPr>
          <w:rFonts w:ascii="Calibri" w:eastAsia="Batang" w:hAnsi="Calibri" w:cs="Calibri"/>
          <w:lang w:eastAsia="pt-BR"/>
        </w:rPr>
        <w:t>, após alguns aditivos,</w:t>
      </w:r>
      <w:r w:rsidRPr="00E55E60">
        <w:rPr>
          <w:rFonts w:ascii="Calibri" w:eastAsia="Batang" w:hAnsi="Calibri" w:cs="Calibri"/>
          <w:lang w:eastAsia="pt-BR"/>
        </w:rPr>
        <w:t xml:space="preserve"> foi </w:t>
      </w:r>
      <w:r>
        <w:rPr>
          <w:rFonts w:ascii="Calibri" w:eastAsia="Batang" w:hAnsi="Calibri" w:cs="Calibri"/>
          <w:lang w:eastAsia="pt-BR"/>
        </w:rPr>
        <w:t>encerrado em</w:t>
      </w:r>
      <w:r w:rsidRPr="00E55E60">
        <w:rPr>
          <w:rFonts w:ascii="Calibri" w:eastAsia="Batang" w:hAnsi="Calibri" w:cs="Calibri"/>
          <w:lang w:eastAsia="pt-BR"/>
        </w:rPr>
        <w:t xml:space="preserve"> 31 de outubro de 2015.</w:t>
      </w:r>
    </w:p>
    <w:p w14:paraId="76B7D7A8" w14:textId="77777777" w:rsidR="00A8437A" w:rsidRDefault="00F90CE9" w:rsidP="00A8437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partir do exercício de 2015</w:t>
      </w:r>
      <w:r w:rsidRPr="00727ECE">
        <w:rPr>
          <w:rFonts w:ascii="Calibri" w:eastAsia="Batang" w:hAnsi="Calibri" w:cs="Calibri"/>
          <w:lang w:eastAsia="pt-BR"/>
        </w:rPr>
        <w:t>, fo</w:t>
      </w:r>
      <w:r>
        <w:rPr>
          <w:rFonts w:ascii="Calibri" w:eastAsia="Batang" w:hAnsi="Calibri" w:cs="Calibri"/>
          <w:lang w:eastAsia="pt-BR"/>
        </w:rPr>
        <w:t>ram</w:t>
      </w:r>
      <w:r w:rsidRPr="00727ECE">
        <w:rPr>
          <w:rFonts w:ascii="Calibri" w:eastAsia="Batang" w:hAnsi="Calibri" w:cs="Calibri"/>
          <w:lang w:eastAsia="pt-BR"/>
        </w:rPr>
        <w:t xml:space="preserve"> celebrado</w:t>
      </w:r>
      <w:r>
        <w:rPr>
          <w:rFonts w:ascii="Calibri" w:eastAsia="Batang" w:hAnsi="Calibri" w:cs="Calibri"/>
          <w:lang w:eastAsia="pt-BR"/>
        </w:rPr>
        <w:t>s</w:t>
      </w:r>
      <w:r w:rsidRPr="00727ECE">
        <w:rPr>
          <w:rFonts w:ascii="Calibri" w:eastAsia="Batang" w:hAnsi="Calibri" w:cs="Calibri"/>
          <w:lang w:eastAsia="pt-BR"/>
        </w:rPr>
        <w:t xml:space="preserve"> </w:t>
      </w:r>
      <w:r>
        <w:rPr>
          <w:rFonts w:ascii="Calibri" w:eastAsia="Batang" w:hAnsi="Calibri" w:cs="Calibri"/>
          <w:lang w:eastAsia="pt-BR"/>
        </w:rPr>
        <w:t xml:space="preserve">apenas </w:t>
      </w:r>
      <w:r w:rsidRPr="00727ECE">
        <w:rPr>
          <w:rFonts w:ascii="Calibri" w:eastAsia="Batang" w:hAnsi="Calibri" w:cs="Calibri"/>
          <w:lang w:eastAsia="pt-BR"/>
        </w:rPr>
        <w:t>contrato</w:t>
      </w:r>
      <w:r>
        <w:rPr>
          <w:rFonts w:ascii="Calibri" w:eastAsia="Batang" w:hAnsi="Calibri" w:cs="Calibri"/>
          <w:lang w:eastAsia="pt-BR"/>
        </w:rPr>
        <w:t>s</w:t>
      </w:r>
      <w:r w:rsidRPr="00727ECE">
        <w:rPr>
          <w:rFonts w:ascii="Calibri" w:eastAsia="Batang" w:hAnsi="Calibri" w:cs="Calibri"/>
          <w:lang w:eastAsia="pt-BR"/>
        </w:rPr>
        <w:t xml:space="preserve"> de locação da </w:t>
      </w:r>
      <w:r w:rsidRPr="006216F8">
        <w:rPr>
          <w:rFonts w:ascii="Calibri" w:eastAsia="Batang" w:hAnsi="Calibri" w:cs="Calibri"/>
          <w:lang w:eastAsia="pt-BR"/>
        </w:rPr>
        <w:t>UTE Termomacaé</w:t>
      </w:r>
      <w:r w:rsidRPr="00727ECE">
        <w:rPr>
          <w:rFonts w:ascii="Calibri" w:eastAsia="Batang" w:hAnsi="Calibri" w:cs="Calibri"/>
          <w:lang w:eastAsia="pt-BR"/>
        </w:rPr>
        <w:t xml:space="preserve"> com a Petrobras, p</w:t>
      </w:r>
      <w:r>
        <w:rPr>
          <w:rFonts w:ascii="Calibri" w:eastAsia="Batang" w:hAnsi="Calibri" w:cs="Calibri"/>
          <w:lang w:eastAsia="pt-BR"/>
        </w:rPr>
        <w:t>elo</w:t>
      </w:r>
      <w:r w:rsidRPr="00727ECE">
        <w:rPr>
          <w:rFonts w:ascii="Calibri" w:eastAsia="Batang" w:hAnsi="Calibri" w:cs="Calibri"/>
          <w:lang w:eastAsia="pt-BR"/>
        </w:rPr>
        <w:t xml:space="preserve"> prazo de dois anos, com condições econômicas atualizadas </w:t>
      </w:r>
      <w:r>
        <w:rPr>
          <w:rFonts w:ascii="Calibri" w:eastAsia="Batang" w:hAnsi="Calibri" w:cs="Calibri"/>
          <w:lang w:eastAsia="pt-BR"/>
        </w:rPr>
        <w:t>à</w:t>
      </w:r>
      <w:r w:rsidRPr="00727ECE">
        <w:rPr>
          <w:rFonts w:ascii="Calibri" w:eastAsia="Batang" w:hAnsi="Calibri" w:cs="Calibri"/>
          <w:lang w:eastAsia="pt-BR"/>
        </w:rPr>
        <w:t xml:space="preserve"> época da</w:t>
      </w:r>
      <w:r>
        <w:rPr>
          <w:rFonts w:ascii="Calibri" w:eastAsia="Batang" w:hAnsi="Calibri" w:cs="Calibri"/>
          <w:lang w:eastAsia="pt-BR"/>
        </w:rPr>
        <w:t>s</w:t>
      </w:r>
      <w:r w:rsidRPr="00727ECE">
        <w:rPr>
          <w:rFonts w:ascii="Calibri" w:eastAsia="Batang" w:hAnsi="Calibri" w:cs="Calibri"/>
          <w:lang w:eastAsia="pt-BR"/>
        </w:rPr>
        <w:t xml:space="preserve"> negociaç</w:t>
      </w:r>
      <w:r>
        <w:rPr>
          <w:rFonts w:ascii="Calibri" w:eastAsia="Batang" w:hAnsi="Calibri" w:cs="Calibri"/>
          <w:lang w:eastAsia="pt-BR"/>
        </w:rPr>
        <w:t>ões</w:t>
      </w:r>
      <w:r w:rsidRPr="00727ECE">
        <w:rPr>
          <w:rFonts w:ascii="Calibri" w:eastAsia="Batang" w:hAnsi="Calibri" w:cs="Calibri"/>
          <w:lang w:eastAsia="pt-BR"/>
        </w:rPr>
        <w:t>.</w:t>
      </w:r>
      <w:r w:rsidRPr="00FA6A3F">
        <w:rPr>
          <w:rFonts w:ascii="Calibri" w:eastAsia="Batang" w:hAnsi="Calibri" w:cs="Calibri"/>
          <w:lang w:eastAsia="pt-BR"/>
        </w:rPr>
        <w:t xml:space="preserve"> </w:t>
      </w:r>
      <w:r>
        <w:rPr>
          <w:rFonts w:ascii="Calibri" w:eastAsia="Batang" w:hAnsi="Calibri" w:cs="Calibri"/>
          <w:lang w:eastAsia="pt-BR"/>
        </w:rPr>
        <w:t>O contrato de aluguel atual tem vigência até 11 de dezembro de 2023, e as condições estão apresentadas na nota explicativa 1.1.1.</w:t>
      </w:r>
    </w:p>
    <w:p w14:paraId="05D92C5D" w14:textId="77777777" w:rsidR="00A8437A" w:rsidRDefault="00F90CE9" w:rsidP="00A8437A">
      <w:pPr>
        <w:tabs>
          <w:tab w:val="left" w:pos="2475"/>
        </w:tabs>
        <w:spacing w:after="0" w:line="240" w:lineRule="auto"/>
        <w:jc w:val="both"/>
        <w:rPr>
          <w:rFonts w:ascii="Calibri" w:eastAsia="Batang" w:hAnsi="Calibri" w:cs="Calibri"/>
          <w:lang w:eastAsia="pt-BR"/>
        </w:rPr>
      </w:pPr>
      <w:r w:rsidRPr="00727ECE">
        <w:rPr>
          <w:rFonts w:ascii="Calibri" w:eastAsia="Batang" w:hAnsi="Calibri" w:cs="Calibri"/>
          <w:lang w:eastAsia="pt-BR"/>
        </w:rPr>
        <w:t xml:space="preserve">O contrato de </w:t>
      </w:r>
      <w:r>
        <w:rPr>
          <w:rFonts w:ascii="Calibri" w:eastAsia="Batang" w:hAnsi="Calibri" w:cs="Calibri"/>
          <w:lang w:eastAsia="pt-BR"/>
        </w:rPr>
        <w:t>locação</w:t>
      </w:r>
      <w:r w:rsidRPr="00727ECE">
        <w:rPr>
          <w:rFonts w:ascii="Calibri" w:eastAsia="Batang" w:hAnsi="Calibri" w:cs="Calibri"/>
          <w:lang w:eastAsia="pt-BR"/>
        </w:rPr>
        <w:t xml:space="preserve"> da Usina foi classificado, contabilmente, como um arrendamento mercantil operacional, uma vez que não transfere os riscos e os benefícios </w:t>
      </w:r>
      <w:r w:rsidRPr="00467B01">
        <w:rPr>
          <w:rFonts w:ascii="Calibri" w:eastAsia="Batang" w:hAnsi="Calibri" w:cs="Calibri"/>
          <w:lang w:eastAsia="pt-BR"/>
        </w:rPr>
        <w:t>inerentes à propriedade da mesma</w:t>
      </w:r>
      <w:r w:rsidRPr="00727ECE">
        <w:rPr>
          <w:rFonts w:ascii="Calibri" w:eastAsia="Batang" w:hAnsi="Calibri" w:cs="Calibri"/>
          <w:lang w:eastAsia="pt-BR"/>
        </w:rPr>
        <w:t>.</w:t>
      </w:r>
      <w:r>
        <w:rPr>
          <w:rFonts w:ascii="Calibri" w:eastAsia="Batang" w:hAnsi="Calibri" w:cs="Calibri"/>
          <w:lang w:eastAsia="pt-BR"/>
        </w:rPr>
        <w:t xml:space="preserve"> Adicionalmente, foram consideradas as avaliações elencadas abaixo:</w:t>
      </w:r>
    </w:p>
    <w:p w14:paraId="7787A7A6" w14:textId="77777777" w:rsidR="00A8437A" w:rsidRDefault="00A8437A" w:rsidP="00A8437A">
      <w:pPr>
        <w:tabs>
          <w:tab w:val="left" w:pos="2475"/>
        </w:tabs>
        <w:spacing w:after="0" w:line="240" w:lineRule="auto"/>
        <w:jc w:val="both"/>
        <w:rPr>
          <w:rFonts w:ascii="Calibri" w:eastAsia="Batang" w:hAnsi="Calibri" w:cs="Calibri"/>
          <w:lang w:eastAsia="pt-BR"/>
        </w:rPr>
      </w:pPr>
    </w:p>
    <w:p w14:paraId="2A379087" w14:textId="77777777" w:rsidR="00A8437A" w:rsidRPr="003C5235" w:rsidRDefault="00F90CE9" w:rsidP="00A8437A">
      <w:pPr>
        <w:numPr>
          <w:ilvl w:val="0"/>
          <w:numId w:val="2"/>
        </w:numPr>
        <w:tabs>
          <w:tab w:val="left" w:pos="2475"/>
        </w:tabs>
        <w:spacing w:after="0" w:line="240" w:lineRule="auto"/>
        <w:jc w:val="both"/>
        <w:rPr>
          <w:rFonts w:ascii="Calibri" w:eastAsia="Batang" w:hAnsi="Calibri" w:cs="Calibri"/>
          <w:lang w:eastAsia="pt-BR"/>
        </w:rPr>
      </w:pPr>
      <w:r>
        <w:rPr>
          <w:rFonts w:ascii="Calibri" w:eastAsia="Batang" w:hAnsi="Calibri" w:cs="Calibri"/>
          <w:lang w:eastAsia="pt-BR"/>
        </w:rPr>
        <w:t>O</w:t>
      </w:r>
      <w:r w:rsidRPr="003C5235">
        <w:rPr>
          <w:rFonts w:ascii="Calibri" w:eastAsia="Batang" w:hAnsi="Calibri" w:cs="Calibri"/>
          <w:lang w:eastAsia="pt-BR"/>
        </w:rPr>
        <w:t xml:space="preserve"> prazo do arrendamento </w:t>
      </w:r>
      <w:r>
        <w:rPr>
          <w:rFonts w:ascii="Calibri" w:eastAsia="Batang" w:hAnsi="Calibri" w:cs="Calibri"/>
          <w:lang w:eastAsia="pt-BR"/>
        </w:rPr>
        <w:t>não equivale</w:t>
      </w:r>
      <w:r w:rsidRPr="003C5235">
        <w:rPr>
          <w:rFonts w:ascii="Calibri" w:eastAsia="Batang" w:hAnsi="Calibri" w:cs="Calibri"/>
          <w:lang w:eastAsia="pt-BR"/>
        </w:rPr>
        <w:t xml:space="preserve"> à maior parte da vida econômica</w:t>
      </w:r>
      <w:r>
        <w:rPr>
          <w:rFonts w:ascii="Calibri" w:eastAsia="Batang" w:hAnsi="Calibri" w:cs="Calibri"/>
          <w:lang w:eastAsia="pt-BR"/>
        </w:rPr>
        <w:t xml:space="preserve"> da</w:t>
      </w:r>
      <w:r w:rsidRPr="003C5235">
        <w:rPr>
          <w:rFonts w:ascii="Calibri" w:eastAsia="Batang" w:hAnsi="Calibri" w:cs="Calibri"/>
          <w:lang w:eastAsia="pt-BR"/>
        </w:rPr>
        <w:t xml:space="preserve"> </w:t>
      </w:r>
      <w:r>
        <w:rPr>
          <w:rFonts w:ascii="Calibri" w:eastAsia="Batang" w:hAnsi="Calibri" w:cs="Calibri"/>
          <w:lang w:eastAsia="pt-BR"/>
        </w:rPr>
        <w:t>usina</w:t>
      </w:r>
      <w:r w:rsidRPr="003C5235">
        <w:rPr>
          <w:rFonts w:ascii="Calibri" w:eastAsia="Batang" w:hAnsi="Calibri" w:cs="Calibri"/>
          <w:lang w:eastAsia="pt-BR"/>
        </w:rPr>
        <w:t>;</w:t>
      </w:r>
    </w:p>
    <w:p w14:paraId="30B06362" w14:textId="77777777" w:rsidR="00A8437A" w:rsidRDefault="00F90CE9" w:rsidP="00A8437A">
      <w:pPr>
        <w:numPr>
          <w:ilvl w:val="0"/>
          <w:numId w:val="2"/>
        </w:numPr>
        <w:tabs>
          <w:tab w:val="left" w:pos="2475"/>
        </w:tabs>
        <w:spacing w:after="0" w:line="240" w:lineRule="auto"/>
        <w:jc w:val="both"/>
        <w:rPr>
          <w:rFonts w:ascii="Calibri" w:eastAsia="Batang" w:hAnsi="Calibri" w:cs="Calibri"/>
          <w:lang w:eastAsia="pt-BR"/>
        </w:rPr>
      </w:pPr>
      <w:r w:rsidRPr="002E07AD">
        <w:rPr>
          <w:rFonts w:ascii="Calibri" w:eastAsia="Batang" w:hAnsi="Calibri" w:cs="Calibri"/>
          <w:lang w:eastAsia="pt-BR"/>
        </w:rPr>
        <w:t>Na data da celebração do arrendamento, o valor presente dos recebimentos do arrendamento não equivale substancialmente à totalidade do valor justo d</w:t>
      </w:r>
      <w:r>
        <w:rPr>
          <w:rFonts w:ascii="Calibri" w:eastAsia="Batang" w:hAnsi="Calibri" w:cs="Calibri"/>
          <w:lang w:eastAsia="pt-BR"/>
        </w:rPr>
        <w:t>a usina</w:t>
      </w:r>
      <w:r w:rsidRPr="002E07AD">
        <w:rPr>
          <w:rFonts w:ascii="Calibri" w:eastAsia="Batang" w:hAnsi="Calibri" w:cs="Calibri"/>
          <w:lang w:eastAsia="pt-BR"/>
        </w:rPr>
        <w:t>; e</w:t>
      </w:r>
    </w:p>
    <w:p w14:paraId="79E1865B" w14:textId="77777777" w:rsidR="00A8437A" w:rsidRPr="00FA6A3F" w:rsidRDefault="00F90CE9" w:rsidP="00A8437A">
      <w:pPr>
        <w:numPr>
          <w:ilvl w:val="0"/>
          <w:numId w:val="2"/>
        </w:numPr>
        <w:tabs>
          <w:tab w:val="left" w:pos="2475"/>
        </w:tabs>
        <w:spacing w:after="0" w:line="240" w:lineRule="auto"/>
        <w:jc w:val="both"/>
        <w:rPr>
          <w:rFonts w:ascii="Calibri" w:eastAsia="Batang" w:hAnsi="Calibri" w:cs="Calibri"/>
          <w:lang w:eastAsia="pt-BR"/>
        </w:rPr>
      </w:pPr>
      <w:r>
        <w:rPr>
          <w:rFonts w:ascii="Calibri" w:eastAsia="Batang" w:hAnsi="Calibri" w:cs="Calibri"/>
          <w:bCs/>
          <w:lang w:eastAsia="pt-BR"/>
        </w:rPr>
        <w:t>A Usina não possui sua</w:t>
      </w:r>
      <w:r w:rsidRPr="003C5235">
        <w:rPr>
          <w:rFonts w:ascii="Calibri" w:eastAsia="Batang" w:hAnsi="Calibri" w:cs="Calibri"/>
          <w:bCs/>
          <w:lang w:eastAsia="pt-BR"/>
        </w:rPr>
        <w:t xml:space="preserve"> natureza tão especializada</w:t>
      </w:r>
      <w:r>
        <w:rPr>
          <w:rFonts w:ascii="Calibri" w:eastAsia="Batang" w:hAnsi="Calibri" w:cs="Calibri"/>
          <w:bCs/>
          <w:lang w:eastAsia="pt-BR"/>
        </w:rPr>
        <w:t xml:space="preserve"> de forma </w:t>
      </w:r>
      <w:r w:rsidRPr="003C5235">
        <w:rPr>
          <w:rFonts w:ascii="Calibri" w:eastAsia="Batang" w:hAnsi="Calibri" w:cs="Calibri"/>
          <w:bCs/>
          <w:lang w:eastAsia="pt-BR"/>
        </w:rPr>
        <w:t xml:space="preserve">que </w:t>
      </w:r>
      <w:r>
        <w:rPr>
          <w:rFonts w:ascii="Calibri" w:eastAsia="Batang" w:hAnsi="Calibri" w:cs="Calibri"/>
          <w:bCs/>
          <w:lang w:eastAsia="pt-BR"/>
        </w:rPr>
        <w:t xml:space="preserve">não possa ser utilizada por outra entidade distinta do atual </w:t>
      </w:r>
      <w:r w:rsidRPr="003C5235">
        <w:rPr>
          <w:rFonts w:ascii="Calibri" w:eastAsia="Batang" w:hAnsi="Calibri" w:cs="Calibri"/>
          <w:bCs/>
          <w:lang w:eastAsia="pt-BR"/>
        </w:rPr>
        <w:t>arrendatário</w:t>
      </w:r>
      <w:r>
        <w:rPr>
          <w:rFonts w:ascii="Calibri" w:eastAsia="Batang" w:hAnsi="Calibri" w:cs="Calibri"/>
          <w:bCs/>
          <w:lang w:eastAsia="pt-BR"/>
        </w:rPr>
        <w:t>.</w:t>
      </w:r>
    </w:p>
    <w:p w14:paraId="5BEC5681" w14:textId="77777777" w:rsidR="00FA6A3F" w:rsidRDefault="00FA6A3F" w:rsidP="00FA6A3F">
      <w:pPr>
        <w:tabs>
          <w:tab w:val="left" w:pos="2475"/>
        </w:tabs>
        <w:spacing w:after="0" w:line="240" w:lineRule="auto"/>
        <w:jc w:val="both"/>
        <w:rPr>
          <w:rFonts w:ascii="Calibri" w:eastAsia="Batang" w:hAnsi="Calibri" w:cs="Calibri"/>
          <w:lang w:eastAsia="pt-BR"/>
        </w:rPr>
      </w:pPr>
    </w:p>
    <w:p w14:paraId="14BF8009" w14:textId="77777777" w:rsidR="00FA6A3F" w:rsidRPr="00CA3D78" w:rsidRDefault="00F90CE9" w:rsidP="00FA6A3F">
      <w:pPr>
        <w:tabs>
          <w:tab w:val="left" w:pos="2475"/>
        </w:tabs>
        <w:spacing w:after="0" w:line="240" w:lineRule="auto"/>
        <w:jc w:val="both"/>
        <w:rPr>
          <w:rFonts w:ascii="Calibri" w:eastAsia="Batang" w:hAnsi="Calibri" w:cs="Calibri"/>
          <w:lang w:eastAsia="pt-BR"/>
        </w:rPr>
      </w:pPr>
      <w:r w:rsidRPr="00FA6A3F">
        <w:rPr>
          <w:rFonts w:ascii="Calibri" w:eastAsia="Batang" w:hAnsi="Calibri" w:cs="Calibri"/>
          <w:lang w:eastAsia="pt-BR"/>
        </w:rPr>
        <w:t>Em 01 de novembro de 2018, conforme ata de reunião dos sócios quotistas, foi aprovada a transformação societária da Termomacaé Ltda. para sociedade por ações na forma de sociedade anônima de capital fechado, passando a ser denominada como Termomacaé S.A.</w:t>
      </w:r>
    </w:p>
    <w:p w14:paraId="119FA5B3" w14:textId="77777777" w:rsidR="00A8437A" w:rsidRPr="00CA3D78" w:rsidRDefault="00A8437A" w:rsidP="00A8437A">
      <w:pPr>
        <w:tabs>
          <w:tab w:val="left" w:pos="2475"/>
        </w:tabs>
        <w:spacing w:after="0" w:line="240" w:lineRule="auto"/>
        <w:ind w:left="720"/>
        <w:jc w:val="both"/>
        <w:rPr>
          <w:rFonts w:ascii="Calibri" w:eastAsia="Batang" w:hAnsi="Calibri" w:cs="Calibri"/>
          <w:lang w:eastAsia="pt-BR"/>
        </w:rPr>
      </w:pPr>
    </w:p>
    <w:p w14:paraId="34A481FE" w14:textId="77777777" w:rsidR="00A8437A" w:rsidRPr="00355406" w:rsidRDefault="00F90CE9" w:rsidP="00A8437A">
      <w:pPr>
        <w:keepLines/>
        <w:autoSpaceDE w:val="0"/>
        <w:autoSpaceDN w:val="0"/>
        <w:adjustRightInd w:val="0"/>
        <w:spacing w:after="240" w:line="240" w:lineRule="auto"/>
        <w:jc w:val="both"/>
        <w:rPr>
          <w:rFonts w:ascii="Calibri" w:eastAsia="Batang" w:hAnsi="Calibri" w:cs="Calibri"/>
          <w:b/>
          <w:sz w:val="24"/>
          <w:szCs w:val="24"/>
          <w:lang w:eastAsia="pt-BR"/>
        </w:rPr>
      </w:pPr>
      <w:r w:rsidRPr="00355406">
        <w:rPr>
          <w:rFonts w:ascii="Calibri" w:eastAsia="Batang" w:hAnsi="Calibri" w:cs="Calibri"/>
          <w:lang w:eastAsia="pt-BR"/>
        </w:rPr>
        <w:t xml:space="preserve">A </w:t>
      </w:r>
      <w:r>
        <w:rPr>
          <w:rFonts w:ascii="Calibri" w:eastAsia="Batang" w:hAnsi="Calibri" w:cs="Calibri"/>
          <w:lang w:eastAsia="pt-BR"/>
        </w:rPr>
        <w:t>companhia</w:t>
      </w:r>
      <w:r w:rsidRPr="00355406">
        <w:rPr>
          <w:rFonts w:ascii="Calibri" w:eastAsia="Batang" w:hAnsi="Calibri" w:cs="Calibri"/>
          <w:lang w:eastAsia="pt-BR"/>
        </w:rPr>
        <w:t xml:space="preserve"> mantém transações relevantes com a controladora Petróleo Brasileiro S.A. - Petrobras e segue o Plano de Negócios desta na condução de suas operações.</w:t>
      </w:r>
      <w:r>
        <w:rPr>
          <w:rFonts w:ascii="Calibri" w:eastAsia="Batang" w:hAnsi="Calibri" w:cs="Calibri"/>
          <w:lang w:eastAsia="pt-BR"/>
        </w:rPr>
        <w:t xml:space="preserve"> </w:t>
      </w:r>
      <w:r w:rsidRPr="00355406">
        <w:rPr>
          <w:rFonts w:ascii="Calibri" w:eastAsia="Batang" w:hAnsi="Calibri" w:cs="Calibri"/>
          <w:lang w:eastAsia="pt-BR"/>
        </w:rPr>
        <w:t>Portant</w:t>
      </w:r>
      <w:r>
        <w:rPr>
          <w:rFonts w:ascii="Calibri" w:eastAsia="Batang" w:hAnsi="Calibri" w:cs="Calibri"/>
          <w:lang w:eastAsia="pt-BR"/>
        </w:rPr>
        <w:t>o, estas demonstrações financeiras</w:t>
      </w:r>
      <w:r w:rsidRPr="00355406">
        <w:rPr>
          <w:rFonts w:ascii="Calibri" w:eastAsia="Batang" w:hAnsi="Calibri" w:cs="Calibri"/>
          <w:lang w:eastAsia="pt-BR"/>
        </w:rPr>
        <w:t xml:space="preserve"> devem ser lidas neste contexto.</w:t>
      </w:r>
    </w:p>
    <w:p w14:paraId="261BCF6E" w14:textId="77777777" w:rsidR="00A8437A" w:rsidRDefault="00A8437A" w:rsidP="00A8437A">
      <w:pPr>
        <w:tabs>
          <w:tab w:val="left" w:pos="2475"/>
        </w:tabs>
        <w:spacing w:after="0" w:line="240" w:lineRule="auto"/>
        <w:jc w:val="both"/>
        <w:rPr>
          <w:rFonts w:ascii="Calibri" w:eastAsia="Batang" w:hAnsi="Calibri" w:cs="Calibri"/>
          <w:lang w:eastAsia="pt-BR"/>
        </w:rPr>
      </w:pPr>
    </w:p>
    <w:p w14:paraId="13F186DB" w14:textId="77777777" w:rsidR="00A8437A" w:rsidRPr="00727ECE" w:rsidRDefault="00A8437A" w:rsidP="00A8437A">
      <w:pPr>
        <w:tabs>
          <w:tab w:val="left" w:pos="2475"/>
        </w:tabs>
        <w:spacing w:after="0" w:line="240" w:lineRule="auto"/>
        <w:jc w:val="both"/>
        <w:rPr>
          <w:rFonts w:ascii="Calibri" w:eastAsia="Batang" w:hAnsi="Calibri" w:cs="Calibri"/>
          <w:lang w:eastAsia="pt-BR"/>
        </w:rPr>
      </w:pPr>
    </w:p>
    <w:p w14:paraId="33CF3582" w14:textId="77777777" w:rsidR="00A8437A" w:rsidRDefault="00F90CE9" w:rsidP="00A8437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Destaques do exercício</w:t>
      </w:r>
    </w:p>
    <w:p w14:paraId="2F448DAD" w14:textId="77777777" w:rsidR="00A8437A" w:rsidRDefault="00F90CE9" w:rsidP="00A8437A">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 xml:space="preserve"> Contrato de arrendamento</w:t>
      </w:r>
    </w:p>
    <w:p w14:paraId="73FBEA54" w14:textId="77777777" w:rsidR="00A8437A" w:rsidRPr="00FA6A3F" w:rsidRDefault="00F90CE9" w:rsidP="00A8437A">
      <w:pPr>
        <w:keepLines/>
        <w:autoSpaceDE w:val="0"/>
        <w:autoSpaceDN w:val="0"/>
        <w:adjustRightInd w:val="0"/>
        <w:spacing w:after="240" w:line="240" w:lineRule="auto"/>
        <w:jc w:val="both"/>
        <w:rPr>
          <w:rFonts w:ascii="Calibri" w:eastAsia="Batang" w:hAnsi="Calibri" w:cs="Calibri"/>
          <w:lang w:eastAsia="pt-BR"/>
        </w:rPr>
      </w:pPr>
      <w:r w:rsidRPr="005F0424">
        <w:rPr>
          <w:rFonts w:ascii="Calibri" w:eastAsia="Batang" w:hAnsi="Calibri" w:cs="Calibri"/>
          <w:lang w:eastAsia="pt-BR"/>
        </w:rPr>
        <w:t>Em 01 de dezembro de 202</w:t>
      </w:r>
      <w:r w:rsidR="00A27775" w:rsidRPr="005F0424">
        <w:rPr>
          <w:rFonts w:ascii="Calibri" w:eastAsia="Batang" w:hAnsi="Calibri" w:cs="Calibri"/>
          <w:lang w:eastAsia="pt-BR"/>
        </w:rPr>
        <w:t>2</w:t>
      </w:r>
      <w:r w:rsidRPr="005F0424">
        <w:rPr>
          <w:rFonts w:ascii="Calibri" w:eastAsia="Batang" w:hAnsi="Calibri" w:cs="Calibri"/>
          <w:lang w:eastAsia="pt-BR"/>
        </w:rPr>
        <w:t>, foi celebrad</w:t>
      </w:r>
      <w:r w:rsidR="00A55CF8" w:rsidRPr="005F0424">
        <w:rPr>
          <w:rFonts w:ascii="Calibri" w:eastAsia="Batang" w:hAnsi="Calibri" w:cs="Calibri"/>
          <w:lang w:eastAsia="pt-BR"/>
        </w:rPr>
        <w:t>a a prorrogação do contrato</w:t>
      </w:r>
      <w:r w:rsidRPr="005F0424">
        <w:rPr>
          <w:rFonts w:ascii="Calibri" w:eastAsia="Batang" w:hAnsi="Calibri" w:cs="Calibri"/>
          <w:lang w:eastAsia="pt-BR"/>
        </w:rPr>
        <w:t xml:space="preserve"> de locação da UTE Termomacaé com a Petrobras. Somente o prazo final do contrato foi alterado passando o vencimento de 11 de dezembro de 202</w:t>
      </w:r>
      <w:r w:rsidR="00A27775" w:rsidRPr="005F0424">
        <w:rPr>
          <w:rFonts w:ascii="Calibri" w:eastAsia="Batang" w:hAnsi="Calibri" w:cs="Calibri"/>
          <w:lang w:eastAsia="pt-BR"/>
        </w:rPr>
        <w:t>2</w:t>
      </w:r>
      <w:r w:rsidRPr="005F0424">
        <w:rPr>
          <w:rFonts w:ascii="Calibri" w:eastAsia="Batang" w:hAnsi="Calibri" w:cs="Calibri"/>
          <w:lang w:eastAsia="pt-BR"/>
        </w:rPr>
        <w:t xml:space="preserve"> para 11 de dezembro de 202</w:t>
      </w:r>
      <w:r w:rsidR="00A27775" w:rsidRPr="005F0424">
        <w:rPr>
          <w:rFonts w:ascii="Calibri" w:eastAsia="Batang" w:hAnsi="Calibri" w:cs="Calibri"/>
          <w:lang w:eastAsia="pt-BR"/>
        </w:rPr>
        <w:t>3</w:t>
      </w:r>
      <w:r w:rsidRPr="005F0424">
        <w:rPr>
          <w:rFonts w:ascii="Calibri" w:eastAsia="Batang" w:hAnsi="Calibri" w:cs="Calibri"/>
          <w:lang w:eastAsia="pt-BR"/>
        </w:rPr>
        <w:t>, podendo ser prorrogado por mais um ano. Todas as demais cláusulas do contrato principal, assinado em 12 de dezembro de 2019, foram mantidas.</w:t>
      </w:r>
    </w:p>
    <w:p w14:paraId="22599978" w14:textId="77777777" w:rsidR="00A8437A" w:rsidRDefault="00F90CE9" w:rsidP="00A8437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 xml:space="preserve">O </w:t>
      </w:r>
      <w:r w:rsidRPr="003105E3">
        <w:rPr>
          <w:rFonts w:ascii="Calibri" w:eastAsia="Batang" w:hAnsi="Calibri" w:cs="Calibri"/>
          <w:lang w:eastAsia="pt-BR"/>
        </w:rPr>
        <w:t xml:space="preserve">contrato de locação da UTE Termomacaé com a Petrobras </w:t>
      </w:r>
      <w:r>
        <w:rPr>
          <w:rFonts w:ascii="Calibri" w:eastAsia="Batang" w:hAnsi="Calibri" w:cs="Calibri"/>
          <w:lang w:eastAsia="pt-BR"/>
        </w:rPr>
        <w:t>é</w:t>
      </w:r>
      <w:r w:rsidRPr="003105E3">
        <w:rPr>
          <w:rFonts w:ascii="Calibri" w:eastAsia="Batang" w:hAnsi="Calibri" w:cs="Calibri"/>
          <w:lang w:eastAsia="pt-BR"/>
        </w:rPr>
        <w:t xml:space="preserve"> corrigid</w:t>
      </w:r>
      <w:r>
        <w:rPr>
          <w:rFonts w:ascii="Calibri" w:eastAsia="Batang" w:hAnsi="Calibri" w:cs="Calibri"/>
          <w:lang w:eastAsia="pt-BR"/>
        </w:rPr>
        <w:t>o</w:t>
      </w:r>
      <w:r w:rsidRPr="003105E3">
        <w:rPr>
          <w:rFonts w:ascii="Calibri" w:eastAsia="Batang" w:hAnsi="Calibri" w:cs="Calibri"/>
          <w:lang w:eastAsia="pt-BR"/>
        </w:rPr>
        <w:t xml:space="preserve"> anualmente pela variação do IPCA e foi </w:t>
      </w:r>
      <w:r>
        <w:rPr>
          <w:rFonts w:ascii="Calibri" w:eastAsia="Batang" w:hAnsi="Calibri" w:cs="Calibri"/>
          <w:lang w:eastAsia="pt-BR"/>
        </w:rPr>
        <w:t xml:space="preserve">elaborado com base em </w:t>
      </w:r>
      <w:r w:rsidRPr="003105E3">
        <w:rPr>
          <w:rFonts w:ascii="Calibri" w:eastAsia="Batang" w:hAnsi="Calibri" w:cs="Calibri"/>
          <w:lang w:eastAsia="pt-BR"/>
        </w:rPr>
        <w:t>análise efetuada por uma empresa de consultoria externa independente</w:t>
      </w:r>
      <w:r>
        <w:rPr>
          <w:rFonts w:ascii="Calibri" w:eastAsia="Batang" w:hAnsi="Calibri" w:cs="Calibri"/>
          <w:lang w:eastAsia="pt-BR"/>
        </w:rPr>
        <w:t>,</w:t>
      </w:r>
      <w:r w:rsidRPr="003105E3">
        <w:rPr>
          <w:rFonts w:ascii="Calibri" w:eastAsia="Batang" w:hAnsi="Calibri" w:cs="Calibri"/>
          <w:lang w:eastAsia="pt-BR"/>
        </w:rPr>
        <w:t xml:space="preserve"> considerando as condições de mercado </w:t>
      </w:r>
      <w:r w:rsidRPr="005F0424">
        <w:rPr>
          <w:rFonts w:ascii="Calibri" w:eastAsia="Batang" w:hAnsi="Calibri" w:cs="Calibri"/>
          <w:lang w:eastAsia="pt-BR"/>
        </w:rPr>
        <w:t>e um custo médio ponderado de capital (taxa WACC) de 11% para o locador (Termomacaé).</w:t>
      </w:r>
    </w:p>
    <w:p w14:paraId="62615B4C" w14:textId="77777777" w:rsidR="000A1CC1" w:rsidRDefault="00F90CE9" w:rsidP="000A1CC1">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 xml:space="preserve"> Redução de capital</w:t>
      </w:r>
    </w:p>
    <w:p w14:paraId="4BF8501F" w14:textId="77777777" w:rsidR="000A1CC1" w:rsidRDefault="00F90CE9" w:rsidP="000A1CC1">
      <w:pPr>
        <w:keepLines/>
        <w:autoSpaceDE w:val="0"/>
        <w:autoSpaceDN w:val="0"/>
        <w:adjustRightInd w:val="0"/>
        <w:spacing w:after="240" w:line="240" w:lineRule="auto"/>
        <w:jc w:val="both"/>
        <w:rPr>
          <w:rFonts w:ascii="Calibri" w:eastAsia="Batang" w:hAnsi="Calibri" w:cs="Calibri"/>
          <w:lang w:eastAsia="pt-BR"/>
        </w:rPr>
      </w:pPr>
      <w:r w:rsidRPr="000A1CC1">
        <w:rPr>
          <w:rFonts w:ascii="Calibri" w:eastAsia="Batang" w:hAnsi="Calibri" w:cs="Calibri"/>
          <w:lang w:eastAsia="pt-BR"/>
        </w:rPr>
        <w:t xml:space="preserve">A Assembleia Geral Extraordinária realizada em 29 de setembro de 2022, aprovou a redução do capital social em função de excessividade nos termos do artigo nº 173 da Lei nº6.404/76, no montante de R$ 170.000 </w:t>
      </w:r>
      <w:r>
        <w:rPr>
          <w:rFonts w:ascii="Calibri" w:eastAsia="Batang" w:hAnsi="Calibri" w:cs="Calibri"/>
          <w:lang w:eastAsia="pt-BR"/>
        </w:rPr>
        <w:t xml:space="preserve">que foi </w:t>
      </w:r>
      <w:r w:rsidRPr="000A1CC1">
        <w:rPr>
          <w:rFonts w:ascii="Calibri" w:eastAsia="Batang" w:hAnsi="Calibri" w:cs="Calibri"/>
          <w:lang w:eastAsia="pt-BR"/>
        </w:rPr>
        <w:t>restituído ao acionista</w:t>
      </w:r>
      <w:r>
        <w:rPr>
          <w:rFonts w:ascii="Calibri" w:eastAsia="Batang" w:hAnsi="Calibri" w:cs="Calibri"/>
          <w:lang w:eastAsia="pt-BR"/>
        </w:rPr>
        <w:t xml:space="preserve"> </w:t>
      </w:r>
      <w:r w:rsidRPr="005F0424">
        <w:rPr>
          <w:rFonts w:ascii="Calibri" w:eastAsia="Batang" w:hAnsi="Calibri" w:cs="Calibri"/>
          <w:lang w:eastAsia="pt-BR"/>
        </w:rPr>
        <w:t>em 05</w:t>
      </w:r>
      <w:r>
        <w:rPr>
          <w:rFonts w:ascii="Calibri" w:eastAsia="Batang" w:hAnsi="Calibri" w:cs="Calibri"/>
          <w:lang w:eastAsia="pt-BR"/>
        </w:rPr>
        <w:t xml:space="preserve"> de dezembro</w:t>
      </w:r>
      <w:r w:rsidRPr="005F0424">
        <w:rPr>
          <w:rFonts w:ascii="Calibri" w:eastAsia="Batang" w:hAnsi="Calibri" w:cs="Calibri"/>
          <w:lang w:eastAsia="pt-BR"/>
        </w:rPr>
        <w:t>, após</w:t>
      </w:r>
      <w:r w:rsidRPr="000A1CC1">
        <w:rPr>
          <w:rFonts w:ascii="Calibri" w:eastAsia="Batang" w:hAnsi="Calibri" w:cs="Calibri"/>
          <w:lang w:eastAsia="pt-BR"/>
        </w:rPr>
        <w:t xml:space="preserve"> decorrido o prazo de oposição de credores, conforme definido no artigo nº 174 da mesma lei (nota explicativa 10.1).</w:t>
      </w:r>
    </w:p>
    <w:p w14:paraId="1026831E" w14:textId="77777777" w:rsidR="008D7112" w:rsidRDefault="00F90CE9" w:rsidP="008D7112">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 xml:space="preserve"> Antecipação de remuneração ao acionista</w:t>
      </w:r>
    </w:p>
    <w:p w14:paraId="3080BED0" w14:textId="77777777" w:rsidR="008D7112" w:rsidRDefault="00F90CE9" w:rsidP="00EF199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reunião realizada em 05</w:t>
      </w:r>
      <w:r w:rsidRPr="000A1CC1">
        <w:rPr>
          <w:rFonts w:ascii="Calibri" w:eastAsia="Batang" w:hAnsi="Calibri" w:cs="Calibri"/>
          <w:lang w:eastAsia="pt-BR"/>
        </w:rPr>
        <w:t xml:space="preserve"> de </w:t>
      </w:r>
      <w:r>
        <w:rPr>
          <w:rFonts w:ascii="Calibri" w:eastAsia="Batang" w:hAnsi="Calibri" w:cs="Calibri"/>
          <w:lang w:eastAsia="pt-BR"/>
        </w:rPr>
        <w:t>dezembro</w:t>
      </w:r>
      <w:r w:rsidRPr="000A1CC1">
        <w:rPr>
          <w:rFonts w:ascii="Calibri" w:eastAsia="Batang" w:hAnsi="Calibri" w:cs="Calibri"/>
          <w:lang w:eastAsia="pt-BR"/>
        </w:rPr>
        <w:t xml:space="preserve"> de 2022, </w:t>
      </w:r>
      <w:r>
        <w:rPr>
          <w:rFonts w:ascii="Calibri" w:eastAsia="Batang" w:hAnsi="Calibri" w:cs="Calibri"/>
          <w:lang w:eastAsia="pt-BR"/>
        </w:rPr>
        <w:t xml:space="preserve">nos termos do artigo nº73 do Estatuto Social da Companhia, a Diretoria Executiva deliberou pelo pagamento de dividendos antecipados à sua acionista, a Petrobras, no montante de R$ 32.391 mil. O pagamento foi efetuado em 29 de dezembro de 2022. </w:t>
      </w:r>
      <w:r w:rsidR="00EF1998">
        <w:rPr>
          <w:rFonts w:ascii="Calibri" w:eastAsia="Batang" w:hAnsi="Calibri" w:cs="Calibri"/>
          <w:lang w:eastAsia="pt-BR"/>
        </w:rPr>
        <w:t>Esses dividendos serão descontados da remuneração que vier a ser distribuída aos acionistas no encerramento do exercício de 2022</w:t>
      </w:r>
      <w:r>
        <w:rPr>
          <w:rFonts w:ascii="Calibri" w:eastAsia="Batang" w:hAnsi="Calibri" w:cs="Calibri"/>
          <w:lang w:eastAsia="pt-BR"/>
        </w:rPr>
        <w:t xml:space="preserve"> (nota explicativa 12.3.1)</w:t>
      </w:r>
      <w:r w:rsidR="00EF1998">
        <w:rPr>
          <w:rFonts w:ascii="Calibri" w:eastAsia="Batang" w:hAnsi="Calibri" w:cs="Calibri"/>
          <w:lang w:eastAsia="pt-BR"/>
        </w:rPr>
        <w:t>. O valor será atualizado monetariamente, de acordo com a variação da taxa Selic, desde a data do efetivo pagamento até o final do referido exercício social.</w:t>
      </w:r>
    </w:p>
    <w:p w14:paraId="5624EBC8" w14:textId="77777777" w:rsidR="008D7112" w:rsidRDefault="008D7112" w:rsidP="000A1CC1">
      <w:pPr>
        <w:keepLines/>
        <w:autoSpaceDE w:val="0"/>
        <w:autoSpaceDN w:val="0"/>
        <w:adjustRightInd w:val="0"/>
        <w:spacing w:after="240" w:line="240" w:lineRule="auto"/>
        <w:jc w:val="both"/>
        <w:rPr>
          <w:rFonts w:ascii="Calibri" w:eastAsia="Batang" w:hAnsi="Calibri" w:cs="Calibri"/>
          <w:lang w:eastAsia="pt-BR"/>
        </w:rPr>
      </w:pPr>
    </w:p>
    <w:p w14:paraId="617636AA" w14:textId="77777777" w:rsidR="008D7112" w:rsidRDefault="008D7112" w:rsidP="000A1CC1">
      <w:pPr>
        <w:keepLines/>
        <w:autoSpaceDE w:val="0"/>
        <w:autoSpaceDN w:val="0"/>
        <w:adjustRightInd w:val="0"/>
        <w:spacing w:after="240" w:line="240" w:lineRule="auto"/>
        <w:jc w:val="both"/>
        <w:rPr>
          <w:rFonts w:ascii="Calibri" w:eastAsia="Batang" w:hAnsi="Calibri" w:cs="Calibri"/>
          <w:lang w:eastAsia="pt-BR"/>
        </w:rPr>
      </w:pPr>
    </w:p>
    <w:p w14:paraId="0F1BFDE3" w14:textId="77777777" w:rsidR="00A8437A" w:rsidRPr="002071F0" w:rsidRDefault="00A8437A" w:rsidP="00A8437A">
      <w:pPr>
        <w:keepLines/>
        <w:autoSpaceDE w:val="0"/>
        <w:autoSpaceDN w:val="0"/>
        <w:adjustRightInd w:val="0"/>
        <w:spacing w:after="240" w:line="240" w:lineRule="auto"/>
        <w:jc w:val="both"/>
        <w:rPr>
          <w:rFonts w:ascii="Calibri" w:eastAsia="Batang" w:hAnsi="Calibri" w:cs="Calibri"/>
          <w:lang w:eastAsia="pt-BR"/>
        </w:rPr>
      </w:pPr>
    </w:p>
    <w:bookmarkEnd w:id="33"/>
    <w:p w14:paraId="3FE7B70B" w14:textId="77777777" w:rsidR="00A8437A" w:rsidRPr="004E3DEA" w:rsidRDefault="00A8437A" w:rsidP="00A8437A">
      <w:pPr>
        <w:tabs>
          <w:tab w:val="left" w:pos="2475"/>
        </w:tabs>
        <w:spacing w:after="0" w:line="240" w:lineRule="auto"/>
        <w:jc w:val="both"/>
        <w:rPr>
          <w:rFonts w:ascii="Calibri" w:eastAsia="Batang" w:hAnsi="Calibri" w:cs="Times New Roman"/>
          <w:bCs/>
          <w:sz w:val="10"/>
          <w:lang w:eastAsia="pt-BR"/>
        </w:rPr>
      </w:pPr>
    </w:p>
    <w:bookmarkEnd w:id="34"/>
    <w:p w14:paraId="37660913" w14:textId="77777777" w:rsidR="00355406" w:rsidRPr="00A8437A" w:rsidRDefault="00355406" w:rsidP="00A8437A">
      <w:pPr>
        <w:spacing w:after="0" w:line="240" w:lineRule="auto"/>
        <w:rPr>
          <w:rFonts w:ascii="Times New Roman" w:eastAsia="Batang" w:hAnsi="Times New Roman" w:cs="Times New Roman"/>
          <w:sz w:val="20"/>
          <w:szCs w:val="20"/>
          <w:lang w:eastAsia="pt-BR"/>
        </w:rPr>
        <w:sectPr w:rsidR="00355406" w:rsidRPr="00A8437A" w:rsidSect="009F3D6B">
          <w:headerReference w:type="even" r:id="rId76"/>
          <w:headerReference w:type="default" r:id="rId77"/>
          <w:footerReference w:type="even" r:id="rId78"/>
          <w:footerReference w:type="default" r:id="rId79"/>
          <w:headerReference w:type="first" r:id="rId80"/>
          <w:footerReference w:type="first" r:id="rId81"/>
          <w:type w:val="continuous"/>
          <w:pgSz w:w="11906" w:h="16838" w:code="9"/>
          <w:pgMar w:top="1871" w:right="851" w:bottom="1134" w:left="851" w:header="567" w:footer="454" w:gutter="0"/>
          <w:cols w:space="708"/>
          <w:docGrid w:linePitch="360"/>
        </w:sectPr>
      </w:pPr>
    </w:p>
    <w:p w14:paraId="6076DCD7" w14:textId="77777777" w:rsidR="009C6C25" w:rsidRDefault="00F90CE9" w:rsidP="009C6C25">
      <w:pPr>
        <w:keepNext/>
        <w:keepLines/>
        <w:numPr>
          <w:ilvl w:val="0"/>
          <w:numId w:val="1"/>
        </w:numPr>
        <w:spacing w:before="240" w:after="240" w:line="240" w:lineRule="auto"/>
        <w:jc w:val="both"/>
        <w:outlineLvl w:val="0"/>
        <w:rPr>
          <w:rFonts w:ascii="Calibri" w:eastAsia="Batang" w:hAnsi="Calibri" w:cs="Calibri"/>
          <w:b/>
          <w:sz w:val="26"/>
          <w:szCs w:val="26"/>
          <w:lang w:eastAsia="pt-BR"/>
        </w:rPr>
      </w:pPr>
      <w:bookmarkStart w:id="35" w:name="_Toc256000011"/>
      <w:bookmarkStart w:id="36" w:name="_Toc256000032"/>
      <w:bookmarkStart w:id="37" w:name="_Toc256000008"/>
      <w:bookmarkStart w:id="38" w:name="_DMBM_29501"/>
      <w:r>
        <w:rPr>
          <w:rFonts w:ascii="Calibri" w:eastAsia="Batang" w:hAnsi="Calibri" w:cs="Calibri"/>
          <w:b/>
          <w:sz w:val="26"/>
          <w:szCs w:val="26"/>
          <w:lang w:eastAsia="pt-BR"/>
        </w:rPr>
        <w:t>Base de elaboração e apresentação das demonstrações financeiras</w:t>
      </w:r>
      <w:bookmarkEnd w:id="35"/>
      <w:bookmarkEnd w:id="36"/>
      <w:bookmarkEnd w:id="37"/>
    </w:p>
    <w:p w14:paraId="4B03141F" w14:textId="77777777" w:rsidR="00D955F0" w:rsidRDefault="00F90CE9" w:rsidP="00D955F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As demonstrações financeiras foram preparadas de acordo com as práticas contábeis adotadas no Brasil, em observância às disposições contidas na Lei das Sociedades por Ações, e incorporam as mudanças introduzidas por intermédio das Leis nº 11.638/07 e 11.941/09, complementadas por pronunciamentos, interpretações e orientações do Comitê de Pronunciamentos Contábeis (CPC), aprovados por resoluções do Conselho Federal de Contabilidade – CFC. </w:t>
      </w:r>
    </w:p>
    <w:p w14:paraId="5027D84E" w14:textId="77777777" w:rsidR="00534DBE" w:rsidRDefault="00F90CE9" w:rsidP="00534DBE">
      <w:pPr>
        <w:keepLines/>
        <w:autoSpaceDE w:val="0"/>
        <w:autoSpaceDN w:val="0"/>
        <w:adjustRightInd w:val="0"/>
        <w:spacing w:after="240" w:line="240" w:lineRule="auto"/>
        <w:jc w:val="both"/>
        <w:rPr>
          <w:rFonts w:ascii="Calibri" w:eastAsia="Batang" w:hAnsi="Calibri" w:cs="Calibri"/>
          <w:lang w:eastAsia="pt-BR"/>
        </w:rPr>
      </w:pPr>
      <w:r w:rsidRPr="003D63FA">
        <w:rPr>
          <w:rFonts w:ascii="Calibri" w:eastAsia="Batang" w:hAnsi="Calibri" w:cs="Calibri"/>
          <w:lang w:eastAsia="pt-BR"/>
        </w:rPr>
        <w:t>Todas as informações relevantes próprias das demonstrações financeiras, e somente elas, estão sendo evidenciadas, e correspondem àquelas utilizadas pela Administração na sua gestão.</w:t>
      </w:r>
    </w:p>
    <w:p w14:paraId="23A20985" w14:textId="77777777" w:rsidR="00534DBE" w:rsidRPr="00534DBE" w:rsidRDefault="00F90CE9" w:rsidP="00534DBE">
      <w:pPr>
        <w:keepLines/>
        <w:autoSpaceDE w:val="0"/>
        <w:autoSpaceDN w:val="0"/>
        <w:adjustRightInd w:val="0"/>
        <w:spacing w:after="240" w:line="240" w:lineRule="auto"/>
        <w:jc w:val="both"/>
        <w:rPr>
          <w:rFonts w:ascii="Calibri" w:eastAsia="Batang" w:hAnsi="Calibri" w:cs="Calibri"/>
          <w:lang w:eastAsia="pt-BR"/>
        </w:rPr>
      </w:pPr>
      <w:r w:rsidRPr="00D927C3">
        <w:rPr>
          <w:rFonts w:ascii="Calibri" w:eastAsia="Batang" w:hAnsi="Calibri" w:cs="Calibri"/>
          <w:lang w:eastAsia="pt-BR"/>
        </w:rPr>
        <w:t xml:space="preserve">As demonstrações financeiras foram preparadas utilizando o custo histórico como base de valor, exceto </w:t>
      </w:r>
      <w:r>
        <w:rPr>
          <w:rFonts w:ascii="Calibri" w:eastAsia="Batang" w:hAnsi="Calibri" w:cs="Calibri"/>
          <w:lang w:eastAsia="pt-BR"/>
        </w:rPr>
        <w:t xml:space="preserve">quando </w:t>
      </w:r>
      <w:r w:rsidRPr="00534DBE">
        <w:rPr>
          <w:rFonts w:ascii="Calibri" w:eastAsia="Batang" w:hAnsi="Calibri" w:cs="Calibri"/>
          <w:lang w:eastAsia="pt-BR"/>
        </w:rPr>
        <w:t xml:space="preserve">de outra forma indicado. </w:t>
      </w:r>
      <w:r>
        <w:rPr>
          <w:rFonts w:ascii="Calibri" w:eastAsia="Batang" w:hAnsi="Calibri" w:cs="Calibri"/>
          <w:lang w:eastAsia="pt-BR"/>
        </w:rPr>
        <w:t>A</w:t>
      </w:r>
      <w:r w:rsidRPr="00534DBE">
        <w:rPr>
          <w:rFonts w:ascii="Calibri" w:eastAsia="Batang" w:hAnsi="Calibri" w:cs="Calibri"/>
          <w:lang w:eastAsia="pt-BR"/>
        </w:rPr>
        <w:t>s principais práticas contábeis aplicadas na preparação das demonstrações financeiras estão apresentad</w:t>
      </w:r>
      <w:r>
        <w:rPr>
          <w:rFonts w:ascii="Calibri" w:eastAsia="Batang" w:hAnsi="Calibri" w:cs="Calibri"/>
          <w:lang w:eastAsia="pt-BR"/>
        </w:rPr>
        <w:t>as</w:t>
      </w:r>
      <w:r w:rsidRPr="00406F01">
        <w:rPr>
          <w:rFonts w:ascii="Calibri" w:eastAsia="Batang" w:hAnsi="Calibri" w:cs="Calibri"/>
          <w:lang w:eastAsia="pt-BR"/>
        </w:rPr>
        <w:t xml:space="preserve"> </w:t>
      </w:r>
      <w:r>
        <w:rPr>
          <w:rFonts w:ascii="Calibri" w:eastAsia="Batang" w:hAnsi="Calibri" w:cs="Calibri"/>
          <w:lang w:eastAsia="pt-BR"/>
        </w:rPr>
        <w:t>nas suas respectivas notas explicativas, conforme indicado</w:t>
      </w:r>
      <w:r w:rsidRPr="00534DBE">
        <w:rPr>
          <w:rFonts w:ascii="Calibri" w:eastAsia="Batang" w:hAnsi="Calibri" w:cs="Calibri"/>
          <w:lang w:eastAsia="pt-BR"/>
        </w:rPr>
        <w:t xml:space="preserve"> na nota explicativa </w:t>
      </w:r>
      <w:r>
        <w:rPr>
          <w:rFonts w:ascii="Calibri" w:eastAsia="Batang" w:hAnsi="Calibri" w:cs="Calibri"/>
          <w:lang w:eastAsia="pt-BR"/>
        </w:rPr>
        <w:t>3</w:t>
      </w:r>
      <w:r w:rsidRPr="00534DBE">
        <w:rPr>
          <w:rFonts w:ascii="Calibri" w:eastAsia="Batang" w:hAnsi="Calibri" w:cs="Calibri"/>
          <w:lang w:eastAsia="pt-BR"/>
        </w:rPr>
        <w:t>.</w:t>
      </w:r>
    </w:p>
    <w:p w14:paraId="1A53FD59" w14:textId="77777777" w:rsidR="00534DBE" w:rsidRPr="00501F2D" w:rsidRDefault="00F90CE9" w:rsidP="00402369">
      <w:pPr>
        <w:keepLines/>
        <w:autoSpaceDE w:val="0"/>
        <w:autoSpaceDN w:val="0"/>
        <w:adjustRightInd w:val="0"/>
        <w:spacing w:after="240" w:line="240" w:lineRule="auto"/>
        <w:jc w:val="both"/>
        <w:rPr>
          <w:rFonts w:ascii="Calibri" w:eastAsia="Batang" w:hAnsi="Calibri" w:cs="Calibri"/>
          <w:lang w:eastAsia="pt-BR"/>
        </w:rPr>
      </w:pPr>
      <w:r w:rsidRPr="00534DBE">
        <w:rPr>
          <w:rFonts w:ascii="Calibri" w:eastAsia="Batang" w:hAnsi="Calibri" w:cs="Calibri"/>
          <w:lang w:eastAsia="pt-BR"/>
        </w:rPr>
        <w:t xml:space="preserve">Na preparação dessas demonstrações financeiras, a Administração utilizou julgamentos, estimativas e premissas que afetam a aplicação das políticas contábeis e os valores reportados dos ativos, passivos, receitas e despesas. Os resultados reais podem divergir dessas estimativas. As estimativas e julgamentos relevantes que requerem maior nível de julgamento e complexidade estão </w:t>
      </w:r>
      <w:r w:rsidRPr="00501F2D">
        <w:rPr>
          <w:rFonts w:ascii="Calibri" w:eastAsia="Batang" w:hAnsi="Calibri" w:cs="Calibri"/>
          <w:lang w:eastAsia="pt-BR"/>
        </w:rPr>
        <w:t>divulgados na nota explicativa 4.</w:t>
      </w:r>
    </w:p>
    <w:p w14:paraId="232B047E" w14:textId="77777777" w:rsidR="00C227FA" w:rsidRDefault="00F90CE9" w:rsidP="00402369">
      <w:pPr>
        <w:keepLines/>
        <w:autoSpaceDE w:val="0"/>
        <w:autoSpaceDN w:val="0"/>
        <w:adjustRightInd w:val="0"/>
        <w:spacing w:after="240" w:line="240" w:lineRule="auto"/>
        <w:jc w:val="both"/>
        <w:rPr>
          <w:rFonts w:ascii="Calibri" w:eastAsia="Batang" w:hAnsi="Calibri" w:cs="Calibri"/>
          <w:lang w:eastAsia="pt-BR"/>
        </w:rPr>
      </w:pPr>
      <w:r w:rsidRPr="00501F2D">
        <w:rPr>
          <w:rFonts w:ascii="Calibri" w:eastAsia="Batang" w:hAnsi="Calibri" w:cs="Calibri"/>
          <w:lang w:eastAsia="pt-BR"/>
        </w:rPr>
        <w:t xml:space="preserve">A Diretoria Executiva da companhia, em reunião </w:t>
      </w:r>
      <w:r w:rsidRPr="00D2435F">
        <w:rPr>
          <w:rFonts w:ascii="Calibri" w:eastAsia="Batang" w:hAnsi="Calibri" w:cs="Calibri"/>
          <w:lang w:eastAsia="pt-BR"/>
        </w:rPr>
        <w:t xml:space="preserve">realizada em </w:t>
      </w:r>
      <w:r>
        <w:rPr>
          <w:rFonts w:ascii="Calibri" w:eastAsia="Batang" w:hAnsi="Calibri" w:cs="Calibri"/>
          <w:lang w:eastAsia="pt-BR"/>
        </w:rPr>
        <w:t>03</w:t>
      </w:r>
      <w:r w:rsidRPr="00D2435F">
        <w:rPr>
          <w:rFonts w:ascii="Calibri" w:eastAsia="Batang" w:hAnsi="Calibri" w:cs="Calibri"/>
          <w:lang w:eastAsia="pt-BR"/>
        </w:rPr>
        <w:t xml:space="preserve"> de </w:t>
      </w:r>
      <w:r>
        <w:rPr>
          <w:rFonts w:ascii="Calibri" w:eastAsia="Batang" w:hAnsi="Calibri" w:cs="Calibri"/>
          <w:lang w:eastAsia="pt-BR"/>
        </w:rPr>
        <w:t>março</w:t>
      </w:r>
      <w:r w:rsidRPr="00D2435F">
        <w:rPr>
          <w:rFonts w:ascii="Calibri" w:eastAsia="Batang" w:hAnsi="Calibri" w:cs="Calibri"/>
          <w:lang w:eastAsia="pt-BR"/>
        </w:rPr>
        <w:t xml:space="preserve"> de 2023, autorizou</w:t>
      </w:r>
      <w:r w:rsidRPr="00534DBE">
        <w:rPr>
          <w:rFonts w:ascii="Calibri" w:eastAsia="Batang" w:hAnsi="Calibri" w:cs="Calibri"/>
          <w:lang w:eastAsia="pt-BR"/>
        </w:rPr>
        <w:t xml:space="preserve"> a divulgação dessas demonstrações financeiras.</w:t>
      </w:r>
    </w:p>
    <w:p w14:paraId="4458225A" w14:textId="77777777" w:rsidR="000E609A" w:rsidRPr="00C17131" w:rsidRDefault="00F90CE9" w:rsidP="000E609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C17131">
        <w:rPr>
          <w:rFonts w:ascii="Calibri" w:eastAsia="Batang" w:hAnsi="Calibri" w:cs="Calibri"/>
          <w:b/>
          <w:sz w:val="24"/>
          <w:szCs w:val="24"/>
          <w:lang w:eastAsia="pt-BR"/>
        </w:rPr>
        <w:lastRenderedPageBreak/>
        <w:t>Demonstração do valor adicionado</w:t>
      </w:r>
    </w:p>
    <w:p w14:paraId="042AA29A" w14:textId="77777777" w:rsidR="00B97B05" w:rsidRPr="00223140" w:rsidRDefault="00F90CE9" w:rsidP="00223140">
      <w:pPr>
        <w:tabs>
          <w:tab w:val="left" w:pos="2475"/>
        </w:tabs>
        <w:spacing w:after="0" w:line="240" w:lineRule="auto"/>
        <w:jc w:val="both"/>
        <w:rPr>
          <w:rFonts w:ascii="Calibri" w:eastAsia="Batang" w:hAnsi="Calibri" w:cs="Times New Roman"/>
          <w:bCs/>
          <w:lang w:eastAsia="pt-BR"/>
        </w:rPr>
      </w:pPr>
      <w:r w:rsidRPr="001B65CF">
        <w:rPr>
          <w:rFonts w:ascii="Calibri" w:eastAsia="Batang" w:hAnsi="Calibri" w:cs="Times New Roman"/>
          <w:bCs/>
          <w:lang w:eastAsia="pt-BR"/>
        </w:rPr>
        <w:t>Esta demonstração tem</w:t>
      </w:r>
      <w:r>
        <w:rPr>
          <w:rFonts w:ascii="Calibri" w:eastAsia="Batang" w:hAnsi="Calibri" w:cs="Times New Roman"/>
          <w:bCs/>
          <w:lang w:eastAsia="pt-BR"/>
        </w:rPr>
        <w:t xml:space="preserve"> </w:t>
      </w:r>
      <w:r w:rsidRPr="001B65CF">
        <w:rPr>
          <w:rFonts w:ascii="Calibri" w:eastAsia="Batang" w:hAnsi="Calibri" w:cs="Times New Roman"/>
          <w:bCs/>
          <w:lang w:eastAsia="pt-BR"/>
        </w:rPr>
        <w:t>como objetivo apresentar informações relativas à riqueza criada pela companhia e a forma como tais riquezas foram distribuídas</w:t>
      </w:r>
      <w:r>
        <w:rPr>
          <w:rFonts w:ascii="Calibri" w:eastAsia="Batang" w:hAnsi="Calibri" w:cs="Times New Roman"/>
          <w:bCs/>
          <w:lang w:eastAsia="pt-BR"/>
        </w:rPr>
        <w:t>, e foi</w:t>
      </w:r>
      <w:r w:rsidRPr="00534DBE">
        <w:rPr>
          <w:rFonts w:ascii="Calibri" w:eastAsia="Batang" w:hAnsi="Calibri" w:cs="Times New Roman"/>
          <w:bCs/>
          <w:lang w:eastAsia="pt-BR"/>
        </w:rPr>
        <w:t xml:space="preserve"> preparada de acordo com o CPC 09 - Demonstração do Valor Adicionado, aprovado pela Deliberação CVM 557/08.</w:t>
      </w:r>
    </w:p>
    <w:p w14:paraId="72ACA17E" w14:textId="77777777" w:rsidR="000E609A" w:rsidRPr="00C17131" w:rsidRDefault="00F90CE9" w:rsidP="00223140">
      <w:pPr>
        <w:keepNext/>
        <w:keepLines/>
        <w:numPr>
          <w:ilvl w:val="1"/>
          <w:numId w:val="3"/>
        </w:numPr>
        <w:tabs>
          <w:tab w:val="left" w:pos="567"/>
        </w:tabs>
        <w:spacing w:before="240" w:after="240" w:line="240" w:lineRule="auto"/>
        <w:ind w:hanging="720"/>
        <w:jc w:val="both"/>
        <w:outlineLvl w:val="1"/>
        <w:rPr>
          <w:rFonts w:ascii="Calibri" w:eastAsia="Batang" w:hAnsi="Calibri" w:cs="Calibri"/>
          <w:b/>
          <w:sz w:val="24"/>
          <w:szCs w:val="24"/>
          <w:lang w:eastAsia="pt-BR"/>
        </w:rPr>
      </w:pPr>
      <w:r w:rsidRPr="00C17131">
        <w:rPr>
          <w:rFonts w:ascii="Calibri" w:eastAsia="Batang" w:hAnsi="Calibri" w:cs="Calibri"/>
          <w:b/>
          <w:sz w:val="24"/>
          <w:szCs w:val="24"/>
          <w:lang w:eastAsia="pt-BR"/>
        </w:rPr>
        <w:t>Moeda funcional</w:t>
      </w:r>
    </w:p>
    <w:p w14:paraId="63BC5DC6" w14:textId="77777777" w:rsidR="00534DBE" w:rsidRDefault="00F90CE9" w:rsidP="00402369">
      <w:pPr>
        <w:keepLines/>
        <w:autoSpaceDE w:val="0"/>
        <w:autoSpaceDN w:val="0"/>
        <w:adjustRightInd w:val="0"/>
        <w:spacing w:after="240" w:line="240" w:lineRule="auto"/>
        <w:jc w:val="both"/>
        <w:rPr>
          <w:rFonts w:ascii="Calibri" w:eastAsia="Batang" w:hAnsi="Calibri" w:cs="Calibri"/>
          <w:lang w:eastAsia="pt-BR"/>
        </w:rPr>
        <w:sectPr w:rsidR="00534DBE" w:rsidSect="001E548D">
          <w:headerReference w:type="even" r:id="rId82"/>
          <w:headerReference w:type="default" r:id="rId83"/>
          <w:footerReference w:type="even" r:id="rId84"/>
          <w:footerReference w:type="default" r:id="rId85"/>
          <w:headerReference w:type="first" r:id="rId86"/>
          <w:footerReference w:type="first" r:id="rId87"/>
          <w:type w:val="continuous"/>
          <w:pgSz w:w="11906" w:h="16838" w:code="9"/>
          <w:pgMar w:top="1871" w:right="851" w:bottom="1134" w:left="851" w:header="567" w:footer="454" w:gutter="0"/>
          <w:cols w:space="708"/>
          <w:docGrid w:linePitch="360"/>
        </w:sectPr>
      </w:pPr>
      <w:r w:rsidRPr="00B97B05">
        <w:rPr>
          <w:rFonts w:ascii="Calibri" w:eastAsia="Batang" w:hAnsi="Calibri" w:cs="Calibri"/>
          <w:lang w:eastAsia="pt-BR"/>
        </w:rPr>
        <w:t xml:space="preserve">A moeda funcional da </w:t>
      </w:r>
      <w:r>
        <w:rPr>
          <w:rFonts w:ascii="Calibri" w:eastAsia="Batang" w:hAnsi="Calibri" w:cs="Calibri"/>
          <w:lang w:eastAsia="pt-BR"/>
        </w:rPr>
        <w:t xml:space="preserve">Companhia </w:t>
      </w:r>
      <w:r w:rsidRPr="00B97B05">
        <w:rPr>
          <w:rFonts w:ascii="Calibri" w:eastAsia="Batang" w:hAnsi="Calibri" w:cs="Calibri"/>
          <w:lang w:eastAsia="pt-BR"/>
        </w:rPr>
        <w:t>é o real, que é a moeda de seu ambiente econômico de operação.</w:t>
      </w:r>
      <w:bookmarkEnd w:id="38"/>
    </w:p>
    <w:p w14:paraId="4C6670A3" w14:textId="77777777" w:rsidR="00AF2A5D" w:rsidRDefault="00F90CE9" w:rsidP="004B5EC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9" w:name="_Toc256000012"/>
      <w:bookmarkStart w:id="40" w:name="_DMBM_29519"/>
      <w:r w:rsidRPr="004B5ECD">
        <w:rPr>
          <w:rFonts w:ascii="Calibri" w:eastAsia="Batang" w:hAnsi="Calibri" w:cs="Calibri"/>
          <w:b/>
          <w:sz w:val="26"/>
          <w:szCs w:val="26"/>
          <w:lang w:eastAsia="pt-BR"/>
        </w:rPr>
        <w:t>Sumário das principais práticas contábeis</w:t>
      </w:r>
      <w:bookmarkEnd w:id="39"/>
    </w:p>
    <w:p w14:paraId="10FBF2C9" w14:textId="77777777" w:rsidR="00933530" w:rsidRDefault="00F90CE9" w:rsidP="00933530">
      <w:pPr>
        <w:keepLines/>
        <w:autoSpaceDE w:val="0"/>
        <w:autoSpaceDN w:val="0"/>
        <w:adjustRightInd w:val="0"/>
        <w:spacing w:after="240" w:line="240" w:lineRule="auto"/>
        <w:jc w:val="both"/>
        <w:rPr>
          <w:rFonts w:ascii="Calibri" w:eastAsia="Batang" w:hAnsi="Calibri" w:cs="Calibri"/>
          <w:lang w:eastAsia="pt-BR"/>
        </w:rPr>
      </w:pPr>
      <w:r w:rsidRPr="00270436">
        <w:rPr>
          <w:rFonts w:ascii="Calibri" w:eastAsia="Batang" w:hAnsi="Calibri" w:cs="Calibri"/>
          <w:lang w:eastAsia="pt-BR"/>
        </w:rPr>
        <w:t>As práticas contábeis da companhia são consistentes com as adotadas e divulgadas no exercício anterior. Para melhor compreensão da base de reconhecimento e mensuração aplicadas na preparação das demonstrações financeiras, essas práticas são apresentadas nas respectivas notas explicativas que tratam dos temas de suas aplicações.</w:t>
      </w:r>
    </w:p>
    <w:p w14:paraId="2C9DCD22" w14:textId="77777777" w:rsidR="00933530" w:rsidRPr="007540CD" w:rsidRDefault="00F90CE9" w:rsidP="00933530">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bookmarkStart w:id="41" w:name="DOC_TBL00008_1_1"/>
      <w:bookmarkEnd w:id="41"/>
      <w:r w:rsidRPr="007540CD">
        <w:rPr>
          <w:rFonts w:ascii="Calibri" w:eastAsia="Batang" w:hAnsi="Calibri" w:cs="Calibri"/>
          <w:b/>
          <w:sz w:val="24"/>
          <w:szCs w:val="24"/>
          <w:lang w:eastAsia="pt-BR"/>
        </w:rPr>
        <w:t>Instrumentos financeiros</w:t>
      </w:r>
    </w:p>
    <w:p w14:paraId="3CD34919" w14:textId="77777777" w:rsidR="00933530" w:rsidRPr="007540CD" w:rsidRDefault="00F90CE9" w:rsidP="00933530">
      <w:pPr>
        <w:keepLines/>
        <w:autoSpaceDE w:val="0"/>
        <w:autoSpaceDN w:val="0"/>
        <w:adjustRightInd w:val="0"/>
        <w:spacing w:after="240" w:line="240" w:lineRule="auto"/>
        <w:jc w:val="both"/>
        <w:rPr>
          <w:rFonts w:ascii="Calibri" w:eastAsia="Batang" w:hAnsi="Calibri" w:cs="Calibri"/>
          <w:lang w:eastAsia="pt-BR"/>
        </w:rPr>
      </w:pPr>
      <w:r w:rsidRPr="007540CD">
        <w:rPr>
          <w:rFonts w:ascii="Calibri" w:eastAsia="Batang" w:hAnsi="Calibri" w:cs="Calibri"/>
          <w:lang w:eastAsia="pt-BR"/>
        </w:rPr>
        <w:t>Instrumento financeiro é qualquer contrato que dê origem a um ativo financeiro para a entidade e a um passivo financeiro ou instrumento patrimonial para outra entidade.</w:t>
      </w:r>
    </w:p>
    <w:p w14:paraId="10A82352" w14:textId="77777777" w:rsidR="00933530" w:rsidRPr="007540CD" w:rsidRDefault="00F90CE9" w:rsidP="00933530">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 xml:space="preserve"> </w:t>
      </w:r>
      <w:r w:rsidRPr="007540CD">
        <w:rPr>
          <w:rFonts w:ascii="Calibri" w:eastAsia="Batang" w:hAnsi="Calibri" w:cs="Calibri"/>
          <w:b/>
          <w:sz w:val="24"/>
          <w:szCs w:val="24"/>
          <w:lang w:eastAsia="pt-BR"/>
        </w:rPr>
        <w:t>Ativos financeiros</w:t>
      </w:r>
    </w:p>
    <w:p w14:paraId="1D5FAF19" w14:textId="77777777" w:rsidR="00933530" w:rsidRPr="007540CD" w:rsidRDefault="00F90CE9" w:rsidP="00933530">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7540CD">
        <w:rPr>
          <w:rFonts w:ascii="Calibri" w:eastAsia="Batang" w:hAnsi="Calibri" w:cs="Calibri"/>
          <w:b/>
          <w:sz w:val="24"/>
          <w:szCs w:val="24"/>
          <w:lang w:eastAsia="pt-BR"/>
        </w:rPr>
        <w:t>Reconhecimento e mensuração inicial</w:t>
      </w:r>
    </w:p>
    <w:p w14:paraId="7ACD0F4C" w14:textId="77777777" w:rsidR="00933530" w:rsidRPr="009A15EB" w:rsidRDefault="00F90CE9" w:rsidP="00933530">
      <w:pPr>
        <w:keepLines/>
        <w:autoSpaceDE w:val="0"/>
        <w:autoSpaceDN w:val="0"/>
        <w:adjustRightInd w:val="0"/>
        <w:spacing w:after="240" w:line="240" w:lineRule="auto"/>
        <w:jc w:val="both"/>
        <w:rPr>
          <w:rFonts w:ascii="Calibri" w:eastAsia="Batang" w:hAnsi="Calibri" w:cs="Calibri"/>
          <w:lang w:eastAsia="pt-BR"/>
        </w:rPr>
      </w:pPr>
      <w:r w:rsidRPr="009A15EB">
        <w:rPr>
          <w:rFonts w:ascii="Calibri" w:eastAsia="Batang" w:hAnsi="Calibri" w:cs="Calibri"/>
          <w:lang w:eastAsia="pt-BR"/>
        </w:rPr>
        <w:t>Um ativo financeiro é reconhecido quando a entidade se tornar parte das disposições contratuais do instrumento. Exceto para contas a receber de clientes sem componente de financiamento significativo, os ativos financeiros são inicialmente mensurados a valor justo e, caso não sejam classificados como mensurados ao valor justo por meio do resultado, os custos de transação que sejam diretamente atribuíveis a sua aquisição ou emissão são adicionados ou reduzidos.</w:t>
      </w:r>
    </w:p>
    <w:p w14:paraId="27D0BFCF" w14:textId="77777777" w:rsidR="00933530" w:rsidRPr="007540CD" w:rsidRDefault="00F90CE9" w:rsidP="00933530">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7540CD">
        <w:rPr>
          <w:rFonts w:ascii="Calibri" w:eastAsia="Batang" w:hAnsi="Calibri" w:cs="Calibri"/>
          <w:b/>
          <w:sz w:val="24"/>
          <w:szCs w:val="24"/>
          <w:lang w:eastAsia="pt-BR"/>
        </w:rPr>
        <w:t>Classificação e mensuração subsequente</w:t>
      </w:r>
    </w:p>
    <w:p w14:paraId="0E5B42F1" w14:textId="77777777" w:rsidR="00933530" w:rsidRDefault="00F90CE9" w:rsidP="00933530">
      <w:pPr>
        <w:keepLines/>
        <w:autoSpaceDE w:val="0"/>
        <w:autoSpaceDN w:val="0"/>
        <w:adjustRightInd w:val="0"/>
        <w:spacing w:after="240" w:line="240" w:lineRule="auto"/>
        <w:jc w:val="both"/>
        <w:rPr>
          <w:rFonts w:ascii="Calibri" w:eastAsia="Batang" w:hAnsi="Calibri" w:cs="Calibri"/>
          <w:lang w:eastAsia="pt-BR"/>
        </w:rPr>
      </w:pPr>
      <w:r w:rsidRPr="007540CD">
        <w:rPr>
          <w:rFonts w:ascii="Calibri" w:eastAsia="Batang" w:hAnsi="Calibri" w:cs="Calibri"/>
          <w:lang w:eastAsia="pt-BR"/>
        </w:rPr>
        <w:t>Ativos financeiros são geralmente classificados como subsequentemente mensurados ao custo amortizado, ao valor justo por meio de outros resultados abrangentes ou ao valor justo por meio do resultado com base tanto: no modelo de negócios da entidade para a gestão dos ativos financeiros; quanto nas características de fluxo de caixa contratual do ativo f</w:t>
      </w:r>
      <w:r>
        <w:rPr>
          <w:rFonts w:ascii="Calibri" w:eastAsia="Batang" w:hAnsi="Calibri" w:cs="Calibri"/>
          <w:lang w:eastAsia="pt-BR"/>
        </w:rPr>
        <w:t>inanceiro, conforme segue:</w:t>
      </w:r>
    </w:p>
    <w:p w14:paraId="5E23C9C0" w14:textId="77777777" w:rsidR="00933530" w:rsidRPr="009A15EB" w:rsidRDefault="00F90CE9" w:rsidP="00933530">
      <w:pPr>
        <w:numPr>
          <w:ilvl w:val="0"/>
          <w:numId w:val="5"/>
        </w:numPr>
        <w:spacing w:after="240" w:line="240" w:lineRule="auto"/>
        <w:ind w:left="284" w:hanging="284"/>
        <w:jc w:val="both"/>
        <w:rPr>
          <w:rFonts w:ascii="Calibri" w:eastAsia="Batang" w:hAnsi="Calibri" w:cs="Calibri"/>
          <w:lang w:eastAsia="pt-BR"/>
        </w:rPr>
      </w:pPr>
      <w:r w:rsidRPr="009A15EB">
        <w:rPr>
          <w:rFonts w:ascii="Calibri" w:eastAsia="Batang" w:hAnsi="Calibri" w:cs="Calibri"/>
          <w:lang w:eastAsia="pt-BR"/>
        </w:rPr>
        <w:t>Custo amortizado: ativo financeiro (instrumento financeiro de dívida) cujo fluxo de caixa contratual resulta somente do pagamento de principal e juros sobre o principal em datas específicas e, cujo modelo de negócios objetiva manter o ativo com o fim de receber seus fluxos de caixa contratuais;</w:t>
      </w:r>
    </w:p>
    <w:p w14:paraId="1DFFBF6A" w14:textId="77777777" w:rsidR="00933530" w:rsidRPr="009A15EB" w:rsidRDefault="00F90CE9" w:rsidP="00933530">
      <w:pPr>
        <w:numPr>
          <w:ilvl w:val="0"/>
          <w:numId w:val="5"/>
        </w:numPr>
        <w:spacing w:after="240" w:line="240" w:lineRule="auto"/>
        <w:ind w:left="284" w:hanging="284"/>
        <w:jc w:val="both"/>
        <w:rPr>
          <w:rFonts w:ascii="Calibri" w:eastAsia="Batang" w:hAnsi="Calibri" w:cs="Calibri"/>
          <w:lang w:eastAsia="pt-BR"/>
        </w:rPr>
      </w:pPr>
      <w:r w:rsidRPr="009A15EB">
        <w:rPr>
          <w:rFonts w:ascii="Calibri" w:eastAsia="Batang" w:hAnsi="Calibri" w:cs="Calibri"/>
          <w:lang w:eastAsia="pt-BR"/>
        </w:rPr>
        <w:t>Valor justo por meio de outros resultados abrangentes: ativo financeiro (instrumento financeiro de dívida) cujo fluxo de caixa contratual resulta somente do recebimento de principal e juros sobre o principal em datas específicas e, cujo modelo de negócios objetiva tanto o recebimento dos fluxos de caixa contratuais do ativo quanto sua venda, bem como investimentos em instrumento patrimoniais não mantidos para negociação nem contraprestação contingente, que no reconhecimento inicial, a companhia elegeu de forma irrevogável por apresentar alterações subsequentes no valor justo do investimento em outros resultados abrangentes; e</w:t>
      </w:r>
    </w:p>
    <w:p w14:paraId="775F183A" w14:textId="77777777" w:rsidR="00933530" w:rsidRPr="009A15EB" w:rsidRDefault="00F90CE9" w:rsidP="00933530">
      <w:pPr>
        <w:numPr>
          <w:ilvl w:val="0"/>
          <w:numId w:val="5"/>
        </w:numPr>
        <w:spacing w:after="240" w:line="240" w:lineRule="auto"/>
        <w:ind w:left="284" w:hanging="284"/>
        <w:jc w:val="both"/>
        <w:rPr>
          <w:rFonts w:ascii="Calibri" w:eastAsia="Batang" w:hAnsi="Calibri" w:cs="Calibri"/>
          <w:lang w:eastAsia="pt-BR"/>
        </w:rPr>
      </w:pPr>
      <w:r w:rsidRPr="009A15EB">
        <w:rPr>
          <w:rFonts w:ascii="Calibri" w:eastAsia="Batang" w:hAnsi="Calibri" w:cs="Calibri"/>
          <w:lang w:eastAsia="pt-BR"/>
        </w:rPr>
        <w:t>Valor justo por meio do resultado: todos os demais ativos financeiros. Esta categoria geralmente inclui instrumentos financeiros derivativos.</w:t>
      </w:r>
    </w:p>
    <w:p w14:paraId="1631574B" w14:textId="77777777" w:rsidR="00933530" w:rsidRPr="00F263FE" w:rsidRDefault="00F90CE9" w:rsidP="00933530">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F263FE">
        <w:rPr>
          <w:rFonts w:ascii="Calibri" w:eastAsia="Batang" w:hAnsi="Calibri" w:cs="Calibri"/>
          <w:b/>
          <w:sz w:val="24"/>
          <w:szCs w:val="24"/>
          <w:lang w:eastAsia="pt-BR"/>
        </w:rPr>
        <w:lastRenderedPageBreak/>
        <w:t>Passivos Financeiros</w:t>
      </w:r>
    </w:p>
    <w:p w14:paraId="7DEE9336" w14:textId="77777777" w:rsidR="00933530" w:rsidRDefault="00F90CE9" w:rsidP="00933530">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Pr>
          <w:rFonts w:ascii="Calibri" w:eastAsia="Batang" w:hAnsi="Calibri" w:cs="Calibri"/>
          <w:b/>
          <w:sz w:val="24"/>
          <w:szCs w:val="24"/>
          <w:lang w:eastAsia="pt-BR"/>
        </w:rPr>
        <w:t>Reconhecimento e mensuração inicial</w:t>
      </w:r>
    </w:p>
    <w:p w14:paraId="44927CF2" w14:textId="77777777" w:rsidR="00933530" w:rsidRPr="009A15EB" w:rsidRDefault="00F90CE9" w:rsidP="00933530">
      <w:pPr>
        <w:keepLines/>
        <w:autoSpaceDE w:val="0"/>
        <w:autoSpaceDN w:val="0"/>
        <w:adjustRightInd w:val="0"/>
        <w:spacing w:after="240" w:line="240" w:lineRule="auto"/>
        <w:jc w:val="both"/>
        <w:rPr>
          <w:rFonts w:ascii="Calibri" w:eastAsia="Batang" w:hAnsi="Calibri" w:cs="Calibri"/>
          <w:lang w:eastAsia="pt-BR"/>
        </w:rPr>
      </w:pPr>
      <w:r w:rsidRPr="009A15EB">
        <w:rPr>
          <w:rFonts w:ascii="Calibri" w:eastAsia="Batang" w:hAnsi="Calibri" w:cs="Calibri"/>
          <w:lang w:eastAsia="pt-BR"/>
        </w:rPr>
        <w:t>Um passivo financeiro é reconhecido quando a entidade se tornar parte das disposições contratuais do instrumento e inicialmente mensurado a valor justo. Caso não seja classificado como mensurado ao valor justo por meio do resultado, os custos de transação que sejam diretamente atribuíveis a sua aquisição ou emissão reduzem ou aumentam esse valor.</w:t>
      </w:r>
    </w:p>
    <w:p w14:paraId="42D03358" w14:textId="77777777" w:rsidR="00933530" w:rsidRDefault="00F90CE9" w:rsidP="00933530">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Pr>
          <w:rFonts w:ascii="Calibri" w:eastAsia="Batang" w:hAnsi="Calibri" w:cs="Calibri"/>
          <w:b/>
          <w:sz w:val="24"/>
          <w:szCs w:val="24"/>
          <w:lang w:eastAsia="pt-BR"/>
        </w:rPr>
        <w:t>Classificação e mensuração subsequente</w:t>
      </w:r>
    </w:p>
    <w:p w14:paraId="484E923B" w14:textId="77777777" w:rsidR="00933530" w:rsidRPr="000A114C" w:rsidRDefault="00F90CE9" w:rsidP="00933530">
      <w:pPr>
        <w:keepLines/>
        <w:autoSpaceDE w:val="0"/>
        <w:autoSpaceDN w:val="0"/>
        <w:adjustRightInd w:val="0"/>
        <w:spacing w:after="240" w:line="240" w:lineRule="auto"/>
        <w:jc w:val="both"/>
        <w:rPr>
          <w:rFonts w:ascii="Calibri" w:eastAsia="Batang" w:hAnsi="Calibri" w:cs="Calibri"/>
          <w:lang w:eastAsia="pt-BR"/>
        </w:rPr>
      </w:pPr>
      <w:r w:rsidRPr="000A114C">
        <w:rPr>
          <w:rFonts w:ascii="Calibri" w:eastAsia="Batang" w:hAnsi="Calibri" w:cs="Calibri"/>
          <w:lang w:eastAsia="pt-BR"/>
        </w:rPr>
        <w:t>Passivos financeiros são classificados como mensurados subsequentemente pelo custo amortizado, exceto em determinadas circunstâncias, que incluem determinados passivos financeiros ao valor justo por meio do resultado.</w:t>
      </w:r>
    </w:p>
    <w:p w14:paraId="094CC46B" w14:textId="77777777" w:rsidR="00633DC8" w:rsidRDefault="00F90CE9" w:rsidP="00933530">
      <w:pPr>
        <w:keepLines/>
        <w:autoSpaceDE w:val="0"/>
        <w:autoSpaceDN w:val="0"/>
        <w:adjustRightInd w:val="0"/>
        <w:spacing w:after="240" w:line="240" w:lineRule="auto"/>
        <w:jc w:val="both"/>
        <w:rPr>
          <w:rFonts w:ascii="Calibri" w:eastAsia="Batang" w:hAnsi="Calibri" w:cs="Calibri"/>
          <w:lang w:eastAsia="pt-BR"/>
        </w:rPr>
        <w:sectPr w:rsidR="00633DC8" w:rsidSect="009F3D6B">
          <w:headerReference w:type="even" r:id="rId88"/>
          <w:headerReference w:type="default" r:id="rId89"/>
          <w:footerReference w:type="even" r:id="rId90"/>
          <w:footerReference w:type="default" r:id="rId91"/>
          <w:headerReference w:type="first" r:id="rId92"/>
          <w:footerReference w:type="first" r:id="rId93"/>
          <w:type w:val="continuous"/>
          <w:pgSz w:w="11906" w:h="16838" w:code="9"/>
          <w:pgMar w:top="1871" w:right="851" w:bottom="1134" w:left="851" w:header="567" w:footer="454" w:gutter="0"/>
          <w:cols w:space="708"/>
          <w:docGrid w:linePitch="360"/>
        </w:sectPr>
      </w:pPr>
      <w:r w:rsidRPr="009A15EB">
        <w:rPr>
          <w:rFonts w:ascii="Calibri" w:eastAsia="Batang" w:hAnsi="Calibri" w:cs="Calibri"/>
          <w:lang w:eastAsia="pt-BR"/>
        </w:rPr>
        <w:t>Quando passivos financeiros mensurados a custo amortizado tem seus termos contratuais modificados e tal modificação não for substancial, seus saldos contábeis refletirão o valor presente dos seus fluxos de caixa sob os novos termos, utilizando a taxa de juros efetiva original. A diferença entre o saldo contábil do instrumento remensurado quando da modificação não substancial dos seus termos e seu saldo contábil imediatamente anterior a tal modificação é reconhecida como ganho ou perda no resultado do período.</w:t>
      </w:r>
      <w:bookmarkEnd w:id="40"/>
    </w:p>
    <w:p w14:paraId="6117EE52" w14:textId="77777777" w:rsidR="009A417F" w:rsidRDefault="00F90CE9" w:rsidP="009A417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2" w:name="_Toc256000013"/>
      <w:bookmarkStart w:id="43" w:name="_Toc256000035"/>
      <w:bookmarkStart w:id="44" w:name="_DMBM_29495"/>
      <w:r>
        <w:rPr>
          <w:rFonts w:ascii="Calibri" w:eastAsia="Batang" w:hAnsi="Calibri" w:cs="Calibri"/>
          <w:b/>
          <w:sz w:val="26"/>
          <w:szCs w:val="26"/>
          <w:lang w:eastAsia="pt-BR"/>
        </w:rPr>
        <w:t>Estimativas e julgamentos relevantes</w:t>
      </w:r>
      <w:bookmarkEnd w:id="42"/>
      <w:bookmarkEnd w:id="43"/>
    </w:p>
    <w:p w14:paraId="6E1EBB7E" w14:textId="77777777" w:rsidR="001547E0" w:rsidRPr="009715C6" w:rsidRDefault="00F90CE9" w:rsidP="001547E0">
      <w:pPr>
        <w:keepLines/>
        <w:autoSpaceDE w:val="0"/>
        <w:autoSpaceDN w:val="0"/>
        <w:adjustRightInd w:val="0"/>
        <w:spacing w:after="240" w:line="240" w:lineRule="auto"/>
        <w:jc w:val="both"/>
        <w:rPr>
          <w:rFonts w:ascii="Calibri" w:eastAsia="Batang" w:hAnsi="Calibri" w:cs="Calibri"/>
          <w:lang w:eastAsia="pt-BR"/>
        </w:rPr>
      </w:pPr>
      <w:r w:rsidRPr="009715C6">
        <w:rPr>
          <w:rFonts w:ascii="Calibri" w:eastAsia="Batang" w:hAnsi="Calibri" w:cs="Calibri"/>
          <w:lang w:eastAsia="pt-BR"/>
        </w:rPr>
        <w:t xml:space="preserve">A preparação das demonstrações </w:t>
      </w:r>
      <w:r>
        <w:rPr>
          <w:rFonts w:ascii="Calibri" w:eastAsia="Batang" w:hAnsi="Calibri" w:cs="Calibri"/>
          <w:lang w:eastAsia="pt-BR"/>
        </w:rPr>
        <w:t>financeiras</w:t>
      </w:r>
      <w:r w:rsidRPr="009715C6">
        <w:rPr>
          <w:rFonts w:ascii="Calibri" w:eastAsia="Batang" w:hAnsi="Calibri" w:cs="Calibri"/>
          <w:lang w:eastAsia="pt-BR"/>
        </w:rPr>
        <w:t xml:space="preserve"> requer o uso de estimativas e julgamentos para determinadas operações que refletem no reconhecimento e mensuração de ativos, passivos, receitas e despesas. As premissas utilizadas são baseadas no histórico e outros fatores considerados relevantes, </w:t>
      </w:r>
      <w:r>
        <w:rPr>
          <w:rFonts w:ascii="Calibri" w:eastAsia="Batang" w:hAnsi="Calibri" w:cs="Calibri"/>
          <w:lang w:eastAsia="pt-BR"/>
        </w:rPr>
        <w:t xml:space="preserve">sendo </w:t>
      </w:r>
      <w:r w:rsidRPr="009715C6">
        <w:rPr>
          <w:rFonts w:ascii="Calibri" w:eastAsia="Batang" w:hAnsi="Calibri" w:cs="Calibri"/>
          <w:lang w:eastAsia="pt-BR"/>
        </w:rPr>
        <w:t>revisadas periodicamente pela Administração</w:t>
      </w:r>
      <w:r>
        <w:rPr>
          <w:rFonts w:ascii="Calibri" w:eastAsia="Batang" w:hAnsi="Calibri" w:cs="Calibri"/>
          <w:lang w:eastAsia="pt-BR"/>
        </w:rPr>
        <w:t>. Os</w:t>
      </w:r>
      <w:r w:rsidRPr="009715C6">
        <w:rPr>
          <w:rFonts w:ascii="Calibri" w:eastAsia="Batang" w:hAnsi="Calibri" w:cs="Calibri"/>
          <w:lang w:eastAsia="pt-BR"/>
        </w:rPr>
        <w:t xml:space="preserve"> resultados reais podem diferir dos valores estimados.</w:t>
      </w:r>
    </w:p>
    <w:p w14:paraId="2C0BCCB5" w14:textId="77777777" w:rsidR="001547E0" w:rsidRDefault="00F90CE9" w:rsidP="001547E0">
      <w:pPr>
        <w:keepLines/>
        <w:autoSpaceDE w:val="0"/>
        <w:autoSpaceDN w:val="0"/>
        <w:adjustRightInd w:val="0"/>
        <w:spacing w:after="240" w:line="240" w:lineRule="auto"/>
        <w:jc w:val="both"/>
        <w:rPr>
          <w:rFonts w:ascii="Calibri" w:eastAsia="Batang" w:hAnsi="Calibri" w:cs="Calibri"/>
          <w:lang w:eastAsia="pt-BR"/>
        </w:rPr>
      </w:pPr>
      <w:r w:rsidRPr="00A72F7D">
        <w:rPr>
          <w:rFonts w:ascii="Calibri" w:eastAsia="Batang" w:hAnsi="Calibri" w:cs="Calibri"/>
          <w:lang w:eastAsia="pt-BR"/>
        </w:rPr>
        <w:t xml:space="preserve">A seguir são apresentadas informações sobre práticas contábeis e estimativas que requerem elevado nível de julgamento ou complexidade em sua aplicação e que podem afetar materialmente a situação financeira e os resultados da </w:t>
      </w:r>
      <w:r>
        <w:rPr>
          <w:rFonts w:ascii="Calibri" w:eastAsia="Batang" w:hAnsi="Calibri" w:cs="Calibri"/>
          <w:lang w:eastAsia="pt-BR"/>
        </w:rPr>
        <w:t>companhia</w:t>
      </w:r>
      <w:r w:rsidRPr="00A72F7D">
        <w:rPr>
          <w:rFonts w:ascii="Calibri" w:eastAsia="Batang" w:hAnsi="Calibri" w:cs="Calibri"/>
          <w:lang w:eastAsia="pt-BR"/>
        </w:rPr>
        <w:t>.</w:t>
      </w:r>
    </w:p>
    <w:p w14:paraId="5BB90003" w14:textId="77777777" w:rsidR="004E4141" w:rsidRDefault="00F90CE9" w:rsidP="004E414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4B5ECD">
        <w:rPr>
          <w:rFonts w:ascii="Calibri" w:eastAsia="Batang" w:hAnsi="Calibri" w:cs="Calibri"/>
          <w:b/>
          <w:sz w:val="24"/>
          <w:szCs w:val="24"/>
          <w:lang w:eastAsia="pt-BR"/>
        </w:rPr>
        <w:t xml:space="preserve">Redução ao valor recuperável de ativos </w:t>
      </w:r>
      <w:r>
        <w:rPr>
          <w:rFonts w:ascii="Calibri" w:eastAsia="Batang" w:hAnsi="Calibri" w:cs="Calibri"/>
          <w:b/>
          <w:sz w:val="24"/>
          <w:szCs w:val="24"/>
          <w:lang w:eastAsia="pt-BR"/>
        </w:rPr>
        <w:t>–</w:t>
      </w:r>
      <w:r w:rsidRPr="004B5ECD">
        <w:rPr>
          <w:rFonts w:ascii="Calibri" w:eastAsia="Batang" w:hAnsi="Calibri" w:cs="Calibri"/>
          <w:b/>
          <w:sz w:val="24"/>
          <w:szCs w:val="24"/>
          <w:lang w:eastAsia="pt-BR"/>
        </w:rPr>
        <w:t xml:space="preserve"> </w:t>
      </w:r>
      <w:r w:rsidRPr="0026446B">
        <w:rPr>
          <w:rFonts w:ascii="Calibri" w:eastAsia="Batang" w:hAnsi="Calibri" w:cs="Calibri"/>
          <w:b/>
          <w:i/>
          <w:sz w:val="24"/>
          <w:szCs w:val="24"/>
          <w:lang w:eastAsia="pt-BR"/>
        </w:rPr>
        <w:t>Impairment</w:t>
      </w:r>
    </w:p>
    <w:p w14:paraId="63425F22" w14:textId="77777777" w:rsidR="004E4141" w:rsidRDefault="00F90CE9" w:rsidP="004E414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Companhia avalia o ativo imobilizado quando há indicativos de não recuperação do seu valor contábil. </w:t>
      </w:r>
      <w:r w:rsidRPr="00382876">
        <w:rPr>
          <w:rFonts w:ascii="Calibri" w:eastAsia="Batang" w:hAnsi="Calibri" w:cs="Calibri"/>
          <w:lang w:eastAsia="pt-BR"/>
        </w:rPr>
        <w:t>Essa avaliação é efetuada ao menor grupo identificável de ativos que gera entradas de caixa, entradas essas que são em grande parte independentes das entradas de caixa de outros ativos ou outros grupos de ativos (Unidade Geradora de Caixa – UGCs).</w:t>
      </w:r>
    </w:p>
    <w:p w14:paraId="044898B6" w14:textId="77777777" w:rsidR="004E4141" w:rsidRDefault="00F90CE9" w:rsidP="004E414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Na aplicação do teste de redução ao valor recuperável de ativos, o valor contábil de um ativo ou Unidade Geradora de Caixa é comparado com o seu valor recuperável. O valor recuperável é o maior valor entre o valor líquido de venda de um ativo e seu valor em uso. Considerando-se as particularidades dos ativos da Companhia, o valor recuperável utilizado para avaliação do teste de redução ao valor recuperável é o valor em uso, exceto quando especificamente indicado.</w:t>
      </w:r>
    </w:p>
    <w:p w14:paraId="70172D2B" w14:textId="77777777" w:rsidR="004E4141" w:rsidRDefault="00F90CE9" w:rsidP="004E4141">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valor em uso é estimado com base no valor presente dos fluxos de caixa futuros decorrentes do uso contínuo dos respectivos ativos. Os fluxos de caixa são ajustados pelos riscos específicos e utilizam taxas de desconto pré-imposto, que derivam do custo médio ponderado de capital (WACC) pós-imposto. As principais premissas dos fluxos de caixa são: preços baseados no último Plano de Negócios e Gestão e Plano Estratégico divulgado pela Petrobras; custos operacionais de mercado e investimentos necessários para realização dos projetos da Companhia.</w:t>
      </w:r>
    </w:p>
    <w:p w14:paraId="442CCD85" w14:textId="77777777" w:rsidR="0007185D" w:rsidRDefault="00F90CE9" w:rsidP="0007185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Benefícios de pensão e outros benefícios pós-emprego</w:t>
      </w:r>
    </w:p>
    <w:p w14:paraId="05D54DBF" w14:textId="77777777" w:rsidR="00D47ECB" w:rsidRDefault="00F90CE9" w:rsidP="0007185D">
      <w:pPr>
        <w:keepLines/>
        <w:autoSpaceDE w:val="0"/>
        <w:autoSpaceDN w:val="0"/>
        <w:adjustRightInd w:val="0"/>
        <w:spacing w:after="240" w:line="240" w:lineRule="auto"/>
        <w:jc w:val="both"/>
        <w:rPr>
          <w:rFonts w:ascii="Calibri" w:eastAsia="Batang" w:hAnsi="Calibri" w:cs="Calibri"/>
          <w:lang w:eastAsia="pt-BR"/>
        </w:rPr>
      </w:pPr>
      <w:r w:rsidRPr="00A72F7D">
        <w:rPr>
          <w:rFonts w:ascii="Calibri" w:eastAsia="Batang" w:hAnsi="Calibri" w:cs="Calibri"/>
          <w:lang w:eastAsia="pt-BR"/>
        </w:rPr>
        <w:t>Os compromissos atuariais e os custos com os planos de benefícios definidos de pensão e aposentadoria e os de assistência médica dependem de uma série de premissas econômicas e demográficas</w:t>
      </w:r>
      <w:r>
        <w:rPr>
          <w:rFonts w:ascii="Calibri" w:eastAsia="Batang" w:hAnsi="Calibri" w:cs="Calibri"/>
          <w:lang w:eastAsia="pt-BR"/>
        </w:rPr>
        <w:t>.</w:t>
      </w:r>
    </w:p>
    <w:p w14:paraId="63145779" w14:textId="77777777" w:rsidR="0007185D" w:rsidRPr="00A72F7D" w:rsidRDefault="00F90CE9" w:rsidP="0007185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D</w:t>
      </w:r>
      <w:r w:rsidR="00520260" w:rsidRPr="00A72F7D">
        <w:rPr>
          <w:rFonts w:ascii="Calibri" w:eastAsia="Batang" w:hAnsi="Calibri" w:cs="Calibri"/>
          <w:lang w:eastAsia="pt-BR"/>
        </w:rPr>
        <w:t>entre as principais estão:</w:t>
      </w:r>
    </w:p>
    <w:p w14:paraId="1E6CBAEA" w14:textId="77777777" w:rsidR="0007185D" w:rsidRPr="00A72F7D" w:rsidRDefault="00F90CE9" w:rsidP="0007185D">
      <w:pPr>
        <w:keepLines/>
        <w:numPr>
          <w:ilvl w:val="0"/>
          <w:numId w:val="7"/>
        </w:numPr>
        <w:spacing w:after="240" w:line="240" w:lineRule="auto"/>
        <w:ind w:left="284" w:hanging="284"/>
        <w:jc w:val="both"/>
        <w:rPr>
          <w:rFonts w:ascii="Calibri" w:eastAsia="Batang" w:hAnsi="Calibri" w:cs="Calibri"/>
          <w:lang w:eastAsia="pt-BR"/>
        </w:rPr>
      </w:pPr>
      <w:r w:rsidRPr="00A72F7D">
        <w:rPr>
          <w:rFonts w:ascii="Calibri" w:eastAsia="Batang" w:hAnsi="Calibri" w:cs="Calibri"/>
          <w:lang w:eastAsia="pt-BR"/>
        </w:rPr>
        <w:t>Taxa de desconto - compreende a curva de inflação projetada com base no mercado mais juros reais apurados por meio de uma taxa equivalente que conjuga o perfil de maturidade das obrigações de pensão e saúde com a curva futura de retorno dos títulos de mais longo prazo do governo brasileiro;</w:t>
      </w:r>
    </w:p>
    <w:p w14:paraId="4C4B6372" w14:textId="77777777" w:rsidR="0007185D" w:rsidRPr="00A72F7D" w:rsidRDefault="00F90CE9" w:rsidP="0007185D">
      <w:pPr>
        <w:keepLines/>
        <w:numPr>
          <w:ilvl w:val="0"/>
          <w:numId w:val="7"/>
        </w:numPr>
        <w:spacing w:after="240" w:line="240" w:lineRule="auto"/>
        <w:ind w:left="284" w:hanging="284"/>
        <w:jc w:val="both"/>
        <w:rPr>
          <w:rFonts w:ascii="Calibri" w:eastAsia="Batang" w:hAnsi="Calibri" w:cs="Calibri"/>
          <w:lang w:eastAsia="pt-BR"/>
        </w:rPr>
      </w:pPr>
      <w:r w:rsidRPr="00A72F7D">
        <w:rPr>
          <w:rFonts w:ascii="Calibri" w:eastAsia="Batang" w:hAnsi="Calibri" w:cs="Calibri"/>
          <w:lang w:eastAsia="pt-BR"/>
        </w:rPr>
        <w:t>Taxa de variação de custos médicos e hospital</w:t>
      </w:r>
      <w:r>
        <w:rPr>
          <w:rFonts w:ascii="Calibri" w:eastAsia="Batang" w:hAnsi="Calibri" w:cs="Calibri"/>
          <w:lang w:eastAsia="pt-BR"/>
        </w:rPr>
        <w:t>ares - premissa representada pela projeção de taxa de crescimento dos custos médicos e hospitalares, baseada</w:t>
      </w:r>
      <w:r w:rsidRPr="00A72F7D">
        <w:rPr>
          <w:rFonts w:ascii="Calibri" w:eastAsia="Batang" w:hAnsi="Calibri" w:cs="Calibri"/>
          <w:lang w:eastAsia="pt-BR"/>
        </w:rPr>
        <w:t xml:space="preserve"> </w:t>
      </w:r>
      <w:r>
        <w:rPr>
          <w:rFonts w:ascii="Calibri" w:eastAsia="Batang" w:hAnsi="Calibri" w:cs="Calibri"/>
          <w:lang w:eastAsia="pt-BR"/>
        </w:rPr>
        <w:t xml:space="preserve">no </w:t>
      </w:r>
      <w:r w:rsidRPr="00A72F7D">
        <w:rPr>
          <w:rFonts w:ascii="Calibri" w:eastAsia="Batang" w:hAnsi="Calibri" w:cs="Calibri"/>
          <w:lang w:eastAsia="pt-BR"/>
        </w:rPr>
        <w:t>hi</w:t>
      </w:r>
      <w:r>
        <w:rPr>
          <w:rFonts w:ascii="Calibri" w:eastAsia="Batang" w:hAnsi="Calibri" w:cs="Calibri"/>
          <w:lang w:eastAsia="pt-BR"/>
        </w:rPr>
        <w:t>stórico de desembolsos para cada indivíduo (per capi</w:t>
      </w:r>
      <w:r w:rsidRPr="00A72F7D">
        <w:rPr>
          <w:rFonts w:ascii="Calibri" w:eastAsia="Batang" w:hAnsi="Calibri" w:cs="Calibri"/>
          <w:lang w:eastAsia="pt-BR"/>
        </w:rPr>
        <w:t>ta</w:t>
      </w:r>
      <w:r>
        <w:rPr>
          <w:rFonts w:ascii="Calibri" w:eastAsia="Batang" w:hAnsi="Calibri" w:cs="Calibri"/>
          <w:lang w:eastAsia="pt-BR"/>
        </w:rPr>
        <w:t>) da companhia</w:t>
      </w:r>
      <w:r w:rsidRPr="00A72F7D">
        <w:rPr>
          <w:rFonts w:ascii="Calibri" w:eastAsia="Batang" w:hAnsi="Calibri" w:cs="Calibri"/>
          <w:lang w:eastAsia="pt-BR"/>
        </w:rPr>
        <w:t xml:space="preserve"> nos últimos </w:t>
      </w:r>
      <w:r>
        <w:rPr>
          <w:rFonts w:ascii="Calibri" w:eastAsia="Batang" w:hAnsi="Calibri" w:cs="Calibri"/>
          <w:lang w:eastAsia="pt-BR"/>
        </w:rPr>
        <w:t>cinco</w:t>
      </w:r>
      <w:r w:rsidRPr="00A72F7D">
        <w:rPr>
          <w:rFonts w:ascii="Calibri" w:eastAsia="Batang" w:hAnsi="Calibri" w:cs="Calibri"/>
          <w:lang w:eastAsia="pt-BR"/>
        </w:rPr>
        <w:t xml:space="preserve"> anos, </w:t>
      </w:r>
      <w:r>
        <w:rPr>
          <w:rFonts w:ascii="Calibri" w:eastAsia="Batang" w:hAnsi="Calibri" w:cs="Calibri"/>
          <w:lang w:eastAsia="pt-BR"/>
        </w:rPr>
        <w:t xml:space="preserve">que se iguala à taxa da inflação geral da economia no prazo de </w:t>
      </w:r>
      <w:r w:rsidRPr="00A72F7D">
        <w:rPr>
          <w:rFonts w:ascii="Calibri" w:eastAsia="Batang" w:hAnsi="Calibri" w:cs="Calibri"/>
          <w:lang w:eastAsia="pt-BR"/>
        </w:rPr>
        <w:t xml:space="preserve">30 </w:t>
      </w:r>
      <w:r>
        <w:rPr>
          <w:rFonts w:ascii="Calibri" w:eastAsia="Batang" w:hAnsi="Calibri" w:cs="Calibri"/>
          <w:lang w:eastAsia="pt-BR"/>
        </w:rPr>
        <w:t>anos</w:t>
      </w:r>
      <w:r w:rsidRPr="00A72F7D">
        <w:rPr>
          <w:rFonts w:ascii="Calibri" w:eastAsia="Batang" w:hAnsi="Calibri" w:cs="Calibri"/>
          <w:lang w:eastAsia="pt-BR"/>
        </w:rPr>
        <w:t>.</w:t>
      </w:r>
    </w:p>
    <w:p w14:paraId="0332EE59" w14:textId="77777777" w:rsidR="0007185D" w:rsidRDefault="00F90CE9" w:rsidP="0007185D">
      <w:pPr>
        <w:keepLines/>
        <w:autoSpaceDE w:val="0"/>
        <w:autoSpaceDN w:val="0"/>
        <w:adjustRightInd w:val="0"/>
        <w:spacing w:after="240" w:line="240" w:lineRule="auto"/>
        <w:jc w:val="both"/>
        <w:rPr>
          <w:rFonts w:ascii="Calibri" w:eastAsia="Batang" w:hAnsi="Calibri" w:cs="Calibri"/>
          <w:lang w:eastAsia="pt-BR"/>
        </w:rPr>
      </w:pPr>
      <w:r w:rsidRPr="00A72F7D">
        <w:rPr>
          <w:rFonts w:ascii="Calibri" w:eastAsia="Batang" w:hAnsi="Calibri" w:cs="Calibri"/>
          <w:lang w:eastAsia="pt-BR"/>
        </w:rPr>
        <w:t xml:space="preserve">Essas e outras estimativas são revisadas anualmente e podem divergir dos resultados reais devido a mudanças nas condições de mercado e econômicas, além do comportamento real das premissas atuariais. </w:t>
      </w:r>
    </w:p>
    <w:p w14:paraId="53EE8F51" w14:textId="77777777" w:rsidR="0007185D" w:rsidRDefault="00F90CE9" w:rsidP="0007185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Estimativas relacionadas a processos judiciais e contingências</w:t>
      </w:r>
    </w:p>
    <w:p w14:paraId="01FCFF1B" w14:textId="77777777" w:rsidR="001547E0" w:rsidRDefault="00F90CE9" w:rsidP="001547E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é parte em arbitragens, processos judiciais e administrativos envolvendo questões cíveis, fiscais, trabalhistas e ambientais decorrentes do curso normal de suas operações e utiliza-se de estimativas para reconhecer os valores e a probabilidade de saída de recursos com base em pareceres avaliações técnicas de seus assessores jurídicos e nos julgamentos da Administração.</w:t>
      </w:r>
    </w:p>
    <w:p w14:paraId="61D36FC5" w14:textId="77777777" w:rsidR="001547E0" w:rsidRDefault="00F90CE9" w:rsidP="001547E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 </w:t>
      </w:r>
    </w:p>
    <w:p w14:paraId="0773C4EB" w14:textId="77777777" w:rsidR="001547E0" w:rsidRDefault="00F90CE9" w:rsidP="001547E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Decisões arbitrais, judiciais e administrativas em ações contra a companhia, nova jurisprudência e alterações no conjunto de provas existentes podem resultar na alteração na probabilidade de saída de recursos e suas mensurações mediante análise de seus fundamentos. </w:t>
      </w:r>
    </w:p>
    <w:p w14:paraId="7F562882" w14:textId="77777777" w:rsidR="00040796" w:rsidRDefault="00F90CE9" w:rsidP="0004079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Informações sobre processos provisionados e contingências são apresentadas na nota</w:t>
      </w:r>
      <w:r w:rsidRPr="00577721">
        <w:rPr>
          <w:rFonts w:ascii="Calibri" w:eastAsia="Batang" w:hAnsi="Calibri" w:cs="Calibri"/>
          <w:lang w:eastAsia="pt-BR"/>
        </w:rPr>
        <w:t xml:space="preserve"> explicativa </w:t>
      </w:r>
      <w:r>
        <w:rPr>
          <w:rFonts w:ascii="Calibri" w:eastAsia="Batang" w:hAnsi="Calibri" w:cs="Calibri"/>
          <w:lang w:eastAsia="pt-BR"/>
        </w:rPr>
        <w:t>18</w:t>
      </w:r>
      <w:r w:rsidRPr="00577721">
        <w:rPr>
          <w:rFonts w:ascii="Calibri" w:eastAsia="Batang" w:hAnsi="Calibri" w:cs="Calibri"/>
          <w:lang w:eastAsia="pt-BR"/>
        </w:rPr>
        <w:t>.</w:t>
      </w:r>
    </w:p>
    <w:p w14:paraId="275D0BD3" w14:textId="77777777" w:rsidR="00040796" w:rsidRDefault="00040796" w:rsidP="00140D2E">
      <w:pPr>
        <w:keepLines/>
        <w:autoSpaceDE w:val="0"/>
        <w:autoSpaceDN w:val="0"/>
        <w:adjustRightInd w:val="0"/>
        <w:spacing w:after="240" w:line="240" w:lineRule="auto"/>
        <w:jc w:val="both"/>
        <w:rPr>
          <w:rFonts w:ascii="Calibri" w:eastAsia="Batang" w:hAnsi="Calibri" w:cs="Calibri"/>
          <w:lang w:eastAsia="pt-BR"/>
        </w:rPr>
      </w:pPr>
    </w:p>
    <w:p w14:paraId="379B5639" w14:textId="77777777" w:rsidR="0007185D" w:rsidRDefault="00F90CE9" w:rsidP="0007185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Tributos diferidos sobre o lucro</w:t>
      </w:r>
    </w:p>
    <w:p w14:paraId="5D47A7DD" w14:textId="77777777" w:rsidR="00040796" w:rsidRDefault="00F90CE9" w:rsidP="0007185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realiza julgamentos para determinar o reconhecimento e o valor dos tributos diferidos nas demonstrações financeiras. Os ativos fiscais diferidos são reconhecidos se for provável a existência de lucros tributáveis futuros.</w:t>
      </w:r>
    </w:p>
    <w:p w14:paraId="20FFBD5A" w14:textId="77777777" w:rsidR="0007185D" w:rsidRPr="005A0B6A" w:rsidRDefault="00F90CE9" w:rsidP="0007185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movimentação </w:t>
      </w:r>
      <w:r w:rsidRPr="00577721">
        <w:rPr>
          <w:rFonts w:ascii="Calibri" w:eastAsia="Batang" w:hAnsi="Calibri" w:cs="Calibri"/>
          <w:lang w:eastAsia="pt-BR"/>
        </w:rPr>
        <w:t xml:space="preserve">do imposto de renda e contribuição </w:t>
      </w:r>
      <w:r>
        <w:rPr>
          <w:rFonts w:ascii="Calibri" w:eastAsia="Batang" w:hAnsi="Calibri" w:cs="Calibri"/>
          <w:lang w:eastAsia="pt-BR"/>
        </w:rPr>
        <w:t xml:space="preserve">social sobre o lucro líquido </w:t>
      </w:r>
      <w:r w:rsidRPr="00577721">
        <w:rPr>
          <w:rFonts w:ascii="Calibri" w:eastAsia="Batang" w:hAnsi="Calibri" w:cs="Calibri"/>
          <w:lang w:eastAsia="pt-BR"/>
        </w:rPr>
        <w:t xml:space="preserve">diferidos </w:t>
      </w:r>
      <w:r>
        <w:rPr>
          <w:rFonts w:ascii="Calibri" w:eastAsia="Batang" w:hAnsi="Calibri" w:cs="Calibri"/>
          <w:lang w:eastAsia="pt-BR"/>
        </w:rPr>
        <w:t>estão apresentados na nota explicativa 9.2.</w:t>
      </w:r>
    </w:p>
    <w:p w14:paraId="0E0FE709" w14:textId="77777777" w:rsidR="004408EF" w:rsidRDefault="00F90CE9" w:rsidP="004408EF">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Perdas de crédito esperadas</w:t>
      </w:r>
    </w:p>
    <w:p w14:paraId="131F06BC" w14:textId="77777777" w:rsidR="00F0195A" w:rsidRDefault="00F90CE9" w:rsidP="009A417F">
      <w:pPr>
        <w:keepLines/>
        <w:autoSpaceDE w:val="0"/>
        <w:autoSpaceDN w:val="0"/>
        <w:adjustRightInd w:val="0"/>
        <w:spacing w:after="240" w:line="240" w:lineRule="auto"/>
        <w:jc w:val="both"/>
        <w:rPr>
          <w:rFonts w:ascii="Calibri" w:eastAsia="Batang" w:hAnsi="Calibri" w:cs="Calibri"/>
          <w:lang w:eastAsia="pt-BR"/>
        </w:rPr>
      </w:pPr>
      <w:r w:rsidRPr="004408EF">
        <w:rPr>
          <w:rFonts w:ascii="Calibri" w:eastAsia="Batang" w:hAnsi="Calibri" w:cs="Calibri"/>
          <w:lang w:eastAsia="pt-BR"/>
        </w:rPr>
        <w:t>A provisão de perdas de crédito (PCE) esperadas para ativos financeiros se baseia em premissas de risco de default, determinação da ocorrência ou não de aumento significativo no risco de crédito, fator de recuperação, entre outras.</w:t>
      </w:r>
      <w:r w:rsidRPr="00040796">
        <w:rPr>
          <w:rFonts w:ascii="Calibri" w:eastAsia="Batang" w:hAnsi="Calibri" w:cs="Calibri"/>
          <w:lang w:eastAsia="pt-BR"/>
        </w:rPr>
        <w:t xml:space="preserve"> </w:t>
      </w:r>
      <w:r>
        <w:rPr>
          <w:rFonts w:ascii="Calibri" w:eastAsia="Batang" w:hAnsi="Calibri" w:cs="Calibri"/>
          <w:lang w:eastAsia="pt-BR"/>
        </w:rPr>
        <w:t>Para tal, a</w:t>
      </w:r>
      <w:r w:rsidRPr="00577721">
        <w:rPr>
          <w:rFonts w:ascii="Calibri" w:eastAsia="Batang" w:hAnsi="Calibri" w:cs="Calibri"/>
          <w:lang w:eastAsia="pt-BR"/>
        </w:rPr>
        <w:t xml:space="preserve"> companhia utiliza julgamento</w:t>
      </w:r>
      <w:r>
        <w:rPr>
          <w:rFonts w:ascii="Calibri" w:eastAsia="Batang" w:hAnsi="Calibri" w:cs="Calibri"/>
          <w:lang w:eastAsia="pt-BR"/>
        </w:rPr>
        <w:t>s nessas</w:t>
      </w:r>
      <w:r w:rsidRPr="00577721">
        <w:rPr>
          <w:rFonts w:ascii="Calibri" w:eastAsia="Batang" w:hAnsi="Calibri" w:cs="Calibri"/>
          <w:lang w:eastAsia="pt-BR"/>
        </w:rPr>
        <w:t xml:space="preserve"> premissas</w:t>
      </w:r>
      <w:r>
        <w:rPr>
          <w:rFonts w:ascii="Calibri" w:eastAsia="Batang" w:hAnsi="Calibri" w:cs="Calibri"/>
          <w:lang w:eastAsia="pt-BR"/>
        </w:rPr>
        <w:t>, além de informações sobre atrasos nos pagamentos e avaliações do instrumento financeiro com base em classificações externas de riscos e metodologias internas de avaliação.</w:t>
      </w:r>
    </w:p>
    <w:p w14:paraId="28521232" w14:textId="77777777" w:rsidR="00F768B8" w:rsidRDefault="00F90CE9" w:rsidP="00F768B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Incerteza sobre tratamento de tributos sobre o lucro</w:t>
      </w:r>
    </w:p>
    <w:p w14:paraId="6F90CEF8" w14:textId="77777777" w:rsidR="00F768B8" w:rsidRPr="0011214D" w:rsidRDefault="00F90CE9" w:rsidP="00F768B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As incertezas sobre tratamento de tributos sobre o lucro representam os riscos de que a autoridade fiscal não aceite um determinado tratamento tributário aplicado pela companhia. A companhia estima a probabilidade de aceitação do tratamento fiscal incerto pela autoridade fiscal com base em avaliações técnicas de seus assessores jurídicos, considerando precedentes jurisprudenciais aplicáveis a legislação tributária vigente, que podem ser impactados principalmente por mudanças nas regras fiscais ou decisões judiciais que alterem a análise dos fundamentos da incerteza.</w:t>
      </w:r>
    </w:p>
    <w:bookmarkEnd w:id="44"/>
    <w:p w14:paraId="2160F2E3" w14:textId="77777777" w:rsidR="00F768B8" w:rsidRPr="009A417F" w:rsidRDefault="00F768B8" w:rsidP="009A417F">
      <w:pPr>
        <w:keepLines/>
        <w:autoSpaceDE w:val="0"/>
        <w:autoSpaceDN w:val="0"/>
        <w:adjustRightInd w:val="0"/>
        <w:spacing w:after="240" w:line="240" w:lineRule="auto"/>
        <w:jc w:val="both"/>
        <w:rPr>
          <w:rFonts w:ascii="Calibri" w:eastAsia="Batang" w:hAnsi="Calibri" w:cs="Calibri"/>
          <w:lang w:eastAsia="pt-BR"/>
        </w:rPr>
        <w:sectPr w:rsidR="00F768B8" w:rsidRPr="009A417F" w:rsidSect="009F3D6B">
          <w:headerReference w:type="even" r:id="rId94"/>
          <w:headerReference w:type="default" r:id="rId95"/>
          <w:footerReference w:type="even" r:id="rId96"/>
          <w:footerReference w:type="default" r:id="rId97"/>
          <w:headerReference w:type="first" r:id="rId98"/>
          <w:footerReference w:type="first" r:id="rId99"/>
          <w:type w:val="continuous"/>
          <w:pgSz w:w="11906" w:h="16838" w:code="9"/>
          <w:pgMar w:top="1871" w:right="851" w:bottom="1134" w:left="851" w:header="567" w:footer="454" w:gutter="0"/>
          <w:cols w:space="708"/>
          <w:docGrid w:linePitch="360"/>
        </w:sectPr>
      </w:pPr>
    </w:p>
    <w:p w14:paraId="1F52AC6F" w14:textId="77777777" w:rsidR="00701426" w:rsidRPr="00701426" w:rsidRDefault="00F90CE9" w:rsidP="00701426">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5" w:name="_Toc256000014"/>
      <w:bookmarkStart w:id="46" w:name="_DMBM_29513"/>
      <w:r w:rsidRPr="00244628">
        <w:rPr>
          <w:rFonts w:ascii="Calibri" w:eastAsia="Batang" w:hAnsi="Calibri" w:cs="Calibri"/>
          <w:b/>
          <w:sz w:val="26"/>
          <w:szCs w:val="26"/>
          <w:lang w:eastAsia="pt-BR"/>
        </w:rPr>
        <w:lastRenderedPageBreak/>
        <w:t>Novas normas e interpretações</w:t>
      </w:r>
      <w:bookmarkEnd w:id="45"/>
    </w:p>
    <w:p w14:paraId="41ADDA1E" w14:textId="77777777" w:rsidR="00A73862" w:rsidRPr="00A51B52" w:rsidRDefault="00F90CE9" w:rsidP="003E52BF">
      <w:pPr>
        <w:keepNext/>
        <w:keepLines/>
        <w:numPr>
          <w:ilvl w:val="1"/>
          <w:numId w:val="1"/>
        </w:numPr>
        <w:spacing w:before="240" w:after="240" w:line="240" w:lineRule="auto"/>
        <w:ind w:left="567" w:hanging="567"/>
        <w:jc w:val="both"/>
        <w:outlineLvl w:val="1"/>
        <w:rPr>
          <w:rFonts w:ascii="Calibri" w:eastAsia="Batang" w:hAnsi="Calibri" w:cs="Segoe UI"/>
          <w:b/>
          <w:bCs/>
          <w:sz w:val="24"/>
          <w:szCs w:val="24"/>
          <w:lang w:eastAsia="pt-BR"/>
        </w:rPr>
      </w:pPr>
      <w:r w:rsidRPr="00A51B52">
        <w:rPr>
          <w:rFonts w:ascii="Calibri" w:eastAsia="Batang" w:hAnsi="Calibri" w:cs="Segoe UI"/>
          <w:b/>
          <w:bCs/>
          <w:sz w:val="24"/>
          <w:szCs w:val="24"/>
          <w:lang w:eastAsia="pt-BR"/>
        </w:rPr>
        <w:t>Comitê de Pronunciamento Contábeis - CPC </w:t>
      </w:r>
    </w:p>
    <w:p w14:paraId="459588CA" w14:textId="77777777" w:rsidR="00A73862" w:rsidRDefault="00F90CE9" w:rsidP="00A73862">
      <w:pPr>
        <w:keepLines/>
        <w:autoSpaceDE w:val="0"/>
        <w:autoSpaceDN w:val="0"/>
        <w:adjustRightInd w:val="0"/>
        <w:spacing w:after="240" w:line="240" w:lineRule="auto"/>
        <w:jc w:val="both"/>
        <w:rPr>
          <w:rFonts w:ascii="Calibri" w:eastAsia="Batang" w:hAnsi="Calibri" w:cs="Calibri"/>
          <w:lang w:eastAsia="pt-BR"/>
        </w:rPr>
      </w:pPr>
      <w:r w:rsidRPr="008E794E">
        <w:rPr>
          <w:rFonts w:ascii="Calibri" w:eastAsia="Batang" w:hAnsi="Calibri" w:cs="Calibri"/>
          <w:lang w:eastAsia="pt-BR"/>
        </w:rPr>
        <w:t>A companhia é regida pelos regramentos publicados pelo Comitê de Pronunciamentos Contábeis - CPC, que emite pronunciamentos, revisões de pronunciamentos e interpretações análogos às IFRS, tal como emitidas pelo IASB. A seguir são apresentados os principais normativos contábeis emitidos pelo IASB, e que não entraram em vigor até 31 de dezembro de 2022</w:t>
      </w:r>
      <w:r w:rsidRPr="00651C97">
        <w:rPr>
          <w:rFonts w:ascii="Calibri" w:eastAsia="Batang" w:hAnsi="Calibri" w:cs="Calibri"/>
          <w:lang w:eastAsia="pt-BR"/>
        </w:rPr>
        <w:t>.</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140"/>
        <w:gridCol w:w="6120"/>
        <w:gridCol w:w="140"/>
        <w:gridCol w:w="1356"/>
      </w:tblGrid>
      <w:tr w:rsidR="00A40D75" w14:paraId="283CA0B0" w14:textId="77777777" w:rsidTr="00E81DF0">
        <w:trPr>
          <w:trHeight w:hRule="exact" w:val="735"/>
        </w:trPr>
        <w:tc>
          <w:tcPr>
            <w:tcW w:w="2414"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14AD89B3" w14:textId="77777777" w:rsidR="00E81DF0" w:rsidRPr="0042733D" w:rsidRDefault="00F90CE9" w:rsidP="00E954CB">
            <w:pPr>
              <w:keepNext/>
              <w:spacing w:after="0" w:line="240" w:lineRule="auto"/>
              <w:rPr>
                <w:rFonts w:ascii="Calibri" w:eastAsia="Calibri" w:hAnsi="Calibri" w:cs="Calibri"/>
                <w:b/>
                <w:color w:val="000000"/>
                <w:sz w:val="18"/>
                <w:szCs w:val="20"/>
                <w:lang w:val="de-DE" w:eastAsia="de-DE" w:bidi="pt-BR"/>
              </w:rPr>
            </w:pPr>
            <w:bookmarkStart w:id="47" w:name="DOC_TBL00007_1_1"/>
            <w:bookmarkEnd w:id="47"/>
            <w:r w:rsidRPr="0042733D">
              <w:rPr>
                <w:rFonts w:ascii="Calibri" w:eastAsia="Calibri" w:hAnsi="Calibri" w:cs="Calibri"/>
                <w:b/>
                <w:color w:val="000000"/>
                <w:sz w:val="18"/>
                <w:szCs w:val="20"/>
                <w:lang w:val="de-DE" w:eastAsia="de-DE" w:bidi="pt-BR"/>
              </w:rPr>
              <w:t>Norma</w:t>
            </w:r>
          </w:p>
        </w:tc>
        <w:tc>
          <w:tcPr>
            <w:tcW w:w="1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6088431C" w14:textId="77777777" w:rsidR="00E81DF0" w:rsidRPr="0042733D" w:rsidRDefault="00E81DF0" w:rsidP="00E954CB">
            <w:pPr>
              <w:keepNext/>
              <w:spacing w:after="0" w:line="240" w:lineRule="auto"/>
              <w:rPr>
                <w:rFonts w:ascii="Calibri" w:eastAsia="Calibri" w:hAnsi="Calibri" w:cs="Calibri"/>
                <w:b/>
                <w:color w:val="000000"/>
                <w:sz w:val="18"/>
                <w:szCs w:val="20"/>
                <w:lang w:val="de-DE" w:eastAsia="de-DE"/>
              </w:rPr>
            </w:pPr>
          </w:p>
        </w:tc>
        <w:tc>
          <w:tcPr>
            <w:tcW w:w="612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66837405" w14:textId="77777777" w:rsidR="00E81DF0" w:rsidRPr="0042733D" w:rsidRDefault="00F90CE9" w:rsidP="00E954CB">
            <w:pPr>
              <w:keepNext/>
              <w:spacing w:after="0" w:line="240" w:lineRule="auto"/>
              <w:rPr>
                <w:rFonts w:ascii="Calibri" w:eastAsia="Calibri" w:hAnsi="Calibri" w:cs="Calibri"/>
                <w:b/>
                <w:color w:val="000000"/>
                <w:sz w:val="18"/>
                <w:szCs w:val="20"/>
                <w:lang w:val="de-DE" w:eastAsia="de-DE"/>
              </w:rPr>
            </w:pPr>
            <w:r w:rsidRPr="0042733D">
              <w:rPr>
                <w:rFonts w:ascii="Calibri" w:eastAsia="Calibri" w:hAnsi="Calibri" w:cs="Calibri"/>
                <w:b/>
                <w:color w:val="000000"/>
                <w:sz w:val="18"/>
                <w:szCs w:val="20"/>
                <w:lang w:val="de-DE" w:eastAsia="de-DE"/>
              </w:rPr>
              <w:t>Descrição</w:t>
            </w:r>
          </w:p>
        </w:tc>
        <w:tc>
          <w:tcPr>
            <w:tcW w:w="1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C06BE67" w14:textId="77777777" w:rsidR="00E81DF0" w:rsidRPr="0042733D" w:rsidRDefault="00E81DF0" w:rsidP="00E954CB">
            <w:pPr>
              <w:keepNext/>
              <w:spacing w:after="0" w:line="240" w:lineRule="auto"/>
              <w:rPr>
                <w:rFonts w:ascii="Calibri" w:eastAsia="Calibri" w:hAnsi="Calibri" w:cs="Calibri"/>
                <w:b/>
                <w:color w:val="000000"/>
                <w:sz w:val="18"/>
                <w:szCs w:val="20"/>
                <w:lang w:val="de-DE" w:eastAsia="de-DE"/>
              </w:rPr>
            </w:pPr>
          </w:p>
        </w:tc>
        <w:tc>
          <w:tcPr>
            <w:tcW w:w="1356"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09C3666A" w14:textId="77777777" w:rsidR="00E81DF0" w:rsidRPr="0042733D" w:rsidRDefault="00F90CE9" w:rsidP="00E954CB">
            <w:pPr>
              <w:keepNext/>
              <w:spacing w:after="0" w:line="240" w:lineRule="auto"/>
              <w:rPr>
                <w:rFonts w:ascii="Calibri" w:eastAsia="Calibri" w:hAnsi="Calibri" w:cs="Calibri"/>
                <w:b/>
                <w:color w:val="000000"/>
                <w:sz w:val="18"/>
                <w:szCs w:val="20"/>
                <w:lang w:val="de-DE" w:eastAsia="de-DE" w:bidi="pt-BR"/>
              </w:rPr>
            </w:pPr>
            <w:r w:rsidRPr="0042733D">
              <w:rPr>
                <w:rFonts w:ascii="Calibri" w:eastAsia="Calibri" w:hAnsi="Calibri" w:cs="Calibri"/>
                <w:b/>
                <w:color w:val="000000"/>
                <w:sz w:val="18"/>
                <w:szCs w:val="20"/>
                <w:lang w:val="de-DE" w:eastAsia="de-DE"/>
              </w:rPr>
              <w:t>Data de vigência e disposição transitória</w:t>
            </w:r>
          </w:p>
        </w:tc>
      </w:tr>
      <w:tr w:rsidR="00A40D75" w14:paraId="3956C50F" w14:textId="77777777" w:rsidTr="00E81DF0">
        <w:trPr>
          <w:trHeight w:hRule="exact" w:val="1275"/>
        </w:trPr>
        <w:tc>
          <w:tcPr>
            <w:tcW w:w="241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8ED51E9" w14:textId="77777777" w:rsidR="00E81DF0" w:rsidRPr="00FD36A7" w:rsidRDefault="00F90CE9" w:rsidP="00E954CB">
            <w:pPr>
              <w:keepNext/>
              <w:spacing w:after="0" w:line="240" w:lineRule="auto"/>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IFRS 17 – Insurance Contracts and Amendments to IFRS 17 Insurance Contracts</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36C268C" w14:textId="77777777" w:rsidR="00E81DF0" w:rsidRPr="00FD36A7" w:rsidRDefault="00E81DF0" w:rsidP="00E954CB">
            <w:pPr>
              <w:keepNext/>
              <w:spacing w:after="0" w:line="240" w:lineRule="auto"/>
              <w:rPr>
                <w:rFonts w:ascii="Calibri" w:eastAsia="Calibri" w:hAnsi="Calibri" w:cs="Calibri"/>
                <w:i/>
                <w:color w:val="000000"/>
                <w:sz w:val="16"/>
                <w:szCs w:val="20"/>
                <w:lang w:val="en-US" w:eastAsia="de-DE"/>
              </w:rPr>
            </w:pPr>
          </w:p>
        </w:tc>
        <w:tc>
          <w:tcPr>
            <w:tcW w:w="6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70F8699"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rPr>
            </w:pPr>
            <w:r w:rsidRPr="0042733D">
              <w:rPr>
                <w:rFonts w:ascii="Calibri" w:eastAsia="Calibri" w:hAnsi="Calibri" w:cs="Calibri"/>
                <w:color w:val="000000"/>
                <w:sz w:val="16"/>
                <w:szCs w:val="20"/>
                <w:lang w:val="de-DE" w:eastAsia="de-DE"/>
              </w:rPr>
              <w:t xml:space="preserve">O IFRS 17 substitui o IFRS 4 - Insurance Contracts e estabelece, entre outras coisas, os requisitos que devem ser aplicados, por emissores de contratos de seguros e resseguros no escopo da norma, e para contratos de resseguros mantidos, no reconhecimento, mensuração, apresentação e divulgação relacionados aos contratos de seguro e de resseguro. </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9AB8F32" w14:textId="77777777" w:rsidR="00E81DF0" w:rsidRPr="0042733D" w:rsidRDefault="00E81DF0" w:rsidP="00E954CB">
            <w:pPr>
              <w:keepNext/>
              <w:spacing w:after="0" w:line="240" w:lineRule="auto"/>
              <w:jc w:val="both"/>
              <w:rPr>
                <w:rFonts w:ascii="Calibri" w:eastAsia="Calibri" w:hAnsi="Calibri" w:cs="Calibri"/>
                <w:color w:val="000000"/>
                <w:sz w:val="16"/>
                <w:szCs w:val="20"/>
                <w:lang w:val="de-DE" w:eastAsia="de-DE"/>
              </w:rPr>
            </w:pPr>
          </w:p>
        </w:tc>
        <w:tc>
          <w:tcPr>
            <w:tcW w:w="135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5A1556C"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bidi="pt-BR"/>
              </w:rPr>
            </w:pPr>
            <w:r w:rsidRPr="0042733D">
              <w:rPr>
                <w:rFonts w:ascii="Calibri" w:eastAsia="Calibri" w:hAnsi="Calibri" w:cs="Calibri"/>
                <w:color w:val="000000"/>
                <w:sz w:val="16"/>
                <w:szCs w:val="20"/>
                <w:lang w:val="de-DE" w:eastAsia="de-DE"/>
              </w:rPr>
              <w:t xml:space="preserve">1º de janeiro de 2023, aplicação retrospectiva com regras específicas. </w:t>
            </w:r>
          </w:p>
        </w:tc>
      </w:tr>
      <w:tr w:rsidR="00A40D75" w14:paraId="215387CD" w14:textId="77777777" w:rsidTr="00E81DF0">
        <w:trPr>
          <w:trHeight w:hRule="exact" w:val="1125"/>
        </w:trPr>
        <w:tc>
          <w:tcPr>
            <w:tcW w:w="241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0D2AC76" w14:textId="77777777" w:rsidR="00E81DF0" w:rsidRPr="00FD36A7" w:rsidRDefault="00F90CE9" w:rsidP="00E954CB">
            <w:pPr>
              <w:keepNext/>
              <w:spacing w:after="0" w:line="240" w:lineRule="auto"/>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Disclosure of Accounting Policies – Amendments to IAS 1 and Practice Statement 2</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D2F06CE" w14:textId="77777777" w:rsidR="00E81DF0" w:rsidRPr="00FD36A7" w:rsidRDefault="00E81DF0" w:rsidP="00E954CB">
            <w:pPr>
              <w:keepNext/>
              <w:spacing w:after="0" w:line="240" w:lineRule="auto"/>
              <w:rPr>
                <w:rFonts w:ascii="Calibri" w:eastAsia="Calibri" w:hAnsi="Calibri" w:cs="Calibri"/>
                <w:i/>
                <w:color w:val="000000"/>
                <w:sz w:val="16"/>
                <w:szCs w:val="20"/>
                <w:lang w:val="en-US" w:eastAsia="de-DE"/>
              </w:rPr>
            </w:pPr>
          </w:p>
        </w:tc>
        <w:tc>
          <w:tcPr>
            <w:tcW w:w="6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024E1CE"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rPr>
            </w:pPr>
            <w:r w:rsidRPr="0042733D">
              <w:rPr>
                <w:rFonts w:ascii="Calibri" w:eastAsia="Calibri" w:hAnsi="Calibri" w:cs="Calibri"/>
                <w:color w:val="000000"/>
                <w:sz w:val="16"/>
                <w:szCs w:val="20"/>
                <w:lang w:val="de-DE" w:eastAsia="de-DE"/>
              </w:rPr>
              <w:t>Em substituição ao requerimento de divulgação de políticas contábeis significativas, as emendas ao IAS 1 Presentation of Financial Statements estabelecem que políticas contábeis devem ser divulgadas quando forem materiais. Entre outras coisas, a emenda provê orientações para determinar tal materialidade.</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1F774ED" w14:textId="77777777" w:rsidR="00E81DF0" w:rsidRPr="0042733D" w:rsidRDefault="00E81DF0" w:rsidP="00E954CB">
            <w:pPr>
              <w:keepNext/>
              <w:spacing w:after="0" w:line="240" w:lineRule="auto"/>
              <w:jc w:val="both"/>
              <w:rPr>
                <w:rFonts w:ascii="Calibri" w:eastAsia="Calibri" w:hAnsi="Calibri" w:cs="Calibri"/>
                <w:color w:val="000000"/>
                <w:sz w:val="16"/>
                <w:szCs w:val="20"/>
                <w:lang w:val="de-DE" w:eastAsia="de-DE"/>
              </w:rPr>
            </w:pPr>
          </w:p>
        </w:tc>
        <w:tc>
          <w:tcPr>
            <w:tcW w:w="135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D4D80CF"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bidi="pt-BR"/>
              </w:rPr>
            </w:pPr>
            <w:r w:rsidRPr="0042733D">
              <w:rPr>
                <w:rFonts w:ascii="Calibri" w:eastAsia="Calibri" w:hAnsi="Calibri" w:cs="Calibri"/>
                <w:color w:val="000000"/>
                <w:sz w:val="16"/>
                <w:szCs w:val="20"/>
                <w:lang w:val="de-DE" w:eastAsia="de-DE"/>
              </w:rPr>
              <w:t xml:space="preserve">1º de janeiro de 2023, aplicação prospectiva para as emendas ao IAS 1. </w:t>
            </w:r>
          </w:p>
        </w:tc>
      </w:tr>
      <w:tr w:rsidR="00A40D75" w14:paraId="4526710B" w14:textId="77777777" w:rsidTr="00E81DF0">
        <w:trPr>
          <w:trHeight w:hRule="exact" w:val="1065"/>
        </w:trPr>
        <w:tc>
          <w:tcPr>
            <w:tcW w:w="241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C8D8E07" w14:textId="77777777" w:rsidR="00E81DF0" w:rsidRPr="00FD36A7" w:rsidRDefault="00F90CE9" w:rsidP="00E954CB">
            <w:pPr>
              <w:keepNext/>
              <w:spacing w:after="0" w:line="240" w:lineRule="auto"/>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Definition of Accounting Estimates – Amendments to IAS 8</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D8E721D" w14:textId="77777777" w:rsidR="00E81DF0" w:rsidRPr="00FD36A7" w:rsidRDefault="00E81DF0" w:rsidP="00E954CB">
            <w:pPr>
              <w:keepNext/>
              <w:spacing w:after="0" w:line="240" w:lineRule="auto"/>
              <w:jc w:val="both"/>
              <w:rPr>
                <w:rFonts w:ascii="Calibri" w:eastAsia="Calibri" w:hAnsi="Calibri" w:cs="Calibri"/>
                <w:i/>
                <w:color w:val="000000"/>
                <w:sz w:val="16"/>
                <w:szCs w:val="20"/>
                <w:lang w:val="en-US" w:eastAsia="de-DE"/>
              </w:rPr>
            </w:pPr>
          </w:p>
        </w:tc>
        <w:tc>
          <w:tcPr>
            <w:tcW w:w="6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CBCBEFD"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rPr>
            </w:pPr>
            <w:r w:rsidRPr="0042733D">
              <w:rPr>
                <w:rFonts w:ascii="Calibri" w:eastAsia="Calibri" w:hAnsi="Calibri" w:cs="Calibri"/>
                <w:color w:val="000000"/>
                <w:sz w:val="16"/>
                <w:szCs w:val="20"/>
                <w:lang w:val="de-DE" w:eastAsia="de-DE"/>
              </w:rPr>
              <w:t>De acordo com as emendas ao IAS 8, a definição de “mudança na estimativa contábil” deixa de existir. Em substituição, foi estabelecida definição para o termo “estimativas contábeis”: valores monetários nas demonstrações financeiras que estão sujeitos à incerteza de mensuração.</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FF7E4DF" w14:textId="77777777" w:rsidR="00E81DF0" w:rsidRPr="0042733D" w:rsidRDefault="00E81DF0" w:rsidP="00E954CB">
            <w:pPr>
              <w:keepNext/>
              <w:spacing w:after="0" w:line="240" w:lineRule="auto"/>
              <w:jc w:val="both"/>
              <w:rPr>
                <w:rFonts w:ascii="Calibri" w:eastAsia="Calibri" w:hAnsi="Calibri" w:cs="Calibri"/>
                <w:color w:val="000000"/>
                <w:sz w:val="16"/>
                <w:szCs w:val="20"/>
                <w:lang w:val="de-DE" w:eastAsia="de-DE"/>
              </w:rPr>
            </w:pPr>
          </w:p>
        </w:tc>
        <w:tc>
          <w:tcPr>
            <w:tcW w:w="135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4142D9A"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bidi="pt-BR"/>
              </w:rPr>
            </w:pPr>
            <w:r w:rsidRPr="0042733D">
              <w:rPr>
                <w:rFonts w:ascii="Calibri" w:eastAsia="Calibri" w:hAnsi="Calibri" w:cs="Calibri"/>
                <w:color w:val="000000"/>
                <w:sz w:val="16"/>
                <w:szCs w:val="20"/>
                <w:lang w:val="de-DE" w:eastAsia="de-DE"/>
              </w:rPr>
              <w:t xml:space="preserve">1º de janeiro de 2023, aplicação prospectiva. </w:t>
            </w:r>
          </w:p>
        </w:tc>
      </w:tr>
      <w:tr w:rsidR="00A40D75" w14:paraId="71367C4C" w14:textId="77777777" w:rsidTr="00E81DF0">
        <w:trPr>
          <w:trHeight w:hRule="exact" w:val="1125"/>
        </w:trPr>
        <w:tc>
          <w:tcPr>
            <w:tcW w:w="241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ECB95D3" w14:textId="77777777" w:rsidR="00E81DF0" w:rsidRPr="00FD36A7" w:rsidRDefault="00F90CE9" w:rsidP="00E954CB">
            <w:pPr>
              <w:keepNext/>
              <w:spacing w:after="0" w:line="240" w:lineRule="auto"/>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Deferred Tax related to Assets and Liabilities arising from a Single Transaction –  Amendments to IAS 12</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33FAFE6" w14:textId="77777777" w:rsidR="00E81DF0" w:rsidRPr="00FD36A7" w:rsidRDefault="00E81DF0" w:rsidP="00E954CB">
            <w:pPr>
              <w:keepNext/>
              <w:spacing w:after="0" w:line="240" w:lineRule="auto"/>
              <w:rPr>
                <w:rFonts w:ascii="Calibri" w:eastAsia="Calibri" w:hAnsi="Calibri" w:cs="Calibri"/>
                <w:i/>
                <w:color w:val="000000"/>
                <w:sz w:val="16"/>
                <w:szCs w:val="20"/>
                <w:lang w:val="en-US" w:eastAsia="de-DE"/>
              </w:rPr>
            </w:pPr>
          </w:p>
        </w:tc>
        <w:tc>
          <w:tcPr>
            <w:tcW w:w="6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D4BC1EE"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rPr>
            </w:pPr>
            <w:r w:rsidRPr="0042733D">
              <w:rPr>
                <w:rFonts w:ascii="Calibri" w:eastAsia="Calibri" w:hAnsi="Calibri" w:cs="Calibri"/>
                <w:color w:val="000000"/>
                <w:sz w:val="16"/>
                <w:szCs w:val="20"/>
                <w:lang w:val="de-DE" w:eastAsia="de-DE"/>
              </w:rPr>
              <w:t>As alterações reduziram o escopo da isenção de reconhecimento de ativos fiscais diferidos e passivos fiscais diferidos contidas nos parágrafos 15 e 24 do IAS 12 Income Taxes de modo que não se aplique mais a transações que, entre outras coisas, no reconhecimento inicial, dão origem a diferenças temporárias tributáveis e dedutíveis iguais.</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E5B83DB" w14:textId="77777777" w:rsidR="00E81DF0" w:rsidRPr="0042733D" w:rsidRDefault="00E81DF0" w:rsidP="00E954CB">
            <w:pPr>
              <w:keepNext/>
              <w:spacing w:after="0" w:line="240" w:lineRule="auto"/>
              <w:jc w:val="both"/>
              <w:rPr>
                <w:rFonts w:ascii="Calibri" w:eastAsia="Calibri" w:hAnsi="Calibri" w:cs="Calibri"/>
                <w:color w:val="000000"/>
                <w:sz w:val="16"/>
                <w:szCs w:val="20"/>
                <w:lang w:val="de-DE" w:eastAsia="de-DE"/>
              </w:rPr>
            </w:pPr>
          </w:p>
        </w:tc>
        <w:tc>
          <w:tcPr>
            <w:tcW w:w="135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7DE2B79"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bidi="pt-BR"/>
              </w:rPr>
            </w:pPr>
            <w:r w:rsidRPr="0042733D">
              <w:rPr>
                <w:rFonts w:ascii="Calibri" w:eastAsia="Calibri" w:hAnsi="Calibri" w:cs="Calibri"/>
                <w:color w:val="000000"/>
                <w:sz w:val="16"/>
                <w:szCs w:val="20"/>
                <w:lang w:val="de-DE" w:eastAsia="de-DE"/>
              </w:rPr>
              <w:t xml:space="preserve">1º de janeiro de 2023, aplicação retrospectiva com regras específicas. </w:t>
            </w:r>
          </w:p>
        </w:tc>
      </w:tr>
      <w:tr w:rsidR="00A40D75" w14:paraId="6C8D3EAC" w14:textId="77777777" w:rsidTr="00E81DF0">
        <w:trPr>
          <w:trHeight w:hRule="exact" w:val="1110"/>
        </w:trPr>
        <w:tc>
          <w:tcPr>
            <w:tcW w:w="241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24B6A6B" w14:textId="77777777" w:rsidR="00E81DF0" w:rsidRPr="00FD36A7" w:rsidRDefault="00F90CE9" w:rsidP="00E954CB">
            <w:pPr>
              <w:keepNext/>
              <w:spacing w:after="0" w:line="240" w:lineRule="auto"/>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Lease Liability in a Sale and Leaseback - Amendments to IFRS 16</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23E599F" w14:textId="77777777" w:rsidR="00E81DF0" w:rsidRPr="00FD36A7" w:rsidRDefault="00E81DF0" w:rsidP="00E954CB">
            <w:pPr>
              <w:keepNext/>
              <w:spacing w:after="0" w:line="240" w:lineRule="auto"/>
              <w:rPr>
                <w:rFonts w:ascii="Calibri" w:eastAsia="Calibri" w:hAnsi="Calibri" w:cs="Calibri"/>
                <w:i/>
                <w:color w:val="000000"/>
                <w:sz w:val="16"/>
                <w:szCs w:val="20"/>
                <w:lang w:val="en-US" w:eastAsia="de-DE"/>
              </w:rPr>
            </w:pPr>
          </w:p>
        </w:tc>
        <w:tc>
          <w:tcPr>
            <w:tcW w:w="6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D00FEEF"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rPr>
            </w:pPr>
            <w:r w:rsidRPr="0042733D">
              <w:rPr>
                <w:rFonts w:ascii="Calibri" w:eastAsia="Calibri" w:hAnsi="Calibri" w:cs="Calibri"/>
                <w:color w:val="000000"/>
                <w:sz w:val="16"/>
                <w:szCs w:val="20"/>
                <w:lang w:val="de-DE" w:eastAsia="de-DE"/>
              </w:rPr>
              <w:t>Adiciona requerimentos que especificam que o vendedor-arrendatário deve mensurar subsequentemente o passivo de arrendamento derivado da transferência de ativo - que atende aos requisitos do IFRS 15 para ser contabilizada como venda - e retroarrendamento (Sale and Leaseback) de forma que não seja reconhecido ganho ou perda referente ao direito de uso retido na transação.</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A40C5F4" w14:textId="77777777" w:rsidR="00E81DF0" w:rsidRPr="0042733D" w:rsidRDefault="00E81DF0" w:rsidP="00E954CB">
            <w:pPr>
              <w:keepNext/>
              <w:spacing w:after="0" w:line="240" w:lineRule="auto"/>
              <w:jc w:val="both"/>
              <w:rPr>
                <w:rFonts w:ascii="Calibri" w:eastAsia="Calibri" w:hAnsi="Calibri" w:cs="Calibri"/>
                <w:color w:val="000000"/>
                <w:sz w:val="16"/>
                <w:szCs w:val="20"/>
                <w:lang w:val="de-DE" w:eastAsia="de-DE"/>
              </w:rPr>
            </w:pPr>
          </w:p>
        </w:tc>
        <w:tc>
          <w:tcPr>
            <w:tcW w:w="135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31F70526"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bidi="pt-BR"/>
              </w:rPr>
            </w:pPr>
            <w:r w:rsidRPr="0042733D">
              <w:rPr>
                <w:rFonts w:ascii="Calibri" w:eastAsia="Calibri" w:hAnsi="Calibri" w:cs="Calibri"/>
                <w:color w:val="000000"/>
                <w:sz w:val="16"/>
                <w:szCs w:val="20"/>
                <w:lang w:val="de-DE" w:eastAsia="de-DE"/>
              </w:rPr>
              <w:t>1º de janeiro de 2024, aplicação retrospectiva.</w:t>
            </w:r>
          </w:p>
        </w:tc>
      </w:tr>
      <w:tr w:rsidR="00A40D75" w14:paraId="7E09B191" w14:textId="77777777" w:rsidTr="00E81DF0">
        <w:trPr>
          <w:trHeight w:hRule="exact" w:val="2685"/>
        </w:trPr>
        <w:tc>
          <w:tcPr>
            <w:tcW w:w="2414"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1AA2B59" w14:textId="77777777" w:rsidR="00E81DF0" w:rsidRPr="00FD36A7" w:rsidRDefault="00F90CE9" w:rsidP="00E954CB">
            <w:pPr>
              <w:keepNext/>
              <w:spacing w:after="0" w:line="240" w:lineRule="auto"/>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Classification of Liabilities as Current or Non-current / Non-current Liabilities with Covenants- Amendments to IAS 1</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84DA74E" w14:textId="77777777" w:rsidR="00E81DF0" w:rsidRPr="00FD36A7" w:rsidRDefault="00E81DF0" w:rsidP="00E954CB">
            <w:pPr>
              <w:keepNext/>
              <w:spacing w:after="0" w:line="240" w:lineRule="auto"/>
              <w:rPr>
                <w:rFonts w:ascii="Calibri" w:eastAsia="Calibri" w:hAnsi="Calibri" w:cs="Calibri"/>
                <w:i/>
                <w:color w:val="000000"/>
                <w:sz w:val="16"/>
                <w:szCs w:val="20"/>
                <w:lang w:val="en-US" w:eastAsia="de-DE"/>
              </w:rPr>
            </w:pPr>
          </w:p>
        </w:tc>
        <w:tc>
          <w:tcPr>
            <w:tcW w:w="612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6186175"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rPr>
            </w:pPr>
            <w:r w:rsidRPr="0042733D">
              <w:rPr>
                <w:rFonts w:ascii="Calibri" w:eastAsia="Calibri" w:hAnsi="Calibri" w:cs="Calibri"/>
                <w:color w:val="000000"/>
                <w:sz w:val="16"/>
                <w:szCs w:val="20"/>
                <w:lang w:val="de-DE" w:eastAsia="de-DE"/>
              </w:rPr>
              <w:t xml:space="preserve">As emendas estabelecem que o passivo deve ser classificado como circulante quando a entidade não tem o direito no final do período de reporte de diferir a liquidação do passivo durante pelo menos doze meses após o período de reporte. </w:t>
            </w:r>
          </w:p>
          <w:p w14:paraId="005FB022" w14:textId="77777777" w:rsidR="00E81DF0" w:rsidRPr="0042733D" w:rsidRDefault="00E81DF0" w:rsidP="00E954CB">
            <w:pPr>
              <w:keepNext/>
              <w:spacing w:after="0" w:line="240" w:lineRule="auto"/>
              <w:jc w:val="both"/>
              <w:rPr>
                <w:rFonts w:ascii="Calibri" w:eastAsia="Calibri" w:hAnsi="Calibri" w:cs="Calibri"/>
                <w:color w:val="000000"/>
                <w:sz w:val="16"/>
                <w:szCs w:val="20"/>
                <w:lang w:val="de-DE" w:eastAsia="de-DE"/>
              </w:rPr>
            </w:pPr>
          </w:p>
          <w:p w14:paraId="71F4A7AB"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rPr>
            </w:pPr>
            <w:r w:rsidRPr="0042733D">
              <w:rPr>
                <w:rFonts w:ascii="Calibri" w:eastAsia="Calibri" w:hAnsi="Calibri" w:cs="Calibri"/>
                <w:color w:val="000000"/>
                <w:sz w:val="16"/>
                <w:szCs w:val="20"/>
                <w:lang w:val="de-DE" w:eastAsia="de-DE"/>
              </w:rPr>
              <w:t>Entre outras orientações, as emendas determinam que a classificação de um passivo não é afetada pela probabilidade de exercício do direito de diferir a liquidação do passivo. Adicionalmente, segundo as emendas, apenas covenants cujo cumprimento é obrigatório antes do, ou, no final do período de reporte devem afetar a classificação de um passivo como circulante ou não circulante.</w:t>
            </w:r>
          </w:p>
          <w:p w14:paraId="51D1487A" w14:textId="77777777" w:rsidR="00E81DF0" w:rsidRPr="0042733D" w:rsidRDefault="00E81DF0" w:rsidP="00E954CB">
            <w:pPr>
              <w:keepNext/>
              <w:spacing w:after="0" w:line="240" w:lineRule="auto"/>
              <w:jc w:val="both"/>
              <w:rPr>
                <w:rFonts w:ascii="Calibri" w:eastAsia="Calibri" w:hAnsi="Calibri" w:cs="Calibri"/>
                <w:color w:val="000000"/>
                <w:sz w:val="16"/>
                <w:szCs w:val="20"/>
                <w:lang w:val="de-DE" w:eastAsia="de-DE"/>
              </w:rPr>
            </w:pPr>
          </w:p>
          <w:p w14:paraId="64D65433"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rPr>
            </w:pPr>
            <w:r w:rsidRPr="0042733D">
              <w:rPr>
                <w:rFonts w:ascii="Calibri" w:eastAsia="Calibri" w:hAnsi="Calibri" w:cs="Calibri"/>
                <w:color w:val="000000"/>
                <w:sz w:val="16"/>
                <w:szCs w:val="20"/>
                <w:lang w:val="de-DE" w:eastAsia="de-DE"/>
              </w:rPr>
              <w:t>Divulgações adicionais também são requeridas pelas emendas, incluindo informações sobre passivos não circulantes com cláusulas restritivas covenants.</w:t>
            </w:r>
          </w:p>
        </w:tc>
        <w:tc>
          <w:tcPr>
            <w:tcW w:w="1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0D69073D" w14:textId="77777777" w:rsidR="00E81DF0" w:rsidRPr="0042733D" w:rsidRDefault="00E81DF0" w:rsidP="00E954CB">
            <w:pPr>
              <w:keepNext/>
              <w:spacing w:after="0" w:line="240" w:lineRule="auto"/>
              <w:jc w:val="both"/>
              <w:rPr>
                <w:rFonts w:ascii="Calibri" w:eastAsia="Calibri" w:hAnsi="Calibri" w:cs="Calibri"/>
                <w:color w:val="000000"/>
                <w:sz w:val="16"/>
                <w:szCs w:val="20"/>
                <w:lang w:val="de-DE" w:eastAsia="de-DE"/>
              </w:rPr>
            </w:pPr>
          </w:p>
        </w:tc>
        <w:tc>
          <w:tcPr>
            <w:tcW w:w="1356"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147796B"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rPr>
            </w:pPr>
            <w:r w:rsidRPr="0042733D">
              <w:rPr>
                <w:rFonts w:ascii="Calibri" w:eastAsia="Calibri" w:hAnsi="Calibri" w:cs="Calibri"/>
                <w:color w:val="000000"/>
                <w:sz w:val="16"/>
                <w:szCs w:val="20"/>
                <w:lang w:val="de-DE" w:eastAsia="de-DE"/>
              </w:rPr>
              <w:t>1º de janeiro de 2024, aplicação retrospectiva.</w:t>
            </w:r>
          </w:p>
        </w:tc>
      </w:tr>
    </w:tbl>
    <w:p w14:paraId="54EE149D" w14:textId="77777777" w:rsidR="00E81DF0" w:rsidRPr="0042733D" w:rsidRDefault="00E81DF0" w:rsidP="00E81DF0">
      <w:pPr>
        <w:keepNext/>
        <w:widowControl w:val="0"/>
        <w:spacing w:after="0" w:line="240" w:lineRule="auto"/>
        <w:jc w:val="both"/>
        <w:rPr>
          <w:rFonts w:ascii="Calibri" w:eastAsia="Times New Roman" w:hAnsi="Calibri" w:cs="Times New Roman"/>
          <w:b/>
          <w:color w:val="FF0000"/>
          <w:sz w:val="6"/>
          <w:szCs w:val="6"/>
          <w:lang w:val="de-DE" w:eastAsia="pt-BR"/>
        </w:rPr>
      </w:pPr>
    </w:p>
    <w:p w14:paraId="4C99BE80" w14:textId="77777777" w:rsidR="00E81DF0" w:rsidRPr="0042733D" w:rsidRDefault="00E81DF0" w:rsidP="00E81DF0">
      <w:pPr>
        <w:widowControl w:val="0"/>
        <w:spacing w:after="0" w:line="240" w:lineRule="auto"/>
        <w:rPr>
          <w:rFonts w:ascii="Calibri" w:eastAsia="Times New Roman" w:hAnsi="Calibri" w:cs="Times New Roman"/>
          <w:b/>
          <w:color w:val="548DD4"/>
          <w:sz w:val="6"/>
          <w:szCs w:val="6"/>
          <w:lang w:val="de-DE" w:eastAsia="pt-BR"/>
        </w:rPr>
      </w:pPr>
    </w:p>
    <w:p w14:paraId="412E0AD1" w14:textId="77777777" w:rsidR="008E794E" w:rsidRPr="008E794E" w:rsidRDefault="00F90CE9" w:rsidP="008E794E">
      <w:pPr>
        <w:keepLines/>
        <w:autoSpaceDE w:val="0"/>
        <w:autoSpaceDN w:val="0"/>
        <w:adjustRightInd w:val="0"/>
        <w:spacing w:after="240" w:line="240" w:lineRule="auto"/>
        <w:jc w:val="both"/>
        <w:rPr>
          <w:rFonts w:ascii="Calibri" w:eastAsia="Batang" w:hAnsi="Calibri" w:cs="Calibri"/>
          <w:lang w:val="de-DE" w:eastAsia="pt-BR"/>
        </w:rPr>
      </w:pPr>
      <w:r w:rsidRPr="008E794E">
        <w:rPr>
          <w:rFonts w:ascii="Calibri" w:eastAsia="Batang" w:hAnsi="Calibri" w:cs="Calibri"/>
          <w:lang w:val="de-DE" w:eastAsia="pt-BR"/>
        </w:rPr>
        <w:t xml:space="preserve">Em relação aos normativos em vigor a partir de 1º de janeiro de 2023, de acordo com as avaliações realizadas, a companhia estima que não há impactos materiais na aplicação inicial em suas demonstrações financeiras.  </w:t>
      </w:r>
    </w:p>
    <w:p w14:paraId="1E61D75C" w14:textId="77777777" w:rsidR="008E794E" w:rsidRPr="008E794E" w:rsidRDefault="008E794E" w:rsidP="008E794E">
      <w:pPr>
        <w:keepLines/>
        <w:autoSpaceDE w:val="0"/>
        <w:autoSpaceDN w:val="0"/>
        <w:adjustRightInd w:val="0"/>
        <w:spacing w:after="240" w:line="240" w:lineRule="auto"/>
        <w:jc w:val="both"/>
        <w:rPr>
          <w:rFonts w:ascii="Calibri" w:eastAsia="Batang" w:hAnsi="Calibri" w:cs="Calibri"/>
          <w:lang w:val="de-DE" w:eastAsia="pt-BR"/>
        </w:rPr>
      </w:pPr>
    </w:p>
    <w:p w14:paraId="2A8F9953" w14:textId="77777777" w:rsidR="00E81DF0" w:rsidRPr="00E81DF0" w:rsidRDefault="00F90CE9" w:rsidP="008E794E">
      <w:pPr>
        <w:keepLines/>
        <w:autoSpaceDE w:val="0"/>
        <w:autoSpaceDN w:val="0"/>
        <w:adjustRightInd w:val="0"/>
        <w:spacing w:after="240" w:line="240" w:lineRule="auto"/>
        <w:jc w:val="both"/>
        <w:rPr>
          <w:rFonts w:ascii="Calibri" w:eastAsia="Batang" w:hAnsi="Calibri" w:cs="Calibri"/>
          <w:lang w:val="de-DE" w:eastAsia="pt-BR"/>
        </w:rPr>
      </w:pPr>
      <w:r w:rsidRPr="008E794E">
        <w:rPr>
          <w:rFonts w:ascii="Calibri" w:eastAsia="Batang" w:hAnsi="Calibri" w:cs="Calibri"/>
          <w:lang w:val="de-DE" w:eastAsia="pt-BR"/>
        </w:rPr>
        <w:t>Quanto aos normativos que entrarão em vigor a partir de 1º de janeiro de 2024, a companhia está avaliando os efeitos da aplicação inicial em suas demonstrações contábeis</w:t>
      </w:r>
      <w:r w:rsidRPr="00E81DF0">
        <w:rPr>
          <w:rFonts w:ascii="Calibri" w:eastAsia="Batang" w:hAnsi="Calibri" w:cs="Calibri"/>
          <w:lang w:val="de-DE" w:eastAsia="pt-BR"/>
        </w:rPr>
        <w:t>.</w:t>
      </w:r>
    </w:p>
    <w:p w14:paraId="61F9C1C5" w14:textId="77777777" w:rsidR="00940A07" w:rsidRPr="00E81DF0" w:rsidRDefault="00F90CE9" w:rsidP="00E81DF0">
      <w:pPr>
        <w:keepNext/>
        <w:keepLines/>
        <w:numPr>
          <w:ilvl w:val="1"/>
          <w:numId w:val="1"/>
        </w:numPr>
        <w:spacing w:before="240" w:after="240" w:line="240" w:lineRule="auto"/>
        <w:ind w:left="567" w:hanging="567"/>
        <w:jc w:val="both"/>
        <w:outlineLvl w:val="1"/>
        <w:rPr>
          <w:rFonts w:ascii="Calibri" w:eastAsia="Batang" w:hAnsi="Calibri" w:cs="Segoe UI"/>
          <w:b/>
          <w:bCs/>
          <w:sz w:val="24"/>
          <w:szCs w:val="24"/>
          <w:lang w:eastAsia="pt-BR"/>
        </w:rPr>
      </w:pPr>
      <w:r w:rsidRPr="00E81DF0">
        <w:rPr>
          <w:rFonts w:ascii="Calibri" w:eastAsia="Batang" w:hAnsi="Calibri" w:cs="Segoe UI"/>
          <w:b/>
          <w:bCs/>
          <w:sz w:val="24"/>
          <w:szCs w:val="24"/>
          <w:lang w:eastAsia="pt-BR"/>
        </w:rPr>
        <w:lastRenderedPageBreak/>
        <w:t>Comitê de Pronunciamentos Contábeis (CPC) </w:t>
      </w:r>
    </w:p>
    <w:p w14:paraId="458B7A62" w14:textId="77777777" w:rsidR="00940A07" w:rsidRDefault="00940A07" w:rsidP="00940A07">
      <w:pPr>
        <w:spacing w:after="0" w:line="240" w:lineRule="auto"/>
        <w:jc w:val="both"/>
        <w:textAlignment w:val="baseline"/>
        <w:rPr>
          <w:rFonts w:ascii="Segoe UI" w:eastAsia="Times New Roman" w:hAnsi="Segoe UI" w:cs="Segoe UI"/>
          <w:b/>
          <w:bCs/>
          <w:sz w:val="18"/>
          <w:szCs w:val="18"/>
          <w:lang w:eastAsia="pt-BR"/>
        </w:rPr>
      </w:pPr>
    </w:p>
    <w:p w14:paraId="12E2D6F3" w14:textId="77777777" w:rsidR="00E81DF0" w:rsidRPr="00E81DF0" w:rsidRDefault="00F90CE9" w:rsidP="00E81DF0">
      <w:pPr>
        <w:keepLines/>
        <w:autoSpaceDE w:val="0"/>
        <w:autoSpaceDN w:val="0"/>
        <w:adjustRightInd w:val="0"/>
        <w:spacing w:after="240" w:line="240" w:lineRule="auto"/>
        <w:jc w:val="both"/>
        <w:rPr>
          <w:rFonts w:ascii="Segoe UI" w:eastAsia="Batang" w:hAnsi="Segoe UI" w:cs="Segoe UI"/>
          <w:b/>
          <w:bCs/>
          <w:lang w:val="de-DE" w:eastAsia="pt-BR"/>
        </w:rPr>
      </w:pPr>
      <w:r w:rsidRPr="00E81DF0">
        <w:rPr>
          <w:rFonts w:ascii="Calibri" w:eastAsia="Batang" w:hAnsi="Calibri" w:cs="Calibri"/>
          <w:lang w:val="de-DE" w:eastAsia="pt-BR"/>
        </w:rPr>
        <w:t>A seguir são apresentados os normativos emitidos pelo CPC que ainda não entraram em vigor e não tiveram sua adoção antecipada pela companhia até 31 de dezembro de 2022, bem como os IFRS equivalentes:</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140"/>
        <w:gridCol w:w="6120"/>
        <w:gridCol w:w="140"/>
        <w:gridCol w:w="1356"/>
      </w:tblGrid>
      <w:tr w:rsidR="00A40D75" w14:paraId="0B1E3D05" w14:textId="77777777" w:rsidTr="00E954CB">
        <w:trPr>
          <w:trHeight w:hRule="exact" w:val="510"/>
        </w:trPr>
        <w:tc>
          <w:tcPr>
            <w:tcW w:w="246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235CD77C" w14:textId="77777777" w:rsidR="00E81DF0" w:rsidRPr="0042733D" w:rsidRDefault="00F90CE9" w:rsidP="00E954CB">
            <w:pPr>
              <w:keepNext/>
              <w:spacing w:after="0" w:line="240" w:lineRule="auto"/>
              <w:rPr>
                <w:rFonts w:ascii="Calibri" w:eastAsia="Calibri" w:hAnsi="Calibri" w:cs="Calibri"/>
                <w:b/>
                <w:color w:val="000000"/>
                <w:sz w:val="18"/>
                <w:szCs w:val="20"/>
                <w:lang w:val="de-DE" w:eastAsia="de-DE" w:bidi="pt-BR"/>
              </w:rPr>
            </w:pPr>
            <w:bookmarkStart w:id="48" w:name="DOC_TBL00008_1_1_0"/>
            <w:bookmarkEnd w:id="48"/>
            <w:r w:rsidRPr="0042733D">
              <w:rPr>
                <w:rFonts w:ascii="Calibri" w:eastAsia="Calibri" w:hAnsi="Calibri" w:cs="Calibri"/>
                <w:b/>
                <w:color w:val="000000"/>
                <w:sz w:val="18"/>
                <w:szCs w:val="20"/>
                <w:lang w:val="de-DE" w:eastAsia="de-DE" w:bidi="pt-BR"/>
              </w:rPr>
              <w:t>Pronunciamento, revisão ou interpretação do CPC</w:t>
            </w:r>
          </w:p>
        </w:tc>
        <w:tc>
          <w:tcPr>
            <w:tcW w:w="4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3BC37428" w14:textId="77777777" w:rsidR="00E81DF0" w:rsidRPr="0042733D" w:rsidRDefault="00E81DF0" w:rsidP="00E954CB">
            <w:pPr>
              <w:keepNext/>
              <w:spacing w:after="0" w:line="240" w:lineRule="auto"/>
              <w:rPr>
                <w:rFonts w:ascii="Calibri" w:eastAsia="Calibri" w:hAnsi="Calibri" w:cs="Calibri"/>
                <w:b/>
                <w:color w:val="000000"/>
                <w:sz w:val="18"/>
                <w:szCs w:val="20"/>
                <w:lang w:val="de-DE" w:eastAsia="de-DE"/>
              </w:rPr>
            </w:pPr>
          </w:p>
        </w:tc>
        <w:tc>
          <w:tcPr>
            <w:tcW w:w="624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44C00A4" w14:textId="77777777" w:rsidR="00E81DF0" w:rsidRPr="0042733D" w:rsidRDefault="00F90CE9" w:rsidP="00E954CB">
            <w:pPr>
              <w:keepNext/>
              <w:spacing w:after="0" w:line="240" w:lineRule="auto"/>
              <w:rPr>
                <w:rFonts w:ascii="Calibri" w:eastAsia="Calibri" w:hAnsi="Calibri" w:cs="Calibri"/>
                <w:b/>
                <w:color w:val="000000"/>
                <w:sz w:val="18"/>
                <w:szCs w:val="20"/>
                <w:lang w:val="de-DE" w:eastAsia="de-DE"/>
              </w:rPr>
            </w:pPr>
            <w:r w:rsidRPr="0042733D">
              <w:rPr>
                <w:rFonts w:ascii="Calibri" w:eastAsia="Calibri" w:hAnsi="Calibri" w:cs="Calibri"/>
                <w:b/>
                <w:color w:val="000000"/>
                <w:sz w:val="18"/>
                <w:szCs w:val="20"/>
                <w:lang w:val="de-DE" w:eastAsia="de-DE"/>
              </w:rPr>
              <w:t>IFRS equivalente</w:t>
            </w:r>
          </w:p>
        </w:tc>
        <w:tc>
          <w:tcPr>
            <w:tcW w:w="45"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02C172D1" w14:textId="77777777" w:rsidR="00E81DF0" w:rsidRPr="0042733D" w:rsidRDefault="00E81DF0" w:rsidP="00E954CB">
            <w:pPr>
              <w:keepNext/>
              <w:spacing w:after="0" w:line="240" w:lineRule="auto"/>
              <w:rPr>
                <w:rFonts w:ascii="Calibri" w:eastAsia="Calibri" w:hAnsi="Calibri" w:cs="Calibri"/>
                <w:b/>
                <w:color w:val="000000"/>
                <w:sz w:val="18"/>
                <w:szCs w:val="20"/>
                <w:lang w:val="de-DE" w:eastAsia="de-DE"/>
              </w:rPr>
            </w:pPr>
          </w:p>
        </w:tc>
        <w:tc>
          <w:tcPr>
            <w:tcW w:w="1380" w:type="dxa"/>
            <w:tcBorders>
              <w:top w:val="nil"/>
              <w:left w:val="nil"/>
              <w:bottom w:val="single" w:sz="4" w:space="0" w:color="000000"/>
              <w:right w:val="nil"/>
              <w:tl2br w:val="nil"/>
              <w:tr2bl w:val="nil"/>
            </w:tcBorders>
            <w:shd w:val="solid" w:color="D9D9D9" w:fill="FFFFFF"/>
            <w:tcMar>
              <w:left w:w="60" w:type="dxa"/>
              <w:right w:w="60" w:type="dxa"/>
            </w:tcMar>
            <w:vAlign w:val="bottom"/>
          </w:tcPr>
          <w:p w14:paraId="525E6A3B" w14:textId="77777777" w:rsidR="00E81DF0" w:rsidRPr="0042733D" w:rsidRDefault="00F90CE9" w:rsidP="00E954CB">
            <w:pPr>
              <w:keepNext/>
              <w:spacing w:after="0" w:line="240" w:lineRule="auto"/>
              <w:rPr>
                <w:rFonts w:ascii="Calibri" w:eastAsia="Calibri" w:hAnsi="Calibri" w:cs="Calibri"/>
                <w:b/>
                <w:color w:val="000000"/>
                <w:sz w:val="18"/>
                <w:szCs w:val="20"/>
                <w:lang w:val="de-DE" w:eastAsia="de-DE" w:bidi="pt-BR"/>
              </w:rPr>
            </w:pPr>
            <w:r w:rsidRPr="0042733D">
              <w:rPr>
                <w:rFonts w:ascii="Calibri" w:eastAsia="Calibri" w:hAnsi="Calibri" w:cs="Calibri"/>
                <w:b/>
                <w:color w:val="000000"/>
                <w:sz w:val="18"/>
                <w:szCs w:val="20"/>
                <w:lang w:val="de-DE" w:eastAsia="de-DE"/>
              </w:rPr>
              <w:t>Data de vigência</w:t>
            </w:r>
          </w:p>
        </w:tc>
      </w:tr>
      <w:tr w:rsidR="00A40D75" w14:paraId="783F2453" w14:textId="77777777" w:rsidTr="00E954CB">
        <w:trPr>
          <w:trHeight w:hRule="exact" w:val="435"/>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2179C4B" w14:textId="77777777" w:rsidR="00E81DF0" w:rsidRPr="0042733D" w:rsidRDefault="00F90CE9" w:rsidP="00E954CB">
            <w:pPr>
              <w:keepNext/>
              <w:spacing w:after="0" w:line="240" w:lineRule="auto"/>
              <w:rPr>
                <w:rFonts w:ascii="Calibri" w:eastAsia="Calibri" w:hAnsi="Calibri" w:cs="Calibri"/>
                <w:i/>
                <w:color w:val="000000"/>
                <w:sz w:val="16"/>
                <w:szCs w:val="20"/>
                <w:lang w:val="de-DE" w:eastAsia="de-DE"/>
              </w:rPr>
            </w:pPr>
            <w:r w:rsidRPr="0042733D">
              <w:rPr>
                <w:rFonts w:ascii="Calibri" w:eastAsia="Calibri" w:hAnsi="Calibri" w:cs="Calibri"/>
                <w:i/>
                <w:color w:val="000000"/>
                <w:sz w:val="16"/>
                <w:szCs w:val="20"/>
                <w:lang w:val="de-DE" w:eastAsia="de-DE"/>
              </w:rPr>
              <w:t>Pronunciamento Técnico CPC 50</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ED3BAEA" w14:textId="77777777" w:rsidR="00E81DF0" w:rsidRPr="0042733D" w:rsidRDefault="00E81DF0" w:rsidP="00E954CB">
            <w:pPr>
              <w:keepNext/>
              <w:spacing w:after="0" w:line="240" w:lineRule="auto"/>
              <w:rPr>
                <w:rFonts w:ascii="Calibri" w:eastAsia="Calibri" w:hAnsi="Calibri" w:cs="Calibri"/>
                <w:i/>
                <w:color w:val="000000"/>
                <w:sz w:val="16"/>
                <w:szCs w:val="20"/>
                <w:lang w:val="de-DE" w:eastAsia="de-DE"/>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BB6A2C3" w14:textId="77777777" w:rsidR="00E81DF0" w:rsidRPr="0042733D" w:rsidRDefault="00F90CE9" w:rsidP="00E954CB">
            <w:pPr>
              <w:keepNext/>
              <w:spacing w:after="0" w:line="240" w:lineRule="auto"/>
              <w:jc w:val="both"/>
              <w:rPr>
                <w:rFonts w:ascii="Calibri" w:eastAsia="Calibri" w:hAnsi="Calibri" w:cs="Calibri"/>
                <w:i/>
                <w:color w:val="000000"/>
                <w:sz w:val="16"/>
                <w:szCs w:val="20"/>
                <w:lang w:val="de-DE" w:eastAsia="de-DE"/>
              </w:rPr>
            </w:pPr>
            <w:r w:rsidRPr="0042733D">
              <w:rPr>
                <w:rFonts w:ascii="Calibri" w:eastAsia="Calibri" w:hAnsi="Calibri" w:cs="Calibri"/>
                <w:i/>
                <w:color w:val="000000"/>
                <w:sz w:val="16"/>
                <w:szCs w:val="20"/>
                <w:lang w:val="de-DE" w:eastAsia="de-DE"/>
              </w:rPr>
              <w:t xml:space="preserve">IFRS 17 – Insurance Contracts </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488EE124" w14:textId="77777777" w:rsidR="00E81DF0" w:rsidRPr="0042733D" w:rsidRDefault="00E81DF0" w:rsidP="00E954CB">
            <w:pPr>
              <w:keepNext/>
              <w:spacing w:after="0" w:line="240" w:lineRule="auto"/>
              <w:jc w:val="both"/>
              <w:rPr>
                <w:rFonts w:ascii="Calibri" w:eastAsia="Calibri" w:hAnsi="Calibri" w:cs="Calibri"/>
                <w:color w:val="000000"/>
                <w:sz w:val="16"/>
                <w:szCs w:val="20"/>
                <w:lang w:val="de-DE" w:eastAsia="de-DE"/>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C5FF4CD"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bidi="pt-BR"/>
              </w:rPr>
            </w:pPr>
            <w:r w:rsidRPr="0042733D">
              <w:rPr>
                <w:rFonts w:ascii="Calibri" w:eastAsia="Calibri" w:hAnsi="Calibri" w:cs="Calibri"/>
                <w:color w:val="000000"/>
                <w:sz w:val="16"/>
                <w:szCs w:val="20"/>
                <w:lang w:val="de-DE" w:eastAsia="de-DE"/>
              </w:rPr>
              <w:t xml:space="preserve">1º de janeiro de 2023 </w:t>
            </w:r>
          </w:p>
        </w:tc>
      </w:tr>
      <w:tr w:rsidR="00A40D75" w14:paraId="4D5BD8DB" w14:textId="77777777" w:rsidTr="00E954CB">
        <w:trPr>
          <w:trHeight w:hRule="exact" w:val="960"/>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29618BC6" w14:textId="77777777" w:rsidR="00E81DF0" w:rsidRPr="0042733D" w:rsidRDefault="00F90CE9" w:rsidP="00E954CB">
            <w:pPr>
              <w:keepNext/>
              <w:spacing w:after="0" w:line="240" w:lineRule="auto"/>
              <w:rPr>
                <w:rFonts w:ascii="Calibri" w:eastAsia="Calibri" w:hAnsi="Calibri" w:cs="Calibri"/>
                <w:i/>
                <w:color w:val="000000"/>
                <w:sz w:val="16"/>
                <w:szCs w:val="20"/>
                <w:lang w:val="de-DE" w:eastAsia="de-DE"/>
              </w:rPr>
            </w:pPr>
            <w:r w:rsidRPr="0042733D">
              <w:rPr>
                <w:rFonts w:ascii="Calibri" w:eastAsia="Calibri" w:hAnsi="Calibri" w:cs="Calibri"/>
                <w:i/>
                <w:color w:val="000000"/>
                <w:sz w:val="16"/>
                <w:szCs w:val="20"/>
                <w:lang w:val="de-DE" w:eastAsia="de-DE"/>
              </w:rPr>
              <w:t>Revisão de Pronunciamentos Técnicos nº 20</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E3BFC14" w14:textId="77777777" w:rsidR="00E81DF0" w:rsidRPr="0042733D" w:rsidRDefault="00E81DF0" w:rsidP="00E954CB">
            <w:pPr>
              <w:keepNext/>
              <w:spacing w:after="0" w:line="240" w:lineRule="auto"/>
              <w:rPr>
                <w:rFonts w:ascii="Calibri" w:eastAsia="Calibri" w:hAnsi="Calibri" w:cs="Calibri"/>
                <w:i/>
                <w:color w:val="000000"/>
                <w:sz w:val="16"/>
                <w:szCs w:val="20"/>
                <w:lang w:val="de-DE" w:eastAsia="de-DE"/>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E425A3D" w14:textId="77777777" w:rsidR="00E81DF0" w:rsidRPr="00FD36A7" w:rsidRDefault="00F90CE9" w:rsidP="00E954CB">
            <w:pPr>
              <w:keepNext/>
              <w:spacing w:after="0" w:line="240" w:lineRule="auto"/>
              <w:jc w:val="both"/>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Definition of Accounting Estimates (Amendments to IAS 8)</w:t>
            </w:r>
          </w:p>
          <w:p w14:paraId="528CC13B" w14:textId="77777777" w:rsidR="00E81DF0" w:rsidRPr="00FD36A7" w:rsidRDefault="00F90CE9" w:rsidP="00E954CB">
            <w:pPr>
              <w:keepNext/>
              <w:spacing w:after="0" w:line="240" w:lineRule="auto"/>
              <w:jc w:val="both"/>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(Amendments to IAS12)</w:t>
            </w:r>
          </w:p>
          <w:p w14:paraId="7CDDE400" w14:textId="77777777" w:rsidR="00E81DF0" w:rsidRPr="00FD36A7" w:rsidRDefault="00F90CE9" w:rsidP="00E954CB">
            <w:pPr>
              <w:keepNext/>
              <w:spacing w:after="0" w:line="240" w:lineRule="auto"/>
              <w:jc w:val="both"/>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 xml:space="preserve">Deferred Tax related to Assets and Liabilities arising from a Single Transaction </w:t>
            </w:r>
          </w:p>
          <w:p w14:paraId="6780BF98" w14:textId="77777777" w:rsidR="00E81DF0" w:rsidRPr="00FD36A7" w:rsidRDefault="00F90CE9" w:rsidP="00E954CB">
            <w:pPr>
              <w:keepNext/>
              <w:spacing w:after="0" w:line="240" w:lineRule="auto"/>
              <w:jc w:val="both"/>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Disclosure of Accounting Policies (Amendments to IAS 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1432420" w14:textId="77777777" w:rsidR="00E81DF0" w:rsidRPr="00FD36A7" w:rsidRDefault="00E81DF0" w:rsidP="00E954CB">
            <w:pPr>
              <w:keepNext/>
              <w:spacing w:after="0" w:line="240" w:lineRule="auto"/>
              <w:jc w:val="both"/>
              <w:rPr>
                <w:rFonts w:ascii="Calibri" w:eastAsia="Calibri" w:hAnsi="Calibri" w:cs="Calibri"/>
                <w:color w:val="000000"/>
                <w:sz w:val="16"/>
                <w:szCs w:val="20"/>
                <w:lang w:val="en-US" w:eastAsia="de-DE"/>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7CDCDC6"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bidi="pt-BR"/>
              </w:rPr>
            </w:pPr>
            <w:r w:rsidRPr="0042733D">
              <w:rPr>
                <w:rFonts w:ascii="Calibri" w:eastAsia="Calibri" w:hAnsi="Calibri" w:cs="Calibri"/>
                <w:color w:val="000000"/>
                <w:sz w:val="16"/>
                <w:szCs w:val="20"/>
                <w:lang w:val="de-DE" w:eastAsia="de-DE"/>
              </w:rPr>
              <w:t>1º de janeiro de 2023</w:t>
            </w:r>
          </w:p>
        </w:tc>
      </w:tr>
      <w:tr w:rsidR="00A40D75" w14:paraId="0A48FF90" w14:textId="77777777" w:rsidTr="00E954CB">
        <w:trPr>
          <w:trHeight w:hRule="exact" w:val="840"/>
        </w:trPr>
        <w:tc>
          <w:tcPr>
            <w:tcW w:w="246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579B1EAD" w14:textId="77777777" w:rsidR="00E81DF0" w:rsidRPr="0042733D" w:rsidRDefault="00F90CE9" w:rsidP="00E954CB">
            <w:pPr>
              <w:keepNext/>
              <w:spacing w:after="0" w:line="240" w:lineRule="auto"/>
              <w:rPr>
                <w:rFonts w:ascii="Calibri" w:eastAsia="Calibri" w:hAnsi="Calibri" w:cs="Calibri"/>
                <w:i/>
                <w:color w:val="000000"/>
                <w:sz w:val="16"/>
                <w:szCs w:val="20"/>
                <w:lang w:val="de-DE" w:eastAsia="de-DE"/>
              </w:rPr>
            </w:pPr>
            <w:r w:rsidRPr="0042733D">
              <w:rPr>
                <w:rFonts w:ascii="Calibri" w:eastAsia="Calibri" w:hAnsi="Calibri" w:cs="Calibri"/>
                <w:i/>
                <w:color w:val="000000"/>
                <w:sz w:val="16"/>
                <w:szCs w:val="20"/>
                <w:lang w:val="de-DE" w:eastAsia="de-DE"/>
              </w:rPr>
              <w:t>Revisão de Pronunciamentos Técnicos nº 21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74F4B9DF" w14:textId="77777777" w:rsidR="00E81DF0" w:rsidRPr="0042733D" w:rsidRDefault="00E81DF0" w:rsidP="00E954CB">
            <w:pPr>
              <w:keepNext/>
              <w:spacing w:after="0" w:line="240" w:lineRule="auto"/>
              <w:rPr>
                <w:rFonts w:ascii="Calibri" w:eastAsia="Calibri" w:hAnsi="Calibri" w:cs="Calibri"/>
                <w:i/>
                <w:color w:val="000000"/>
                <w:sz w:val="16"/>
                <w:szCs w:val="20"/>
                <w:lang w:val="de-DE" w:eastAsia="de-DE"/>
              </w:rPr>
            </w:pPr>
          </w:p>
        </w:tc>
        <w:tc>
          <w:tcPr>
            <w:tcW w:w="62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B8B96D8" w14:textId="77777777" w:rsidR="00E81DF0" w:rsidRPr="00FD36A7" w:rsidRDefault="00F90CE9" w:rsidP="00E954CB">
            <w:pPr>
              <w:keepNext/>
              <w:spacing w:after="0" w:line="240" w:lineRule="auto"/>
              <w:jc w:val="both"/>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 xml:space="preserve">IFRS 17 – Insurance Contracts </w:t>
            </w:r>
          </w:p>
          <w:p w14:paraId="6526DFF7" w14:textId="77777777" w:rsidR="00E81DF0" w:rsidRPr="00FD36A7" w:rsidRDefault="00F90CE9" w:rsidP="00E954CB">
            <w:pPr>
              <w:keepNext/>
              <w:spacing w:after="0" w:line="240" w:lineRule="auto"/>
              <w:jc w:val="both"/>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 xml:space="preserve">Amendments to IFRS 17 </w:t>
            </w:r>
          </w:p>
          <w:p w14:paraId="1F6AFE8B" w14:textId="77777777" w:rsidR="00E81DF0" w:rsidRPr="00FD36A7" w:rsidRDefault="00F90CE9" w:rsidP="00E954CB">
            <w:pPr>
              <w:keepNext/>
              <w:spacing w:after="0" w:line="240" w:lineRule="auto"/>
              <w:jc w:val="both"/>
              <w:rPr>
                <w:rFonts w:ascii="Calibri" w:eastAsia="Calibri" w:hAnsi="Calibri" w:cs="Calibri"/>
                <w:i/>
                <w:color w:val="000000"/>
                <w:sz w:val="16"/>
                <w:szCs w:val="20"/>
                <w:lang w:val="en-US" w:eastAsia="de-DE"/>
              </w:rPr>
            </w:pPr>
            <w:r w:rsidRPr="00FD36A7">
              <w:rPr>
                <w:rFonts w:ascii="Calibri" w:eastAsia="Calibri" w:hAnsi="Calibri" w:cs="Calibri"/>
                <w:i/>
                <w:color w:val="000000"/>
                <w:sz w:val="16"/>
                <w:szCs w:val="20"/>
                <w:lang w:val="en-US" w:eastAsia="de-DE"/>
              </w:rPr>
              <w:t xml:space="preserve">Initial Application of IFRS 17 and IFRS 9 Comparative Information (Amendments to IFRS 17) </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66B3DEFB" w14:textId="77777777" w:rsidR="00E81DF0" w:rsidRPr="00FD36A7" w:rsidRDefault="00E81DF0" w:rsidP="00E954CB">
            <w:pPr>
              <w:keepNext/>
              <w:spacing w:after="0" w:line="240" w:lineRule="auto"/>
              <w:jc w:val="both"/>
              <w:rPr>
                <w:rFonts w:ascii="Calibri" w:eastAsia="Calibri" w:hAnsi="Calibri" w:cs="Calibri"/>
                <w:color w:val="000000"/>
                <w:sz w:val="16"/>
                <w:szCs w:val="20"/>
                <w:lang w:val="en-US" w:eastAsia="de-DE"/>
              </w:rPr>
            </w:pPr>
          </w:p>
        </w:tc>
        <w:tc>
          <w:tcPr>
            <w:tcW w:w="138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center"/>
          </w:tcPr>
          <w:p w14:paraId="1D7E1DC6" w14:textId="77777777" w:rsidR="00E81DF0" w:rsidRPr="0042733D" w:rsidRDefault="00F90CE9" w:rsidP="00E954CB">
            <w:pPr>
              <w:keepNext/>
              <w:spacing w:after="0" w:line="240" w:lineRule="auto"/>
              <w:jc w:val="both"/>
              <w:rPr>
                <w:rFonts w:ascii="Calibri" w:eastAsia="Calibri" w:hAnsi="Calibri" w:cs="Calibri"/>
                <w:color w:val="000000"/>
                <w:sz w:val="16"/>
                <w:szCs w:val="20"/>
                <w:lang w:val="de-DE" w:eastAsia="de-DE"/>
              </w:rPr>
            </w:pPr>
            <w:r w:rsidRPr="0042733D">
              <w:rPr>
                <w:rFonts w:ascii="Calibri" w:eastAsia="Calibri" w:hAnsi="Calibri" w:cs="Calibri"/>
                <w:color w:val="000000"/>
                <w:sz w:val="16"/>
                <w:szCs w:val="20"/>
                <w:lang w:val="de-DE" w:eastAsia="de-DE"/>
              </w:rPr>
              <w:t>1º de janeiro de 2023</w:t>
            </w:r>
          </w:p>
        </w:tc>
      </w:tr>
    </w:tbl>
    <w:p w14:paraId="2D80E77E" w14:textId="77777777" w:rsidR="00E81DF0" w:rsidRPr="0042733D" w:rsidRDefault="00E81DF0" w:rsidP="00E81DF0">
      <w:pPr>
        <w:keepNext/>
        <w:widowControl w:val="0"/>
        <w:spacing w:after="0" w:line="240" w:lineRule="auto"/>
        <w:jc w:val="both"/>
        <w:rPr>
          <w:rFonts w:ascii="Calibri" w:eastAsia="Times New Roman" w:hAnsi="Calibri" w:cs="Times New Roman"/>
          <w:b/>
          <w:color w:val="FF0000"/>
          <w:sz w:val="6"/>
          <w:szCs w:val="6"/>
          <w:lang w:val="de-DE" w:eastAsia="pt-BR"/>
        </w:rPr>
      </w:pPr>
    </w:p>
    <w:p w14:paraId="453D9EBF" w14:textId="77777777" w:rsidR="00E81DF0" w:rsidRPr="0042733D" w:rsidRDefault="00E81DF0" w:rsidP="00E81DF0">
      <w:pPr>
        <w:widowControl w:val="0"/>
        <w:spacing w:after="0" w:line="240" w:lineRule="auto"/>
        <w:rPr>
          <w:rFonts w:ascii="Calibri" w:eastAsia="Times New Roman" w:hAnsi="Calibri" w:cs="Times New Roman"/>
          <w:b/>
          <w:color w:val="548DD4"/>
          <w:sz w:val="6"/>
          <w:szCs w:val="6"/>
          <w:lang w:val="de-DE" w:eastAsia="pt-BR"/>
        </w:rPr>
      </w:pPr>
    </w:p>
    <w:p w14:paraId="67FFD449" w14:textId="77777777" w:rsidR="00E81DF0" w:rsidRPr="00E81DF0" w:rsidRDefault="00F90CE9" w:rsidP="00E81DF0">
      <w:pPr>
        <w:keepLines/>
        <w:autoSpaceDE w:val="0"/>
        <w:autoSpaceDN w:val="0"/>
        <w:adjustRightInd w:val="0"/>
        <w:spacing w:after="240" w:line="240" w:lineRule="auto"/>
        <w:jc w:val="both"/>
        <w:rPr>
          <w:rFonts w:ascii="Calibri" w:eastAsia="Batang" w:hAnsi="Calibri" w:cs="Calibri"/>
          <w:lang w:val="de-DE" w:eastAsia="pt-BR"/>
        </w:rPr>
        <w:sectPr w:rsidR="00E81DF0" w:rsidRPr="00E81DF0" w:rsidSect="00E81DF0">
          <w:headerReference w:type="even" r:id="rId100"/>
          <w:headerReference w:type="default" r:id="rId101"/>
          <w:footerReference w:type="even" r:id="rId102"/>
          <w:footerReference w:type="default" r:id="rId103"/>
          <w:headerReference w:type="first" r:id="rId104"/>
          <w:footerReference w:type="first" r:id="rId105"/>
          <w:pgSz w:w="11906" w:h="16838" w:code="9"/>
          <w:pgMar w:top="1871" w:right="851" w:bottom="1134" w:left="851" w:header="567" w:footer="454" w:gutter="0"/>
          <w:cols w:space="708"/>
          <w:docGrid w:linePitch="360"/>
        </w:sectPr>
      </w:pPr>
      <w:r w:rsidRPr="00E81DF0">
        <w:rPr>
          <w:rFonts w:ascii="Calibri" w:eastAsia="Batang" w:hAnsi="Calibri" w:cs="Calibri"/>
          <w:lang w:val="de-DE" w:eastAsia="pt-BR"/>
        </w:rPr>
        <w:t>Os efeitos esperados da aplicação inicial referente aos normativos listados acima são os mesmos que foram apresentados para os respectivos normativos emitidos pelo IASB apresentados no item 5.1.</w:t>
      </w:r>
    </w:p>
    <w:p w14:paraId="5C7FD89F" w14:textId="77777777" w:rsidR="00940A07" w:rsidRPr="00E81DF0" w:rsidRDefault="00940A07" w:rsidP="00E81DF0">
      <w:pPr>
        <w:spacing w:after="0" w:line="240" w:lineRule="auto"/>
        <w:jc w:val="both"/>
        <w:textAlignment w:val="baseline"/>
        <w:rPr>
          <w:rFonts w:ascii="Times New Roman" w:eastAsia="Times New Roman" w:hAnsi="Times New Roman" w:cs="Times New Roman"/>
          <w:sz w:val="24"/>
          <w:szCs w:val="24"/>
          <w:lang w:val="de-DE" w:eastAsia="pt-BR"/>
        </w:rPr>
      </w:pPr>
    </w:p>
    <w:p w14:paraId="2FA63F61" w14:textId="77777777" w:rsidR="00940A07" w:rsidRDefault="00940A07" w:rsidP="00A73862">
      <w:pPr>
        <w:keepLines/>
        <w:autoSpaceDE w:val="0"/>
        <w:autoSpaceDN w:val="0"/>
        <w:adjustRightInd w:val="0"/>
        <w:spacing w:after="240" w:line="240" w:lineRule="auto"/>
        <w:jc w:val="both"/>
        <w:rPr>
          <w:rFonts w:ascii="Calibri" w:eastAsia="Batang" w:hAnsi="Calibri" w:cs="Calibri"/>
          <w:lang w:eastAsia="pt-BR"/>
        </w:rPr>
      </w:pPr>
    </w:p>
    <w:bookmarkEnd w:id="46"/>
    <w:p w14:paraId="17DA2A22" w14:textId="77777777" w:rsidR="00701426" w:rsidRPr="001E51EA" w:rsidRDefault="00701426" w:rsidP="00A73862">
      <w:pPr>
        <w:keepLines/>
        <w:autoSpaceDE w:val="0"/>
        <w:autoSpaceDN w:val="0"/>
        <w:adjustRightInd w:val="0"/>
        <w:spacing w:after="240" w:line="240" w:lineRule="auto"/>
        <w:jc w:val="both"/>
        <w:rPr>
          <w:rFonts w:ascii="Calibri" w:eastAsia="Batang" w:hAnsi="Calibri" w:cs="Calibri"/>
          <w:lang w:eastAsia="pt-BR"/>
        </w:rPr>
        <w:sectPr w:rsidR="00701426" w:rsidRPr="001E51EA" w:rsidSect="009F3D6B">
          <w:headerReference w:type="even" r:id="rId106"/>
          <w:headerReference w:type="default" r:id="rId107"/>
          <w:footerReference w:type="even" r:id="rId108"/>
          <w:footerReference w:type="default" r:id="rId109"/>
          <w:headerReference w:type="first" r:id="rId110"/>
          <w:footerReference w:type="first" r:id="rId111"/>
          <w:pgSz w:w="11906" w:h="16838" w:code="9"/>
          <w:pgMar w:top="1871" w:right="851" w:bottom="1134" w:left="851" w:header="567" w:footer="454" w:gutter="0"/>
          <w:cols w:space="708"/>
          <w:docGrid w:linePitch="360"/>
        </w:sectPr>
      </w:pPr>
    </w:p>
    <w:p w14:paraId="278F0F2E" w14:textId="77777777" w:rsidR="00AF2A5D" w:rsidRDefault="00F90CE9" w:rsidP="00210308">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9" w:name="_Toc256000015"/>
      <w:bookmarkStart w:id="50" w:name="_DMBM_29521"/>
      <w:r w:rsidRPr="00210308">
        <w:rPr>
          <w:rFonts w:ascii="Calibri" w:eastAsia="Batang" w:hAnsi="Calibri" w:cs="Calibri"/>
          <w:b/>
          <w:sz w:val="26"/>
          <w:szCs w:val="26"/>
          <w:lang w:eastAsia="pt-BR"/>
        </w:rPr>
        <w:t>Contas a receber</w:t>
      </w:r>
      <w:bookmarkEnd w:id="49"/>
    </w:p>
    <w:p w14:paraId="36460D5C" w14:textId="77777777" w:rsidR="0081657D" w:rsidRPr="0081657D" w:rsidRDefault="0081657D" w:rsidP="0008283B">
      <w:pPr>
        <w:keepNext/>
        <w:keepLines/>
        <w:spacing w:before="240" w:after="240" w:line="240" w:lineRule="auto"/>
        <w:ind w:left="567"/>
        <w:jc w:val="both"/>
        <w:outlineLvl w:val="1"/>
        <w:rPr>
          <w:rFonts w:ascii="Calibri" w:eastAsia="Batang" w:hAnsi="Calibri" w:cs="Calibri"/>
          <w:b/>
          <w:sz w:val="24"/>
          <w:szCs w:val="24"/>
          <w:lang w:eastAsia="pt-BR"/>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30"/>
        <w:gridCol w:w="1325"/>
        <w:gridCol w:w="140"/>
        <w:gridCol w:w="1325"/>
      </w:tblGrid>
      <w:tr w:rsidR="00A40D75" w14:paraId="51542E2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87B5E5C" w14:textId="77777777" w:rsidR="00A40D75" w:rsidRDefault="00A40D75">
            <w:pPr>
              <w:keepNext/>
              <w:tabs>
                <w:tab w:val="decimal" w:pos="-441"/>
              </w:tabs>
              <w:spacing w:after="0" w:line="240" w:lineRule="auto"/>
              <w:rPr>
                <w:rFonts w:ascii="Calibri" w:eastAsia="Calibri" w:hAnsi="Calibri" w:cs="Calibri"/>
                <w:color w:val="000000"/>
                <w:sz w:val="20"/>
                <w:szCs w:val="20"/>
                <w:lang w:val="en-US" w:bidi="pt-BR"/>
              </w:rPr>
            </w:pPr>
            <w:bookmarkStart w:id="51" w:name="DOC_TBL00009_1_1"/>
            <w:bookmarkEnd w:id="51"/>
          </w:p>
        </w:tc>
        <w:tc>
          <w:tcPr>
            <w:tcW w:w="7485" w:type="dxa"/>
            <w:tcBorders>
              <w:top w:val="nil"/>
              <w:left w:val="nil"/>
              <w:bottom w:val="nil"/>
              <w:right w:val="nil"/>
              <w:tl2br w:val="nil"/>
              <w:tr2bl w:val="nil"/>
            </w:tcBorders>
            <w:shd w:val="clear" w:color="auto" w:fill="auto"/>
            <w:tcMar>
              <w:left w:w="0" w:type="dxa"/>
              <w:right w:w="0" w:type="dxa"/>
            </w:tcMar>
            <w:vAlign w:val="bottom"/>
          </w:tcPr>
          <w:p w14:paraId="6FDFC463" w14:textId="77777777" w:rsidR="00A40D75" w:rsidRDefault="00A40D75">
            <w:pPr>
              <w:keepNext/>
              <w:tabs>
                <w:tab w:val="decimal" w:pos="7014"/>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7E096A"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C3C26A9" w14:textId="77777777" w:rsidR="00A40D75" w:rsidRDefault="00A40D75">
            <w:pPr>
              <w:keepNext/>
              <w:spacing w:after="0" w:line="240" w:lineRule="auto"/>
              <w:jc w:val="right"/>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AA404AE"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44C889C3" w14:textId="77777777">
        <w:trPr>
          <w:trHeight w:hRule="exact" w:val="375"/>
        </w:trPr>
        <w:tc>
          <w:tcPr>
            <w:tcW w:w="30" w:type="dxa"/>
            <w:tcBorders>
              <w:top w:val="nil"/>
              <w:left w:val="nil"/>
              <w:bottom w:val="nil"/>
              <w:right w:val="nil"/>
              <w:tl2br w:val="nil"/>
              <w:tr2bl w:val="nil"/>
            </w:tcBorders>
            <w:shd w:val="clear" w:color="auto" w:fill="auto"/>
            <w:tcMar>
              <w:left w:w="60" w:type="dxa"/>
              <w:right w:w="60" w:type="dxa"/>
            </w:tcMar>
            <w:vAlign w:val="bottom"/>
          </w:tcPr>
          <w:p w14:paraId="257C3935"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center"/>
          </w:tcPr>
          <w:p w14:paraId="29AB7D53"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Recebíveis de contratos com clientes</w:t>
            </w:r>
          </w:p>
        </w:tc>
        <w:tc>
          <w:tcPr>
            <w:tcW w:w="2745" w:type="dxa"/>
            <w:gridSpan w:val="3"/>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2F38F2D" w14:textId="77777777" w:rsidR="00A40D75" w:rsidRPr="00FE570A" w:rsidRDefault="00A40D75">
            <w:pPr>
              <w:keepNext/>
              <w:spacing w:after="0" w:line="240" w:lineRule="auto"/>
              <w:jc w:val="center"/>
              <w:rPr>
                <w:rFonts w:ascii="Calibri" w:eastAsia="Calibri" w:hAnsi="Calibri" w:cs="Calibri"/>
                <w:b/>
                <w:color w:val="000000"/>
                <w:sz w:val="18"/>
                <w:szCs w:val="20"/>
                <w:lang w:bidi="pt-BR"/>
              </w:rPr>
            </w:pPr>
          </w:p>
        </w:tc>
      </w:tr>
      <w:tr w:rsidR="00A40D75" w14:paraId="302BC6E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C59E491" w14:textId="77777777" w:rsidR="00A40D75" w:rsidRPr="00FE570A" w:rsidRDefault="00A40D75">
            <w:pPr>
              <w:keepNext/>
              <w:tabs>
                <w:tab w:val="decimal" w:pos="-441"/>
              </w:tabs>
              <w:spacing w:after="0" w:line="240" w:lineRule="auto"/>
              <w:rPr>
                <w:rFonts w:ascii="Calibri" w:eastAsia="Calibri" w:hAnsi="Calibri" w:cs="Calibri"/>
                <w:color w:val="000000"/>
                <w:sz w:val="20"/>
                <w:szCs w:val="20"/>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FA269A3" w14:textId="77777777" w:rsidR="00A40D75" w:rsidRDefault="00F90CE9">
            <w:pPr>
              <w:keepNext/>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 xml:space="preserve">Partes relacionadas (nota explicativa 8) </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4BB7FB0"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8.795</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781E44F2"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C47F917"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12.249</w:t>
            </w:r>
          </w:p>
        </w:tc>
      </w:tr>
      <w:tr w:rsidR="00A40D75" w14:paraId="2E34920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A79E302"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10696D2"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Terceiros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4D4E0F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16</w:t>
            </w:r>
          </w:p>
        </w:tc>
        <w:tc>
          <w:tcPr>
            <w:tcW w:w="45" w:type="dxa"/>
            <w:tcBorders>
              <w:top w:val="nil"/>
              <w:left w:val="nil"/>
              <w:bottom w:val="nil"/>
              <w:right w:val="nil"/>
              <w:tl2br w:val="nil"/>
              <w:tr2bl w:val="nil"/>
            </w:tcBorders>
            <w:shd w:val="clear" w:color="auto" w:fill="auto"/>
            <w:tcMar>
              <w:left w:w="0" w:type="dxa"/>
              <w:right w:w="0" w:type="dxa"/>
            </w:tcMar>
            <w:vAlign w:val="bottom"/>
          </w:tcPr>
          <w:p w14:paraId="75C8168F"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8166530"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15</w:t>
            </w:r>
          </w:p>
        </w:tc>
      </w:tr>
      <w:tr w:rsidR="00A40D75" w14:paraId="431EC411"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31D28A68"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75148148"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Recebíveis de ativos financeiros (nota explicativa 6.2)</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EB0AEA1"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166.655</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4B28198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C68FF80"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333.095</w:t>
            </w:r>
          </w:p>
        </w:tc>
      </w:tr>
      <w:tr w:rsidR="00A40D75" w14:paraId="25FB26B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E548F9A"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5D15CF1A"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8B6EF37"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175.466</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0D03D17F"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688B7AC"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345.359</w:t>
            </w:r>
          </w:p>
        </w:tc>
      </w:tr>
      <w:tr w:rsidR="00A40D75" w14:paraId="51FD3AF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F08FD2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06E5276D"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Perdas de crédito esperadas (PCE) - Terceiros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0263B0B"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(16)</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75B3E28B"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106EEA0"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(14)</w:t>
            </w:r>
          </w:p>
        </w:tc>
      </w:tr>
      <w:tr w:rsidR="00A40D75" w14:paraId="161122A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ACC7444"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09540AE" w14:textId="77777777" w:rsidR="00A40D75" w:rsidRDefault="00A40D75">
            <w:pPr>
              <w:keepNext/>
              <w:tabs>
                <w:tab w:val="decimal" w:pos="7014"/>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8DEFCF2"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175.450</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D9AB06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26EF747"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345.345</w:t>
            </w:r>
          </w:p>
        </w:tc>
      </w:tr>
    </w:tbl>
    <w:p w14:paraId="2A6C366B" w14:textId="77777777" w:rsidR="00210308" w:rsidRDefault="00210308" w:rsidP="00210308">
      <w:pPr>
        <w:keepNext/>
        <w:widowControl w:val="0"/>
        <w:spacing w:after="0" w:line="240" w:lineRule="auto"/>
        <w:jc w:val="both"/>
        <w:rPr>
          <w:rFonts w:ascii="Calibri" w:eastAsia="Times New Roman" w:hAnsi="Calibri" w:cs="Times New Roman"/>
          <w:b/>
          <w:color w:val="FF0000"/>
          <w:sz w:val="6"/>
          <w:szCs w:val="6"/>
          <w:lang w:eastAsia="pt-BR"/>
        </w:rPr>
      </w:pPr>
    </w:p>
    <w:p w14:paraId="14706C1C" w14:textId="77777777" w:rsidR="00210308" w:rsidRDefault="00210308" w:rsidP="00210308">
      <w:pPr>
        <w:widowControl w:val="0"/>
        <w:spacing w:line="240" w:lineRule="auto"/>
        <w:rPr>
          <w:rFonts w:ascii="Calibri" w:eastAsia="Times New Roman" w:hAnsi="Calibri" w:cs="Times New Roman"/>
          <w:b/>
          <w:color w:val="548DD4"/>
          <w:sz w:val="6"/>
          <w:szCs w:val="6"/>
          <w:lang w:eastAsia="pt-BR"/>
        </w:rPr>
      </w:pPr>
    </w:p>
    <w:p w14:paraId="37F01B5B" w14:textId="77777777" w:rsidR="00632983" w:rsidRDefault="00632983" w:rsidP="00632983">
      <w:pPr>
        <w:keepNext/>
        <w:keepLines/>
        <w:spacing w:before="240" w:after="240" w:line="240" w:lineRule="auto"/>
        <w:ind w:left="567"/>
        <w:jc w:val="both"/>
        <w:outlineLvl w:val="1"/>
        <w:rPr>
          <w:rFonts w:ascii="Calibri" w:eastAsia="Batang" w:hAnsi="Calibri" w:cs="Calibri"/>
          <w:b/>
          <w:sz w:val="24"/>
          <w:szCs w:val="24"/>
          <w:lang w:eastAsia="pt-BR"/>
        </w:rPr>
      </w:pPr>
    </w:p>
    <w:p w14:paraId="115639D8" w14:textId="77777777" w:rsidR="00BE7072" w:rsidRDefault="00F90CE9" w:rsidP="00632983">
      <w:pPr>
        <w:keepNext/>
        <w:keepLines/>
        <w:numPr>
          <w:ilvl w:val="1"/>
          <w:numId w:val="8"/>
        </w:numPr>
        <w:spacing w:before="240" w:after="240" w:line="240" w:lineRule="auto"/>
        <w:ind w:left="360"/>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Partes relacionadas</w:t>
      </w:r>
    </w:p>
    <w:p w14:paraId="33F5C765" w14:textId="77777777" w:rsidR="001850CB" w:rsidRPr="00F92554" w:rsidRDefault="00F90CE9" w:rsidP="004225D0">
      <w:pPr>
        <w:keepLines/>
        <w:autoSpaceDE w:val="0"/>
        <w:autoSpaceDN w:val="0"/>
        <w:adjustRightInd w:val="0"/>
        <w:spacing w:after="240" w:line="240" w:lineRule="auto"/>
        <w:jc w:val="both"/>
        <w:rPr>
          <w:rFonts w:ascii="Calibri" w:eastAsia="Batang" w:hAnsi="Calibri" w:cs="Calibri"/>
          <w:lang w:eastAsia="pt-BR"/>
        </w:rPr>
      </w:pPr>
      <w:r w:rsidRPr="00BB2CDE">
        <w:rPr>
          <w:rFonts w:ascii="Calibri" w:eastAsia="Batang" w:hAnsi="Calibri" w:cs="Calibri"/>
          <w:lang w:eastAsia="pt-BR"/>
        </w:rPr>
        <w:t>Representado, principalment</w:t>
      </w:r>
      <w:r>
        <w:rPr>
          <w:rFonts w:ascii="Calibri" w:eastAsia="Batang" w:hAnsi="Calibri" w:cs="Calibri"/>
          <w:lang w:eastAsia="pt-BR"/>
        </w:rPr>
        <w:t>e, pelo contrato de arrendamento</w:t>
      </w:r>
      <w:r w:rsidRPr="00BB2CDE">
        <w:rPr>
          <w:rFonts w:ascii="Calibri" w:eastAsia="Batang" w:hAnsi="Calibri" w:cs="Calibri"/>
          <w:lang w:eastAsia="pt-BR"/>
        </w:rPr>
        <w:t xml:space="preserve"> da </w:t>
      </w:r>
      <w:r>
        <w:rPr>
          <w:rFonts w:ascii="Calibri" w:eastAsia="Batang" w:hAnsi="Calibri" w:cs="Calibri"/>
          <w:lang w:eastAsia="pt-BR"/>
        </w:rPr>
        <w:t>UTE Termomacaé</w:t>
      </w:r>
      <w:r w:rsidRPr="00BB2CDE">
        <w:rPr>
          <w:rFonts w:ascii="Calibri" w:eastAsia="Batang" w:hAnsi="Calibri" w:cs="Calibri"/>
          <w:lang w:eastAsia="pt-BR"/>
        </w:rPr>
        <w:t>, celebrado com a P</w:t>
      </w:r>
      <w:r>
        <w:rPr>
          <w:rFonts w:ascii="Calibri" w:eastAsia="Batang" w:hAnsi="Calibri" w:cs="Calibri"/>
          <w:lang w:eastAsia="pt-BR"/>
        </w:rPr>
        <w:t>etrobras, cujo saldo de R$ 7.653</w:t>
      </w:r>
      <w:r w:rsidRPr="00BB2CDE">
        <w:rPr>
          <w:rFonts w:ascii="Calibri" w:eastAsia="Batang" w:hAnsi="Calibri" w:cs="Calibri"/>
          <w:lang w:eastAsia="pt-BR"/>
        </w:rPr>
        <w:t xml:space="preserve"> (R$ </w:t>
      </w:r>
      <w:r>
        <w:rPr>
          <w:rFonts w:ascii="Calibri" w:eastAsia="Batang" w:hAnsi="Calibri" w:cs="Calibri"/>
          <w:lang w:eastAsia="pt-BR"/>
        </w:rPr>
        <w:t xml:space="preserve">7.424 </w:t>
      </w:r>
      <w:r w:rsidRPr="00BB2CDE">
        <w:rPr>
          <w:rFonts w:ascii="Calibri" w:eastAsia="Batang" w:hAnsi="Calibri" w:cs="Calibri"/>
          <w:lang w:eastAsia="pt-BR"/>
        </w:rPr>
        <w:t xml:space="preserve">em </w:t>
      </w:r>
      <w:r>
        <w:rPr>
          <w:rFonts w:ascii="Calibri" w:eastAsia="Batang" w:hAnsi="Calibri" w:cs="Calibri"/>
          <w:lang w:eastAsia="pt-BR"/>
        </w:rPr>
        <w:t xml:space="preserve">31 de dezembro de </w:t>
      </w:r>
      <w:r w:rsidRPr="00BB2CDE">
        <w:rPr>
          <w:rFonts w:ascii="Calibri" w:eastAsia="Batang" w:hAnsi="Calibri" w:cs="Calibri"/>
          <w:lang w:eastAsia="pt-BR"/>
        </w:rPr>
        <w:t>20</w:t>
      </w:r>
      <w:r>
        <w:rPr>
          <w:rFonts w:ascii="Calibri" w:eastAsia="Batang" w:hAnsi="Calibri" w:cs="Calibri"/>
          <w:lang w:eastAsia="pt-BR"/>
        </w:rPr>
        <w:t xml:space="preserve">21) </w:t>
      </w:r>
      <w:r w:rsidRPr="008465E2">
        <w:rPr>
          <w:rFonts w:ascii="Calibri" w:eastAsia="Batang" w:hAnsi="Calibri" w:cs="Calibri"/>
          <w:lang w:eastAsia="pt-BR"/>
        </w:rPr>
        <w:t>corresponde</w:t>
      </w:r>
      <w:r>
        <w:rPr>
          <w:rFonts w:ascii="Calibri" w:eastAsia="Batang" w:hAnsi="Calibri" w:cs="Calibri"/>
          <w:lang w:eastAsia="pt-BR"/>
        </w:rPr>
        <w:t xml:space="preserve"> a</w:t>
      </w:r>
      <w:r w:rsidR="00BC433D">
        <w:rPr>
          <w:rFonts w:ascii="Calibri" w:eastAsia="Batang" w:hAnsi="Calibri" w:cs="Calibri"/>
          <w:lang w:eastAsia="pt-BR"/>
        </w:rPr>
        <w:t>o faturamento</w:t>
      </w:r>
      <w:r>
        <w:rPr>
          <w:rFonts w:ascii="Calibri" w:eastAsia="Batang" w:hAnsi="Calibri" w:cs="Calibri"/>
          <w:lang w:eastAsia="pt-BR"/>
        </w:rPr>
        <w:t xml:space="preserve"> de dezembro de 2022 </w:t>
      </w:r>
      <w:r w:rsidRPr="008465E2">
        <w:rPr>
          <w:rFonts w:ascii="Calibri" w:eastAsia="Batang" w:hAnsi="Calibri" w:cs="Calibri"/>
          <w:lang w:eastAsia="pt-BR"/>
        </w:rPr>
        <w:t>(</w:t>
      </w:r>
      <w:r w:rsidRPr="00F92554">
        <w:rPr>
          <w:rFonts w:ascii="Calibri" w:eastAsia="Batang" w:hAnsi="Calibri" w:cs="Calibri"/>
          <w:lang w:eastAsia="pt-BR"/>
        </w:rPr>
        <w:t xml:space="preserve">nota explicativa </w:t>
      </w:r>
      <w:r>
        <w:rPr>
          <w:rFonts w:ascii="Calibri" w:eastAsia="Batang" w:hAnsi="Calibri" w:cs="Calibri"/>
          <w:lang w:eastAsia="pt-BR"/>
        </w:rPr>
        <w:t>1.1.1</w:t>
      </w:r>
      <w:r w:rsidRPr="00F92554">
        <w:rPr>
          <w:rFonts w:ascii="Calibri" w:eastAsia="Batang" w:hAnsi="Calibri" w:cs="Calibri"/>
          <w:lang w:eastAsia="pt-BR"/>
        </w:rPr>
        <w:t>).</w:t>
      </w:r>
    </w:p>
    <w:p w14:paraId="76EF42CF" w14:textId="77777777" w:rsidR="00A87ACB" w:rsidRPr="001850CB" w:rsidRDefault="00F90CE9" w:rsidP="004225D0">
      <w:pPr>
        <w:keepLines/>
        <w:autoSpaceDE w:val="0"/>
        <w:autoSpaceDN w:val="0"/>
        <w:adjustRightInd w:val="0"/>
        <w:spacing w:after="240" w:line="240" w:lineRule="auto"/>
        <w:jc w:val="both"/>
        <w:rPr>
          <w:rFonts w:ascii="Calibri" w:eastAsia="Batang" w:hAnsi="Calibri" w:cs="Calibri"/>
          <w:lang w:eastAsia="pt-BR"/>
        </w:rPr>
      </w:pPr>
      <w:r w:rsidRPr="001850CB">
        <w:rPr>
          <w:rFonts w:ascii="Calibri" w:eastAsia="Batang" w:hAnsi="Calibri" w:cs="Calibri"/>
          <w:lang w:eastAsia="pt-BR"/>
        </w:rPr>
        <w:t>Não existem títulos vencidos relacionados ao contrato de arrend</w:t>
      </w:r>
      <w:r>
        <w:rPr>
          <w:rFonts w:ascii="Calibri" w:eastAsia="Batang" w:hAnsi="Calibri" w:cs="Calibri"/>
          <w:lang w:eastAsia="pt-BR"/>
        </w:rPr>
        <w:t>amento em 31 de dezembro de 2022</w:t>
      </w:r>
      <w:r w:rsidRPr="001850CB">
        <w:rPr>
          <w:rFonts w:ascii="Calibri" w:eastAsia="Batang" w:hAnsi="Calibri" w:cs="Calibri"/>
          <w:lang w:eastAsia="pt-BR"/>
        </w:rPr>
        <w:t>.</w:t>
      </w:r>
    </w:p>
    <w:p w14:paraId="53E2E63A" w14:textId="77777777" w:rsidR="00E260C7" w:rsidRPr="000F1ABF" w:rsidRDefault="00F90CE9" w:rsidP="00E260C7">
      <w:pPr>
        <w:keepNext/>
        <w:keepLines/>
        <w:numPr>
          <w:ilvl w:val="1"/>
          <w:numId w:val="1"/>
        </w:numPr>
        <w:spacing w:before="240" w:after="240" w:line="240" w:lineRule="auto"/>
        <w:ind w:left="360"/>
        <w:jc w:val="both"/>
        <w:outlineLvl w:val="1"/>
        <w:rPr>
          <w:rFonts w:ascii="Calibri" w:eastAsia="Batang" w:hAnsi="Calibri" w:cs="Calibri"/>
          <w:b/>
          <w:sz w:val="24"/>
          <w:szCs w:val="24"/>
          <w:lang w:eastAsia="pt-BR"/>
        </w:rPr>
      </w:pPr>
      <w:r w:rsidRPr="000F1ABF">
        <w:rPr>
          <w:rFonts w:ascii="Calibri" w:eastAsia="Batang" w:hAnsi="Calibri" w:cs="Calibri"/>
          <w:b/>
          <w:sz w:val="24"/>
          <w:szCs w:val="24"/>
          <w:lang w:eastAsia="pt-BR"/>
        </w:rPr>
        <w:t>Contas a receber – FIDC</w:t>
      </w:r>
    </w:p>
    <w:p w14:paraId="42A70F9E" w14:textId="77777777" w:rsidR="00E260C7" w:rsidRDefault="00F90CE9" w:rsidP="00E260C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Em 31 de dezembro de 2022, o montante de </w:t>
      </w:r>
      <w:r w:rsidRPr="00535284">
        <w:rPr>
          <w:rFonts w:ascii="Calibri" w:eastAsia="Batang" w:hAnsi="Calibri" w:cs="Calibri"/>
          <w:lang w:eastAsia="pt-BR"/>
        </w:rPr>
        <w:t xml:space="preserve">R$ </w:t>
      </w:r>
      <w:r>
        <w:rPr>
          <w:rFonts w:ascii="Calibri" w:eastAsia="Batang" w:hAnsi="Calibri" w:cs="Calibri"/>
          <w:lang w:eastAsia="pt-BR"/>
        </w:rPr>
        <w:t xml:space="preserve">166.655 (R$ 333.095 em 31 de dezembro de 2021), representa os recursos aplicados em quotas seniores do Fundo de Investimento em Direitos Creditórios Não Padronizados (FIDC-NP). O FIDC-NP é destinado preponderantemente à aquisição de direitos creditórios performados e/ou não performados de operações realizadas por subsidiárias e controladas da Petrobras, sendo um fundo exclusivo do Sistema Petrobras. </w:t>
      </w:r>
    </w:p>
    <w:p w14:paraId="1E0F045B" w14:textId="77777777" w:rsidR="00210308" w:rsidRDefault="00F90CE9" w:rsidP="008C0D3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aplicação desses recursos no FIDC-NP é tratada como “recebíveis”, considerando que o lastro desse fundo é principalmente, em direitos creditórios adquiridos e são classificados na categoria de valor justo por meio do resultado.</w:t>
      </w:r>
    </w:p>
    <w:p w14:paraId="4126D660" w14:textId="77777777" w:rsidR="003B6822" w:rsidRDefault="00F90CE9" w:rsidP="003B6822">
      <w:pPr>
        <w:keepNext/>
        <w:keepLines/>
        <w:spacing w:before="240" w:after="240" w:line="240" w:lineRule="auto"/>
        <w:jc w:val="both"/>
        <w:rPr>
          <w:rFonts w:ascii="Calibri" w:eastAsia="Batang" w:hAnsi="Calibri" w:cs="Calibri"/>
          <w:b/>
          <w:sz w:val="24"/>
          <w:szCs w:val="24"/>
          <w:lang w:eastAsia="pt-BR" w:bidi="pt-BR"/>
        </w:rPr>
      </w:pPr>
      <w:r w:rsidRPr="003B6822">
        <w:rPr>
          <w:rFonts w:ascii="Calibri" w:eastAsia="Batang" w:hAnsi="Calibri" w:cs="Calibri"/>
          <w:b/>
          <w:sz w:val="24"/>
          <w:szCs w:val="24"/>
          <w:lang w:eastAsia="pt-BR" w:bidi="pt-BR"/>
        </w:rPr>
        <w:t>P</w:t>
      </w:r>
      <w:r>
        <w:rPr>
          <w:rFonts w:ascii="Calibri" w:eastAsia="Batang" w:hAnsi="Calibri" w:cs="Calibri"/>
          <w:b/>
          <w:sz w:val="24"/>
          <w:szCs w:val="24"/>
          <w:lang w:eastAsia="pt-BR" w:bidi="pt-BR"/>
        </w:rPr>
        <w:t>rática</w:t>
      </w:r>
      <w:r w:rsidRPr="003B6822">
        <w:rPr>
          <w:rFonts w:ascii="Calibri" w:eastAsia="Batang" w:hAnsi="Calibri" w:cs="Calibri"/>
          <w:b/>
          <w:sz w:val="24"/>
          <w:szCs w:val="24"/>
          <w:lang w:eastAsia="pt-BR" w:bidi="pt-BR"/>
        </w:rPr>
        <w:t xml:space="preserve"> contábil</w:t>
      </w:r>
    </w:p>
    <w:p w14:paraId="09FAE703" w14:textId="77777777" w:rsidR="00253B30" w:rsidRDefault="00F90CE9" w:rsidP="00253B3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arrendamentos mercantis nos quais uma parte significativa dos riscos e benefícios de propriedade permanecem com o arrendador são classificados como operacionais e os recebimentos são reconhecidos como receita no resultado durante o prazo do contrato.</w:t>
      </w:r>
    </w:p>
    <w:p w14:paraId="797D1229" w14:textId="77777777" w:rsidR="00253B30" w:rsidRDefault="00F90CE9" w:rsidP="00253B3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contrato de locação da Usina Termoelétrica foi classificado como arrendamento mercantil operacional.</w:t>
      </w:r>
    </w:p>
    <w:p w14:paraId="4E2EB850" w14:textId="77777777" w:rsidR="002750AD" w:rsidRDefault="00F90CE9"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A companhia reconhece provisão para perdas de crédito esperadas (PCE) para contas a receber de clientes de curto prazo por meio da utilização de matriz de provisões.</w:t>
      </w:r>
    </w:p>
    <w:p w14:paraId="7161B3FE" w14:textId="77777777" w:rsidR="003B6822" w:rsidRDefault="00F90CE9"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lastRenderedPageBreak/>
        <w:t>A matriz tem como base 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 Tais perdas referentes às contas a receber de clientes são apresentadas como despesas de vendas.</w:t>
      </w:r>
    </w:p>
    <w:p w14:paraId="4C431CCC" w14:textId="77777777" w:rsidR="003B6822" w:rsidRDefault="00F90CE9"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Em geral, para os demais instrumentos financeiros, a companhia reconhece provisão por valor equivalente à perda de crédito esperada para 12 meses, entretanto, quando o risco de crédito do instrumento financeiro tiver aumentado significativamente desde o seu reconhecimento inicial, a provisão é reconhecida por valor equivalente à PCE (vida toda).</w:t>
      </w:r>
    </w:p>
    <w:p w14:paraId="45B48BF6" w14:textId="77777777" w:rsidR="003B6822" w:rsidRDefault="00F90CE9"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 xml:space="preserve">Ao avaliar o aumento significativo do risco de crédito, a companhia compara o risco de inadimplência (default) que ocorre no instrumento financeiro na data do balanço com o risco de inadimplência (default) que ocorre no instrumento financeiro na data de seu reconhecimento inicial. </w:t>
      </w:r>
    </w:p>
    <w:p w14:paraId="3A6A2BA4" w14:textId="77777777" w:rsidR="003B6822" w:rsidRDefault="00F90CE9"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Independentemente da avaliação do aumento significativo no risco de crédito, a companhia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1619132A" w14:textId="77777777" w:rsidR="003B6822" w:rsidRDefault="00F90CE9"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A companhia assume que o risco de crédito de instrumento financeiro não aumentou significativamente desde o seu reconhecimento inicial quando o instrumento financeiro possui baixo risco de crédito na data do balanço. Baixo risco de crédito é determinado com base em classificações externas de riscos e metodologias internas de avaliação.</w:t>
      </w:r>
    </w:p>
    <w:p w14:paraId="5B00EAE7" w14:textId="77777777" w:rsidR="003B6822" w:rsidRDefault="00F90CE9" w:rsidP="003B6822">
      <w:pPr>
        <w:keepLines/>
        <w:autoSpaceDE w:val="0"/>
        <w:autoSpaceDN w:val="0"/>
        <w:adjustRightInd w:val="0"/>
        <w:spacing w:after="240" w:line="240" w:lineRule="auto"/>
        <w:jc w:val="both"/>
        <w:rPr>
          <w:rFonts w:ascii="Calibri" w:eastAsia="Batang" w:hAnsi="Calibri" w:cs="Calibri"/>
          <w:lang w:eastAsia="pt-BR" w:bidi="pt-BR"/>
        </w:rPr>
      </w:pPr>
      <w:r>
        <w:rPr>
          <w:rFonts w:ascii="Calibri" w:eastAsia="Batang" w:hAnsi="Calibri" w:cs="Calibri"/>
          <w:lang w:eastAsia="pt-BR" w:bidi="pt-BR"/>
        </w:rPr>
        <w:t>Inexistindo controvérsia ou outras questões que podem resultar em suspensão da cobrança, a companhia considera inadimplência quando a contraparte não cumpre com a obrigação legal de pagamento de seus débitos quando devidos ou, a depender do instrumento financeiro, quando ocorre atraso de recebimento devido contratualmente em prazo igual ou superior a noventa dias.</w:t>
      </w:r>
    </w:p>
    <w:p w14:paraId="4D40860B" w14:textId="77777777" w:rsidR="003B6822" w:rsidRPr="00E46978" w:rsidRDefault="00F90CE9" w:rsidP="003B682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bidi="pt-BR"/>
        </w:rPr>
        <w:t>PCE é a média ponderada de perdas de crédito com os respectivos riscos de inadimplência, que possam ocorrer conforme as ponderações. A perda de crédito sobre um ativo financeiro é mensurada pela diferença entre todos os fluxos de caixa contratuais devidos à companhia e todos os fluxos de caixa que a companhia espera receber, descontados à taxa efetiva original.</w:t>
      </w:r>
    </w:p>
    <w:bookmarkEnd w:id="50"/>
    <w:p w14:paraId="3F6343F0" w14:textId="77777777" w:rsidR="003B6822" w:rsidRPr="00210308" w:rsidRDefault="003B6822" w:rsidP="008C0D30">
      <w:pPr>
        <w:keepLines/>
        <w:autoSpaceDE w:val="0"/>
        <w:autoSpaceDN w:val="0"/>
        <w:adjustRightInd w:val="0"/>
        <w:spacing w:after="240" w:line="240" w:lineRule="auto"/>
        <w:jc w:val="both"/>
        <w:rPr>
          <w:rFonts w:ascii="Calibri" w:eastAsia="Batang" w:hAnsi="Calibri" w:cs="Calibri"/>
          <w:lang w:eastAsia="pt-BR"/>
        </w:rPr>
        <w:sectPr w:rsidR="003B6822" w:rsidRPr="00210308" w:rsidSect="009F3D6B">
          <w:headerReference w:type="even" r:id="rId112"/>
          <w:headerReference w:type="default" r:id="rId113"/>
          <w:footerReference w:type="even" r:id="rId114"/>
          <w:footerReference w:type="default" r:id="rId115"/>
          <w:headerReference w:type="first" r:id="rId116"/>
          <w:footerReference w:type="first" r:id="rId117"/>
          <w:type w:val="continuous"/>
          <w:pgSz w:w="11906" w:h="16838" w:code="9"/>
          <w:pgMar w:top="1871" w:right="851" w:bottom="1134" w:left="851" w:header="567" w:footer="454" w:gutter="0"/>
          <w:cols w:space="708"/>
          <w:docGrid w:linePitch="360"/>
        </w:sectPr>
      </w:pPr>
    </w:p>
    <w:p w14:paraId="5E323643" w14:textId="77777777" w:rsidR="00AF2A5D" w:rsidRDefault="00F90CE9" w:rsidP="001D44A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2" w:name="_Toc256000016"/>
      <w:bookmarkStart w:id="53" w:name="_DMBM_29494"/>
      <w:r w:rsidRPr="001D44A1">
        <w:rPr>
          <w:rFonts w:ascii="Calibri" w:eastAsia="Batang" w:hAnsi="Calibri" w:cs="Calibri"/>
          <w:b/>
          <w:sz w:val="26"/>
          <w:szCs w:val="26"/>
          <w:lang w:eastAsia="pt-BR"/>
        </w:rPr>
        <w:t>Imobilizado</w:t>
      </w:r>
      <w:bookmarkEnd w:id="52"/>
    </w:p>
    <w:p w14:paraId="47588DA5" w14:textId="77777777" w:rsidR="003A2925" w:rsidRDefault="00F90CE9" w:rsidP="003A292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Por tipo de ativos</w:t>
      </w:r>
    </w:p>
    <w:tbl>
      <w:tblPr>
        <w:tblW w:w="93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3990"/>
        <w:gridCol w:w="1320"/>
        <w:gridCol w:w="1320"/>
        <w:gridCol w:w="1320"/>
        <w:gridCol w:w="1320"/>
      </w:tblGrid>
      <w:tr w:rsidR="00A40D75" w14:paraId="55BD666A" w14:textId="77777777">
        <w:trPr>
          <w:trHeight w:hRule="exact" w:val="1050"/>
        </w:trPr>
        <w:tc>
          <w:tcPr>
            <w:tcW w:w="30" w:type="dxa"/>
            <w:tcBorders>
              <w:top w:val="nil"/>
              <w:left w:val="nil"/>
              <w:bottom w:val="nil"/>
              <w:right w:val="nil"/>
              <w:tl2br w:val="nil"/>
              <w:tr2bl w:val="nil"/>
            </w:tcBorders>
            <w:shd w:val="clear" w:color="auto" w:fill="auto"/>
            <w:tcMar>
              <w:left w:w="0" w:type="dxa"/>
              <w:right w:w="0" w:type="dxa"/>
            </w:tcMar>
            <w:vAlign w:val="bottom"/>
          </w:tcPr>
          <w:p w14:paraId="2B3EBC99" w14:textId="77777777" w:rsidR="00A40D75" w:rsidRDefault="00A40D75">
            <w:pPr>
              <w:keepLines/>
              <w:tabs>
                <w:tab w:val="decimal" w:pos="-441"/>
              </w:tabs>
              <w:spacing w:after="0" w:line="240" w:lineRule="auto"/>
              <w:rPr>
                <w:rFonts w:ascii="Calibri" w:eastAsia="Calibri" w:hAnsi="Calibri" w:cs="Calibri"/>
                <w:color w:val="000000"/>
                <w:sz w:val="20"/>
                <w:szCs w:val="20"/>
                <w:lang w:val="en-US" w:bidi="pt-BR"/>
              </w:rPr>
            </w:pPr>
            <w:bookmarkStart w:id="54" w:name="DOC_TBL00010_1_1"/>
            <w:bookmarkEnd w:id="54"/>
          </w:p>
        </w:tc>
        <w:tc>
          <w:tcPr>
            <w:tcW w:w="3990" w:type="dxa"/>
            <w:tcBorders>
              <w:top w:val="nil"/>
              <w:left w:val="nil"/>
              <w:bottom w:val="nil"/>
              <w:right w:val="nil"/>
              <w:tl2br w:val="nil"/>
              <w:tr2bl w:val="nil"/>
            </w:tcBorders>
            <w:shd w:val="clear" w:color="auto" w:fill="auto"/>
            <w:tcMar>
              <w:left w:w="0" w:type="dxa"/>
              <w:right w:w="0" w:type="dxa"/>
            </w:tcMar>
            <w:vAlign w:val="bottom"/>
          </w:tcPr>
          <w:p w14:paraId="20D60244" w14:textId="77777777" w:rsidR="00A40D75" w:rsidRDefault="00A40D75">
            <w:pPr>
              <w:keepLines/>
              <w:tabs>
                <w:tab w:val="decimal" w:pos="3519"/>
              </w:tabs>
              <w:spacing w:after="0" w:line="240" w:lineRule="auto"/>
              <w:rPr>
                <w:rFonts w:ascii="Calibri" w:eastAsia="Calibri" w:hAnsi="Calibri" w:cs="Calibri"/>
                <w:b/>
                <w:color w:val="000000"/>
                <w:sz w:val="20"/>
                <w:szCs w:val="20"/>
                <w:lang w:val="en-US"/>
              </w:rPr>
            </w:pPr>
          </w:p>
        </w:tc>
        <w:tc>
          <w:tcPr>
            <w:tcW w:w="1320" w:type="dxa"/>
            <w:tcBorders>
              <w:top w:val="nil"/>
              <w:left w:val="nil"/>
              <w:bottom w:val="nil"/>
              <w:right w:val="nil"/>
              <w:tl2br w:val="nil"/>
              <w:tr2bl w:val="nil"/>
            </w:tcBorders>
            <w:shd w:val="clear" w:color="auto" w:fill="auto"/>
            <w:tcMar>
              <w:left w:w="60" w:type="dxa"/>
              <w:right w:w="60" w:type="dxa"/>
            </w:tcMar>
            <w:vAlign w:val="bottom"/>
          </w:tcPr>
          <w:p w14:paraId="4D21A585" w14:textId="77777777" w:rsidR="00A40D75" w:rsidRDefault="00F90CE9">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Terrenos</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1ED7CFB6" w14:textId="77777777" w:rsidR="00A40D75" w:rsidRDefault="00F90CE9">
            <w:pPr>
              <w:keepLines/>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Equipamentos e outros bens</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58483E46" w14:textId="77777777" w:rsidR="00A40D75" w:rsidRPr="00FE570A" w:rsidRDefault="00F90CE9">
            <w:pPr>
              <w:keepLines/>
              <w:spacing w:after="0" w:line="240" w:lineRule="auto"/>
              <w:jc w:val="right"/>
              <w:rPr>
                <w:rFonts w:ascii="Calibri" w:eastAsia="Calibri" w:hAnsi="Calibri" w:cs="Calibri"/>
                <w:b/>
                <w:color w:val="000000"/>
                <w:sz w:val="20"/>
                <w:szCs w:val="20"/>
              </w:rPr>
            </w:pPr>
            <w:r w:rsidRPr="00FE570A">
              <w:rPr>
                <w:rFonts w:ascii="Calibri" w:eastAsia="Calibri" w:hAnsi="Calibri" w:cs="Calibri"/>
                <w:b/>
                <w:color w:val="000000"/>
                <w:sz w:val="20"/>
                <w:szCs w:val="20"/>
              </w:rPr>
              <w:t>Unidades geradoras e de transmissão</w:t>
            </w:r>
          </w:p>
        </w:tc>
        <w:tc>
          <w:tcPr>
            <w:tcW w:w="1320" w:type="dxa"/>
            <w:tcBorders>
              <w:top w:val="nil"/>
              <w:left w:val="nil"/>
              <w:bottom w:val="nil"/>
              <w:right w:val="nil"/>
              <w:tl2br w:val="nil"/>
              <w:tr2bl w:val="nil"/>
            </w:tcBorders>
            <w:shd w:val="clear" w:color="auto" w:fill="auto"/>
            <w:tcMar>
              <w:left w:w="60" w:type="dxa"/>
              <w:right w:w="60" w:type="dxa"/>
            </w:tcMar>
            <w:vAlign w:val="bottom"/>
          </w:tcPr>
          <w:p w14:paraId="6689F65E" w14:textId="77777777" w:rsidR="00A40D75" w:rsidRDefault="00F90CE9">
            <w:pPr>
              <w:keepLines/>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Total</w:t>
            </w:r>
          </w:p>
        </w:tc>
      </w:tr>
      <w:tr w:rsidR="00A40D75" w14:paraId="6D977B7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E0ECA6C" w14:textId="77777777" w:rsidR="00A40D75" w:rsidRDefault="00A40D75">
            <w:pPr>
              <w:keepLines/>
              <w:tabs>
                <w:tab w:val="decimal" w:pos="-441"/>
              </w:tabs>
              <w:spacing w:after="0" w:line="240" w:lineRule="auto"/>
              <w:rPr>
                <w:rFonts w:ascii="Calibri" w:eastAsia="Calibri" w:hAnsi="Calibri" w:cs="Calibri"/>
                <w:b/>
                <w:color w:val="0000FF"/>
                <w:sz w:val="20"/>
                <w:szCs w:val="20"/>
                <w:lang w:val="en-US"/>
              </w:rPr>
            </w:pPr>
          </w:p>
        </w:tc>
        <w:tc>
          <w:tcPr>
            <w:tcW w:w="3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87869DF" w14:textId="77777777" w:rsidR="00A40D75" w:rsidRPr="00FE570A" w:rsidRDefault="00F90CE9">
            <w:pPr>
              <w:keepLines/>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Saldo em 1º de janeiro de 2021</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E828BA5"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4.480</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13407B1"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417E778"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178.281</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417BC17"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182.764</w:t>
            </w:r>
          </w:p>
        </w:tc>
      </w:tr>
      <w:tr w:rsidR="00A40D75" w14:paraId="3649A4F1"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6769995E" w14:textId="77777777" w:rsidR="00A40D75" w:rsidRDefault="00A40D75">
            <w:pPr>
              <w:keepLines/>
              <w:tabs>
                <w:tab w:val="decimal" w:pos="-441"/>
              </w:tabs>
              <w:spacing w:after="0" w:line="240" w:lineRule="auto"/>
              <w:rPr>
                <w:rFonts w:ascii="Calibri" w:eastAsia="Calibri" w:hAnsi="Calibri" w:cs="Calibri"/>
                <w:b/>
                <w:color w:val="0000FF"/>
                <w:sz w:val="20"/>
                <w:szCs w:val="20"/>
                <w:lang w:val="en-US"/>
              </w:rPr>
            </w:pPr>
          </w:p>
        </w:tc>
        <w:tc>
          <w:tcPr>
            <w:tcW w:w="3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592D8A15"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Depreciação </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431726CA"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6A37E115"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7CC2CA54"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(30.161)</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57D8E157"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(30.164)</w:t>
            </w:r>
          </w:p>
        </w:tc>
      </w:tr>
      <w:tr w:rsidR="00A40D75" w14:paraId="192A0C25"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42497F54" w14:textId="77777777" w:rsidR="00A40D75" w:rsidRDefault="00A40D75">
            <w:pPr>
              <w:keepLines/>
              <w:tabs>
                <w:tab w:val="decimal" w:pos="-441"/>
              </w:tabs>
              <w:spacing w:after="0" w:line="240" w:lineRule="auto"/>
              <w:rPr>
                <w:rFonts w:ascii="Calibri" w:eastAsia="Calibri" w:hAnsi="Calibri" w:cs="Calibri"/>
                <w:b/>
                <w:color w:val="0000FF"/>
                <w:sz w:val="20"/>
                <w:szCs w:val="20"/>
                <w:lang w:val="en-US"/>
              </w:rPr>
            </w:pPr>
          </w:p>
        </w:tc>
        <w:tc>
          <w:tcPr>
            <w:tcW w:w="3990" w:type="dxa"/>
            <w:tcBorders>
              <w:top w:val="nil"/>
              <w:left w:val="nil"/>
              <w:bottom w:val="nil"/>
              <w:right w:val="nil"/>
              <w:tl2br w:val="nil"/>
              <w:tr2bl w:val="nil"/>
            </w:tcBorders>
            <w:shd w:val="clear" w:color="auto" w:fill="auto"/>
            <w:tcMar>
              <w:left w:w="60" w:type="dxa"/>
              <w:right w:w="60" w:type="dxa"/>
            </w:tcMar>
            <w:vAlign w:val="bottom"/>
          </w:tcPr>
          <w:p w14:paraId="18A681D3"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Baixas - custo</w:t>
            </w:r>
          </w:p>
        </w:tc>
        <w:tc>
          <w:tcPr>
            <w:tcW w:w="1320" w:type="dxa"/>
            <w:tcBorders>
              <w:top w:val="nil"/>
              <w:left w:val="nil"/>
              <w:bottom w:val="nil"/>
              <w:right w:val="nil"/>
              <w:tl2br w:val="nil"/>
              <w:tr2bl w:val="nil"/>
            </w:tcBorders>
            <w:shd w:val="clear" w:color="auto" w:fill="auto"/>
            <w:tcMar>
              <w:left w:w="0" w:type="dxa"/>
              <w:right w:w="0" w:type="dxa"/>
            </w:tcMar>
            <w:vAlign w:val="bottom"/>
          </w:tcPr>
          <w:p w14:paraId="46CF39FE"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nil"/>
              <w:left w:val="nil"/>
              <w:bottom w:val="nil"/>
              <w:right w:val="nil"/>
              <w:tl2br w:val="nil"/>
              <w:tr2bl w:val="nil"/>
            </w:tcBorders>
            <w:shd w:val="clear" w:color="auto" w:fill="auto"/>
            <w:tcMar>
              <w:left w:w="0" w:type="dxa"/>
              <w:right w:w="0" w:type="dxa"/>
            </w:tcMar>
            <w:vAlign w:val="bottom"/>
          </w:tcPr>
          <w:p w14:paraId="16F0A3E9"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(19)</w:t>
            </w:r>
          </w:p>
        </w:tc>
        <w:tc>
          <w:tcPr>
            <w:tcW w:w="1320" w:type="dxa"/>
            <w:tcBorders>
              <w:top w:val="nil"/>
              <w:left w:val="nil"/>
              <w:bottom w:val="nil"/>
              <w:right w:val="nil"/>
              <w:tl2br w:val="nil"/>
              <w:tr2bl w:val="nil"/>
            </w:tcBorders>
            <w:shd w:val="clear" w:color="auto" w:fill="auto"/>
            <w:tcMar>
              <w:left w:w="0" w:type="dxa"/>
              <w:right w:w="0" w:type="dxa"/>
            </w:tcMar>
            <w:vAlign w:val="bottom"/>
          </w:tcPr>
          <w:p w14:paraId="28CCE4EF"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nil"/>
              <w:left w:val="nil"/>
              <w:bottom w:val="nil"/>
              <w:right w:val="nil"/>
              <w:tl2br w:val="nil"/>
              <w:tr2bl w:val="nil"/>
            </w:tcBorders>
            <w:shd w:val="clear" w:color="auto" w:fill="auto"/>
            <w:tcMar>
              <w:left w:w="0" w:type="dxa"/>
              <w:right w:w="0" w:type="dxa"/>
            </w:tcMar>
            <w:vAlign w:val="bottom"/>
          </w:tcPr>
          <w:p w14:paraId="57775CA5"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(19)</w:t>
            </w:r>
          </w:p>
        </w:tc>
      </w:tr>
      <w:tr w:rsidR="00A40D75" w14:paraId="2C429DD4"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7D20B7FC" w14:textId="77777777" w:rsidR="00A40D75" w:rsidRDefault="00A40D75">
            <w:pPr>
              <w:keepLines/>
              <w:tabs>
                <w:tab w:val="decimal" w:pos="-441"/>
              </w:tabs>
              <w:spacing w:after="0" w:line="240" w:lineRule="auto"/>
              <w:rPr>
                <w:rFonts w:ascii="Calibri" w:eastAsia="Calibri" w:hAnsi="Calibri" w:cs="Calibri"/>
                <w:b/>
                <w:color w:val="0000FF"/>
                <w:sz w:val="20"/>
                <w:szCs w:val="20"/>
                <w:lang w:val="en-US"/>
              </w:rPr>
            </w:pPr>
          </w:p>
        </w:tc>
        <w:tc>
          <w:tcPr>
            <w:tcW w:w="3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3F48DD"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Baixas - depreciação</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75DB2C1C"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743828AD"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19</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297D7474"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4CE94681"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19</w:t>
            </w:r>
          </w:p>
        </w:tc>
      </w:tr>
      <w:tr w:rsidR="00A40D75" w14:paraId="1DADB605"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12AD9520" w14:textId="77777777" w:rsidR="00A40D75" w:rsidRDefault="00A40D75">
            <w:pPr>
              <w:keepLines/>
              <w:tabs>
                <w:tab w:val="decimal" w:pos="-441"/>
              </w:tabs>
              <w:spacing w:after="0" w:line="240" w:lineRule="auto"/>
              <w:rPr>
                <w:rFonts w:ascii="Calibri" w:eastAsia="Calibri" w:hAnsi="Calibri" w:cs="Calibri"/>
                <w:b/>
                <w:color w:val="0000FF"/>
                <w:sz w:val="20"/>
                <w:szCs w:val="20"/>
                <w:lang w:val="en-US"/>
              </w:rPr>
            </w:pPr>
          </w:p>
        </w:tc>
        <w:tc>
          <w:tcPr>
            <w:tcW w:w="3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83EAE90" w14:textId="77777777" w:rsidR="00A40D75" w:rsidRPr="00FE570A" w:rsidRDefault="00F90CE9">
            <w:pPr>
              <w:keepLines/>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Saldo em 31 de dezembro de 2021</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7BB9E29"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4.480</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3AF4830"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671233E"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148.120</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D61D824"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152.600</w:t>
            </w:r>
          </w:p>
        </w:tc>
      </w:tr>
      <w:tr w:rsidR="00A40D75" w14:paraId="7866989A"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2C2CA899" w14:textId="77777777" w:rsidR="00A40D75" w:rsidRDefault="00A40D75">
            <w:pPr>
              <w:keepLines/>
              <w:tabs>
                <w:tab w:val="decimal" w:pos="-441"/>
              </w:tabs>
              <w:spacing w:after="0" w:line="240" w:lineRule="auto"/>
              <w:rPr>
                <w:rFonts w:ascii="Calibri" w:eastAsia="Calibri" w:hAnsi="Calibri" w:cs="Calibri"/>
                <w:b/>
                <w:color w:val="0000FF"/>
                <w:sz w:val="20"/>
                <w:szCs w:val="20"/>
                <w:lang w:val="en-US"/>
              </w:rPr>
            </w:pPr>
          </w:p>
        </w:tc>
        <w:tc>
          <w:tcPr>
            <w:tcW w:w="3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484CB3B3"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Custo</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4196A3C2"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4.480</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4B151920"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2.158</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0371BDB1"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1.283.654</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3D86D357"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1.290.292</w:t>
            </w:r>
          </w:p>
        </w:tc>
      </w:tr>
      <w:tr w:rsidR="00A40D75" w14:paraId="2C42B26A"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12F950A5" w14:textId="77777777" w:rsidR="00A40D75" w:rsidRDefault="00A40D75">
            <w:pPr>
              <w:keepLines/>
              <w:tabs>
                <w:tab w:val="decimal" w:pos="-441"/>
              </w:tabs>
              <w:spacing w:after="0" w:line="240" w:lineRule="auto"/>
              <w:rPr>
                <w:rFonts w:ascii="Calibri" w:eastAsia="Calibri" w:hAnsi="Calibri" w:cs="Calibri"/>
                <w:b/>
                <w:color w:val="0000FF"/>
                <w:sz w:val="20"/>
                <w:szCs w:val="20"/>
                <w:lang w:val="en-US"/>
              </w:rPr>
            </w:pPr>
          </w:p>
        </w:tc>
        <w:tc>
          <w:tcPr>
            <w:tcW w:w="3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019797CC"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Depreciação acumulada</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2FA71606"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38049E67"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(2.158)</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243D9991"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(1.135.534)</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6A391E0C"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(1.137.692)</w:t>
            </w:r>
          </w:p>
        </w:tc>
      </w:tr>
      <w:tr w:rsidR="00A40D75" w14:paraId="719C6796"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15C3503F" w14:textId="77777777" w:rsidR="00A40D75" w:rsidRDefault="00A40D75">
            <w:pPr>
              <w:keepLines/>
              <w:tabs>
                <w:tab w:val="decimal" w:pos="-441"/>
              </w:tabs>
              <w:spacing w:after="0" w:line="240" w:lineRule="auto"/>
              <w:rPr>
                <w:rFonts w:ascii="Calibri" w:eastAsia="Calibri" w:hAnsi="Calibri" w:cs="Calibri"/>
                <w:b/>
                <w:color w:val="0000FF"/>
                <w:sz w:val="20"/>
                <w:szCs w:val="20"/>
                <w:lang w:val="en-US"/>
              </w:rPr>
            </w:pPr>
          </w:p>
        </w:tc>
        <w:tc>
          <w:tcPr>
            <w:tcW w:w="3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0EA3C29" w14:textId="77777777" w:rsidR="00A40D75" w:rsidRPr="00FE570A" w:rsidRDefault="00F90CE9">
            <w:pPr>
              <w:keepLines/>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Saldo em 1º de janeiro de 2022</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5129802"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4.480</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55E5787"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F508A02"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148.120</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FCB3426"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152.600</w:t>
            </w:r>
          </w:p>
        </w:tc>
      </w:tr>
      <w:tr w:rsidR="00A40D75" w14:paraId="2F19C3A2"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183EDC7B" w14:textId="77777777" w:rsidR="00A40D75" w:rsidRDefault="00A40D75">
            <w:pPr>
              <w:keepLines/>
              <w:tabs>
                <w:tab w:val="decimal" w:pos="-441"/>
              </w:tabs>
              <w:spacing w:after="0" w:line="240" w:lineRule="auto"/>
              <w:rPr>
                <w:rFonts w:ascii="Calibri" w:eastAsia="Calibri" w:hAnsi="Calibri" w:cs="Calibri"/>
                <w:b/>
                <w:color w:val="000000"/>
                <w:sz w:val="20"/>
                <w:szCs w:val="20"/>
                <w:lang w:val="en-US"/>
              </w:rPr>
            </w:pPr>
          </w:p>
        </w:tc>
        <w:tc>
          <w:tcPr>
            <w:tcW w:w="3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3E9D1F3E"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Depreciação </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2CC46F15"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06E63F24"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4A10F8A2"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(30.152)</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081F2D4E"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(30.152)</w:t>
            </w:r>
          </w:p>
        </w:tc>
      </w:tr>
      <w:tr w:rsidR="00A40D75" w14:paraId="122FA2AD"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0A72DD78" w14:textId="77777777" w:rsidR="00A40D75" w:rsidRDefault="00A40D75">
            <w:pPr>
              <w:keepLines/>
              <w:tabs>
                <w:tab w:val="decimal" w:pos="-441"/>
              </w:tabs>
              <w:spacing w:after="0" w:line="240" w:lineRule="auto"/>
              <w:rPr>
                <w:rFonts w:ascii="Calibri" w:eastAsia="Calibri" w:hAnsi="Calibri" w:cs="Calibri"/>
                <w:b/>
                <w:color w:val="000000"/>
                <w:sz w:val="20"/>
                <w:szCs w:val="20"/>
                <w:lang w:val="en-US"/>
              </w:rPr>
            </w:pPr>
          </w:p>
        </w:tc>
        <w:tc>
          <w:tcPr>
            <w:tcW w:w="3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A7003C" w14:textId="77777777" w:rsidR="00A40D75" w:rsidRPr="00FE570A" w:rsidRDefault="00F90CE9">
            <w:pPr>
              <w:keepLines/>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Saldo em 31 de dezembro de 2022</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8C0EE1D"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4.480</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C7BB32A"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09529ED"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117.968</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5763081"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122.448</w:t>
            </w:r>
          </w:p>
        </w:tc>
      </w:tr>
      <w:tr w:rsidR="00A40D75" w14:paraId="42108B19"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48808A35" w14:textId="77777777" w:rsidR="00A40D75" w:rsidRDefault="00A40D75">
            <w:pPr>
              <w:keepLines/>
              <w:tabs>
                <w:tab w:val="decimal" w:pos="-441"/>
              </w:tabs>
              <w:spacing w:after="0" w:line="240" w:lineRule="auto"/>
              <w:rPr>
                <w:rFonts w:ascii="Calibri" w:eastAsia="Calibri" w:hAnsi="Calibri" w:cs="Calibri"/>
                <w:b/>
                <w:color w:val="000000"/>
                <w:sz w:val="20"/>
                <w:szCs w:val="20"/>
                <w:lang w:val="en-US"/>
              </w:rPr>
            </w:pPr>
          </w:p>
        </w:tc>
        <w:tc>
          <w:tcPr>
            <w:tcW w:w="3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0642F869"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Custo</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52408FDD"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4.480</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11DBE236"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2.158</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3B81EBB0"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1.283.654</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023B9004"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1.290.292</w:t>
            </w:r>
          </w:p>
        </w:tc>
      </w:tr>
      <w:tr w:rsidR="00A40D75" w14:paraId="04C9F7A9"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0FB506EB" w14:textId="77777777" w:rsidR="00A40D75" w:rsidRDefault="00A40D75">
            <w:pPr>
              <w:keepLines/>
              <w:tabs>
                <w:tab w:val="decimal" w:pos="-441"/>
              </w:tabs>
              <w:spacing w:after="0" w:line="240" w:lineRule="auto"/>
              <w:rPr>
                <w:rFonts w:ascii="Calibri" w:eastAsia="Calibri" w:hAnsi="Calibri" w:cs="Calibri"/>
                <w:b/>
                <w:color w:val="000000"/>
                <w:sz w:val="20"/>
                <w:szCs w:val="20"/>
                <w:lang w:val="en-US"/>
              </w:rPr>
            </w:pPr>
          </w:p>
        </w:tc>
        <w:tc>
          <w:tcPr>
            <w:tcW w:w="399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D71EC4"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Depreciação acumulada</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0DC4244A"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38B0F19E"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(2.158)</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7731FFDB"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(1.165.686)</w:t>
            </w:r>
          </w:p>
        </w:tc>
        <w:tc>
          <w:tcPr>
            <w:tcW w:w="1320" w:type="dxa"/>
            <w:tcBorders>
              <w:top w:val="nil"/>
              <w:left w:val="nil"/>
              <w:bottom w:val="single" w:sz="4" w:space="0" w:color="000000"/>
              <w:right w:val="nil"/>
              <w:tl2br w:val="nil"/>
              <w:tr2bl w:val="nil"/>
            </w:tcBorders>
            <w:shd w:val="clear" w:color="auto" w:fill="auto"/>
            <w:tcMar>
              <w:left w:w="0" w:type="dxa"/>
              <w:right w:w="0" w:type="dxa"/>
            </w:tcMar>
            <w:vAlign w:val="bottom"/>
          </w:tcPr>
          <w:p w14:paraId="54315D02"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(1.167.844)</w:t>
            </w:r>
          </w:p>
        </w:tc>
      </w:tr>
      <w:tr w:rsidR="00A40D75" w14:paraId="3B8B86FF"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32ED161" w14:textId="77777777" w:rsidR="00A40D75" w:rsidRDefault="00A40D75">
            <w:pPr>
              <w:keepLines/>
              <w:tabs>
                <w:tab w:val="decimal" w:pos="-441"/>
              </w:tabs>
              <w:spacing w:after="0" w:line="240" w:lineRule="auto"/>
              <w:rPr>
                <w:rFonts w:ascii="Calibri" w:eastAsia="Calibri" w:hAnsi="Calibri" w:cs="Calibri"/>
                <w:b/>
                <w:color w:val="000000"/>
                <w:sz w:val="20"/>
                <w:szCs w:val="20"/>
                <w:lang w:val="en-US"/>
              </w:rPr>
            </w:pPr>
          </w:p>
        </w:tc>
        <w:tc>
          <w:tcPr>
            <w:tcW w:w="399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6235EEA" w14:textId="77777777" w:rsidR="00A40D75" w:rsidRPr="00FE570A" w:rsidRDefault="00F90CE9">
            <w:pPr>
              <w:keepLines/>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Saldo em 31 de dezembro de 2022</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5FD0754"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4.480</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70F16ED"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8EF7423"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117.968</w:t>
            </w:r>
          </w:p>
        </w:tc>
        <w:tc>
          <w:tcPr>
            <w:tcW w:w="132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5474E17" w14:textId="77777777" w:rsidR="00A40D75" w:rsidRDefault="00F90CE9">
            <w:pPr>
              <w:keepLines/>
              <w:tabs>
                <w:tab w:val="decimal" w:pos="111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122.448</w:t>
            </w:r>
          </w:p>
        </w:tc>
      </w:tr>
      <w:tr w:rsidR="00A40D75" w14:paraId="690638F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2C6B8C7"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399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ABA9D2" w14:textId="77777777" w:rsidR="00A40D75" w:rsidRPr="00FE570A" w:rsidRDefault="00F90CE9">
            <w:pPr>
              <w:keepLines/>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Tempo de vida útil média ponderado em anos</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709EBD1F" w14:textId="77777777" w:rsidR="00A40D75" w:rsidRDefault="00F90CE9">
            <w:pPr>
              <w:keepLines/>
              <w:tabs>
                <w:tab w:val="decimal" w:pos="111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14CA3451" w14:textId="77777777" w:rsidR="00A40D75" w:rsidRDefault="00F90CE9">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10</w:t>
            </w:r>
          </w:p>
        </w:tc>
        <w:tc>
          <w:tcPr>
            <w:tcW w:w="1320" w:type="dxa"/>
            <w:tcBorders>
              <w:top w:val="single" w:sz="4" w:space="0" w:color="000000"/>
              <w:left w:val="nil"/>
              <w:bottom w:val="nil"/>
              <w:right w:val="nil"/>
              <w:tl2br w:val="nil"/>
              <w:tr2bl w:val="nil"/>
            </w:tcBorders>
            <w:shd w:val="clear" w:color="auto" w:fill="auto"/>
            <w:tcMar>
              <w:left w:w="60" w:type="dxa"/>
              <w:right w:w="60" w:type="dxa"/>
            </w:tcMar>
            <w:vAlign w:val="bottom"/>
          </w:tcPr>
          <w:p w14:paraId="2C45CA30" w14:textId="77777777" w:rsidR="00A40D75" w:rsidRDefault="00F90CE9">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25</w:t>
            </w:r>
          </w:p>
        </w:tc>
        <w:tc>
          <w:tcPr>
            <w:tcW w:w="1320" w:type="dxa"/>
            <w:tcBorders>
              <w:top w:val="single" w:sz="4" w:space="0" w:color="000000"/>
              <w:left w:val="nil"/>
              <w:bottom w:val="nil"/>
              <w:right w:val="nil"/>
              <w:tl2br w:val="nil"/>
              <w:tr2bl w:val="nil"/>
            </w:tcBorders>
            <w:shd w:val="clear" w:color="auto" w:fill="auto"/>
            <w:tcMar>
              <w:left w:w="0" w:type="dxa"/>
              <w:right w:w="0" w:type="dxa"/>
            </w:tcMar>
            <w:vAlign w:val="bottom"/>
          </w:tcPr>
          <w:p w14:paraId="0C6A6736" w14:textId="77777777" w:rsidR="00A40D75" w:rsidRDefault="00A40D75">
            <w:pPr>
              <w:keepLines/>
              <w:tabs>
                <w:tab w:val="decimal" w:pos="1116"/>
              </w:tabs>
              <w:spacing w:after="0" w:line="240" w:lineRule="auto"/>
              <w:rPr>
                <w:rFonts w:ascii="Calibri" w:eastAsia="Calibri" w:hAnsi="Calibri" w:cs="Calibri"/>
                <w:color w:val="000000"/>
                <w:sz w:val="20"/>
                <w:szCs w:val="20"/>
                <w:lang w:val="en-US"/>
              </w:rPr>
            </w:pPr>
          </w:p>
        </w:tc>
      </w:tr>
    </w:tbl>
    <w:p w14:paraId="2EC3437A" w14:textId="77777777" w:rsidR="00685FC3" w:rsidRPr="00685FC3" w:rsidRDefault="00685FC3" w:rsidP="00685FC3">
      <w:pPr>
        <w:keepLines/>
        <w:autoSpaceDE w:val="0"/>
        <w:autoSpaceDN w:val="0"/>
        <w:adjustRightInd w:val="0"/>
        <w:spacing w:after="240" w:line="240" w:lineRule="auto"/>
        <w:jc w:val="both"/>
        <w:rPr>
          <w:rFonts w:ascii="Calibri" w:eastAsia="Batang" w:hAnsi="Calibri" w:cs="Calibri"/>
          <w:lang w:eastAsia="pt-BR"/>
        </w:rPr>
      </w:pPr>
    </w:p>
    <w:p w14:paraId="14007591" w14:textId="77777777" w:rsidR="001D44A1" w:rsidRDefault="001D44A1" w:rsidP="001D44A1">
      <w:pPr>
        <w:keepNext/>
        <w:widowControl w:val="0"/>
        <w:spacing w:after="0" w:line="240" w:lineRule="auto"/>
        <w:jc w:val="both"/>
        <w:rPr>
          <w:rFonts w:ascii="Calibri" w:eastAsia="Times New Roman" w:hAnsi="Calibri" w:cs="Times New Roman"/>
          <w:b/>
          <w:color w:val="FF0000"/>
          <w:sz w:val="6"/>
          <w:szCs w:val="6"/>
          <w:lang w:eastAsia="pt-BR"/>
        </w:rPr>
      </w:pPr>
    </w:p>
    <w:p w14:paraId="70AAF1C5" w14:textId="77777777" w:rsidR="00067407" w:rsidRDefault="00067407" w:rsidP="00067407">
      <w:pPr>
        <w:widowControl w:val="0"/>
        <w:spacing w:line="240" w:lineRule="auto"/>
        <w:rPr>
          <w:rFonts w:ascii="Calibri" w:eastAsia="Times New Roman" w:hAnsi="Calibri" w:cs="Times New Roman"/>
          <w:b/>
          <w:color w:val="548DD4"/>
          <w:sz w:val="6"/>
          <w:szCs w:val="6"/>
          <w:lang w:eastAsia="pt-BR"/>
        </w:rPr>
      </w:pPr>
    </w:p>
    <w:p w14:paraId="690A1850" w14:textId="77777777" w:rsidR="00020552" w:rsidRDefault="00F90CE9" w:rsidP="00020552">
      <w:pPr>
        <w:tabs>
          <w:tab w:val="left" w:pos="2475"/>
        </w:tabs>
        <w:spacing w:after="0" w:line="240" w:lineRule="auto"/>
        <w:jc w:val="both"/>
        <w:rPr>
          <w:rFonts w:ascii="Calibri" w:eastAsia="Batang" w:hAnsi="Calibri" w:cs="Times New Roman"/>
          <w:bCs/>
          <w:sz w:val="10"/>
          <w:lang w:eastAsia="pt-BR"/>
        </w:rPr>
      </w:pPr>
      <w:r w:rsidRPr="003D2FBD">
        <w:rPr>
          <w:rFonts w:ascii="Calibri" w:eastAsia="Batang" w:hAnsi="Calibri" w:cs="Times New Roman"/>
          <w:bCs/>
          <w:lang w:eastAsia="pt-BR"/>
        </w:rPr>
        <w:t>Até 30 de abril de 2006 a Companhia aplicava uma taxa de depreciação de 10% ao ano, condizente com a vida útil econômico-financeira esperada pelo Consórcio constituído pela Companhia à época com a Petrobras. Com o fim do Consórcio e com o novo cenário que a térmica passou a ter, compondo parte do conjunto de termoelétricas do Sistema Petrobras, ficou configurada a alteração da expectativa de vida útil econômico-financeira de sua planta de geração, e atualmente a taxa de depreciação adotada e de 4% ao ano.</w:t>
      </w:r>
    </w:p>
    <w:p w14:paraId="435397BE" w14:textId="77777777" w:rsidR="00020552" w:rsidRDefault="00020552" w:rsidP="00020552">
      <w:pPr>
        <w:keepLines/>
        <w:autoSpaceDE w:val="0"/>
        <w:autoSpaceDN w:val="0"/>
        <w:adjustRightInd w:val="0"/>
        <w:spacing w:after="240" w:line="240" w:lineRule="auto"/>
        <w:jc w:val="both"/>
        <w:rPr>
          <w:rFonts w:ascii="Calibri" w:eastAsia="Batang" w:hAnsi="Calibri" w:cs="Calibri"/>
          <w:b/>
          <w:sz w:val="24"/>
          <w:szCs w:val="24"/>
          <w:lang w:eastAsia="pt-BR"/>
        </w:rPr>
      </w:pPr>
    </w:p>
    <w:p w14:paraId="78F13654" w14:textId="77777777" w:rsidR="00020552" w:rsidRPr="00067407" w:rsidRDefault="00F90CE9" w:rsidP="00020552">
      <w:pPr>
        <w:keepLines/>
        <w:autoSpaceDE w:val="0"/>
        <w:autoSpaceDN w:val="0"/>
        <w:adjustRightInd w:val="0"/>
        <w:spacing w:after="240" w:line="240" w:lineRule="auto"/>
        <w:jc w:val="both"/>
        <w:rPr>
          <w:rFonts w:ascii="Calibri" w:eastAsia="Batang" w:hAnsi="Calibri" w:cs="Calibri"/>
          <w:b/>
          <w:sz w:val="24"/>
          <w:szCs w:val="24"/>
          <w:lang w:eastAsia="pt-BR"/>
        </w:rPr>
      </w:pPr>
      <w:r w:rsidRPr="00067407">
        <w:rPr>
          <w:rFonts w:ascii="Calibri" w:eastAsia="Batang" w:hAnsi="Calibri" w:cs="Calibri"/>
          <w:b/>
          <w:sz w:val="24"/>
          <w:szCs w:val="24"/>
          <w:lang w:eastAsia="pt-BR"/>
        </w:rPr>
        <w:t>P</w:t>
      </w:r>
      <w:r>
        <w:rPr>
          <w:rFonts w:ascii="Calibri" w:eastAsia="Batang" w:hAnsi="Calibri" w:cs="Calibri"/>
          <w:b/>
          <w:sz w:val="24"/>
          <w:szCs w:val="24"/>
          <w:lang w:eastAsia="pt-BR"/>
        </w:rPr>
        <w:t>rática</w:t>
      </w:r>
      <w:r w:rsidRPr="00067407">
        <w:rPr>
          <w:rFonts w:ascii="Calibri" w:eastAsia="Batang" w:hAnsi="Calibri" w:cs="Calibri"/>
          <w:b/>
          <w:sz w:val="24"/>
          <w:szCs w:val="24"/>
          <w:lang w:eastAsia="pt-BR"/>
        </w:rPr>
        <w:t xml:space="preserve"> contábil</w:t>
      </w:r>
    </w:p>
    <w:p w14:paraId="58BE1A58" w14:textId="77777777" w:rsidR="00763A60" w:rsidRDefault="00F90CE9" w:rsidP="00763A6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ativo imobilizado está demonstrado pelo custo de aquisição ou custo de construção, que compreendem também os custos diretamente atribuíveis para colocar o ativo em condições de operação, deduzido da depreciação acumulada, e perdas por redução ao valor recuperável de ativos - (impairment), quando aplicável.</w:t>
      </w:r>
    </w:p>
    <w:p w14:paraId="1005761E" w14:textId="77777777" w:rsidR="00763A60" w:rsidRPr="00532E58" w:rsidRDefault="00F90CE9" w:rsidP="00763A6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Os ativos são depreciados pelo método linear com base nas vidas úteis estimadas, que são revisadas anualmente. </w:t>
      </w:r>
      <w:r w:rsidRPr="00532E58">
        <w:rPr>
          <w:rFonts w:ascii="Calibri" w:eastAsia="Batang" w:hAnsi="Calibri" w:cs="Calibri"/>
          <w:lang w:eastAsia="pt-BR"/>
        </w:rPr>
        <w:t>Os terrenos não são depreciados.</w:t>
      </w:r>
    </w:p>
    <w:p w14:paraId="3C910FB3" w14:textId="77777777" w:rsidR="006623A8" w:rsidRDefault="00F90CE9" w:rsidP="00FE5D0A">
      <w:pPr>
        <w:keepLines/>
        <w:autoSpaceDE w:val="0"/>
        <w:autoSpaceDN w:val="0"/>
        <w:adjustRightInd w:val="0"/>
        <w:spacing w:after="240" w:line="240" w:lineRule="auto"/>
        <w:jc w:val="both"/>
        <w:rPr>
          <w:rFonts w:ascii="Calibri" w:eastAsia="Batang" w:hAnsi="Calibri" w:cs="Calibri"/>
          <w:lang w:eastAsia="pt-BR"/>
        </w:rPr>
      </w:pPr>
      <w:r w:rsidRPr="00532E58">
        <w:rPr>
          <w:rFonts w:ascii="Calibri" w:eastAsia="Batang" w:hAnsi="Calibri" w:cs="Calibri"/>
          <w:lang w:eastAsia="pt-BR"/>
        </w:rPr>
        <w:t>A estimativa de vida útil econômica das unidades geradoras foi mantida em 2022, tendo como base laudo elaborado por avaliadores internos e está aderente às taxas praticadas pela Agência Nacional de Energia Elétrica – ANEEL.</w:t>
      </w:r>
      <w:r>
        <w:rPr>
          <w:rFonts w:ascii="Calibri" w:eastAsia="Batang" w:hAnsi="Calibri" w:cs="Calibri"/>
          <w:lang w:eastAsia="pt-BR"/>
        </w:rPr>
        <w:t xml:space="preserve"> </w:t>
      </w:r>
    </w:p>
    <w:p w14:paraId="241425B6" w14:textId="77777777" w:rsidR="00067407" w:rsidRPr="007540CD" w:rsidRDefault="00067407" w:rsidP="00067407">
      <w:pPr>
        <w:keepLines/>
        <w:autoSpaceDE w:val="0"/>
        <w:autoSpaceDN w:val="0"/>
        <w:adjustRightInd w:val="0"/>
        <w:spacing w:after="240" w:line="240" w:lineRule="auto"/>
        <w:jc w:val="both"/>
        <w:rPr>
          <w:rFonts w:ascii="Calibri" w:eastAsia="Batang" w:hAnsi="Calibri" w:cs="Calibri"/>
          <w:lang w:eastAsia="pt-BR"/>
        </w:rPr>
      </w:pPr>
    </w:p>
    <w:bookmarkEnd w:id="53"/>
    <w:p w14:paraId="33F78F3C" w14:textId="77777777" w:rsidR="001D44A1" w:rsidRPr="001D44A1" w:rsidRDefault="001D44A1" w:rsidP="001D44A1">
      <w:pPr>
        <w:tabs>
          <w:tab w:val="left" w:pos="2475"/>
        </w:tabs>
        <w:spacing w:after="0" w:line="240" w:lineRule="auto"/>
        <w:rPr>
          <w:rFonts w:ascii="Calibri" w:eastAsia="Batang" w:hAnsi="Calibri" w:cs="Times New Roman"/>
          <w:bCs/>
          <w:sz w:val="10"/>
          <w:lang w:eastAsia="pt-BR"/>
        </w:rPr>
        <w:sectPr w:rsidR="001D44A1" w:rsidRPr="001D44A1" w:rsidSect="009F3D6B">
          <w:headerReference w:type="even" r:id="rId118"/>
          <w:headerReference w:type="default" r:id="rId119"/>
          <w:footerReference w:type="even" r:id="rId120"/>
          <w:footerReference w:type="default" r:id="rId121"/>
          <w:headerReference w:type="first" r:id="rId122"/>
          <w:footerReference w:type="first" r:id="rId123"/>
          <w:type w:val="continuous"/>
          <w:pgSz w:w="11906" w:h="16838" w:code="9"/>
          <w:pgMar w:top="1871" w:right="851" w:bottom="1134" w:left="851" w:header="567" w:footer="454" w:gutter="0"/>
          <w:cols w:space="708"/>
          <w:docGrid w:linePitch="360"/>
        </w:sectPr>
      </w:pPr>
    </w:p>
    <w:p w14:paraId="3B3EBBA7" w14:textId="77777777" w:rsidR="00AF2A5D" w:rsidRDefault="00F90CE9" w:rsidP="00F83ED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5" w:name="_Toc256000017"/>
      <w:bookmarkStart w:id="56" w:name="_DMBM_29527"/>
      <w:r w:rsidRPr="00F83EDD">
        <w:rPr>
          <w:rFonts w:ascii="Calibri" w:eastAsia="Batang" w:hAnsi="Calibri" w:cs="Calibri"/>
          <w:b/>
          <w:sz w:val="26"/>
          <w:szCs w:val="26"/>
          <w:lang w:eastAsia="pt-BR"/>
        </w:rPr>
        <w:t>Partes relacionadas</w:t>
      </w:r>
      <w:bookmarkEnd w:id="55"/>
    </w:p>
    <w:p w14:paraId="70B1BAC0" w14:textId="77777777" w:rsidR="00F83EDD" w:rsidRDefault="00F90CE9" w:rsidP="00F83ED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F83EDD">
        <w:rPr>
          <w:rFonts w:ascii="Calibri" w:eastAsia="Batang" w:hAnsi="Calibri" w:cs="Calibri"/>
          <w:b/>
          <w:sz w:val="24"/>
          <w:szCs w:val="24"/>
          <w:lang w:eastAsia="pt-BR"/>
        </w:rPr>
        <w:t>Transações comerciais e outras operações</w:t>
      </w:r>
    </w:p>
    <w:p w14:paraId="6D5643B8" w14:textId="77777777" w:rsidR="0058768B" w:rsidRDefault="00F90CE9" w:rsidP="0058768B">
      <w:pPr>
        <w:keepLines/>
        <w:autoSpaceDE w:val="0"/>
        <w:autoSpaceDN w:val="0"/>
        <w:adjustRightInd w:val="0"/>
        <w:spacing w:after="240" w:line="240" w:lineRule="auto"/>
        <w:jc w:val="both"/>
        <w:rPr>
          <w:rFonts w:ascii="Calibri" w:eastAsia="Times New Roman" w:hAnsi="Calibri" w:cs="Calibri"/>
          <w:color w:val="000000"/>
          <w:lang w:eastAsia="pt-BR"/>
        </w:rPr>
      </w:pPr>
      <w:r>
        <w:rPr>
          <w:rFonts w:ascii="Calibri" w:eastAsia="Times New Roman" w:hAnsi="Calibri" w:cs="Calibri"/>
          <w:color w:val="000000"/>
          <w:lang w:eastAsia="pt-BR"/>
        </w:rPr>
        <w:t>A Companhia segue a política com partes relacionadas do sistema Petrobras, que visa estabelecer regras para assegurar que todas as decisões envolvendo partes relacionadas e situações com potencial conflito de interesses respeitem a legislação e as partes envolvidas nas negociações.</w:t>
      </w:r>
    </w:p>
    <w:p w14:paraId="2170E04F" w14:textId="77777777" w:rsidR="0080262A" w:rsidRPr="0080262A" w:rsidRDefault="00F90CE9" w:rsidP="0080262A">
      <w:pPr>
        <w:keepLines/>
        <w:autoSpaceDE w:val="0"/>
        <w:autoSpaceDN w:val="0"/>
        <w:adjustRightInd w:val="0"/>
        <w:spacing w:after="240" w:line="240" w:lineRule="auto"/>
        <w:jc w:val="both"/>
        <w:rPr>
          <w:rFonts w:ascii="Calibri" w:eastAsia="Times New Roman" w:hAnsi="Calibri" w:cs="Calibri"/>
          <w:color w:val="000000"/>
          <w:lang w:val="de-DE" w:eastAsia="pt-BR"/>
        </w:rPr>
      </w:pPr>
      <w:r w:rsidRPr="0080262A">
        <w:rPr>
          <w:rFonts w:ascii="Calibri" w:eastAsia="Times New Roman" w:hAnsi="Calibri" w:cs="Calibri"/>
          <w:color w:val="000000"/>
          <w:lang w:val="de-DE" w:eastAsia="pt-BR"/>
        </w:rPr>
        <w:t>Essa política orienta a Petrobras</w:t>
      </w:r>
      <w:r>
        <w:rPr>
          <w:rFonts w:ascii="Calibri" w:eastAsia="Times New Roman" w:hAnsi="Calibri" w:cs="Calibri"/>
          <w:color w:val="000000"/>
          <w:lang w:val="de-DE" w:eastAsia="pt-BR"/>
        </w:rPr>
        <w:t>, suas controladas</w:t>
      </w:r>
      <w:r w:rsidRPr="0080262A">
        <w:rPr>
          <w:rFonts w:ascii="Calibri" w:eastAsia="Times New Roman" w:hAnsi="Calibri" w:cs="Calibri"/>
          <w:color w:val="000000"/>
          <w:lang w:val="de-DE" w:eastAsia="pt-BR"/>
        </w:rPr>
        <w:t xml:space="preserve"> e sua força de trabalho na celebração de Transações com Partes Relacionadas de forma a assegurar os interesses da companhia, alinhada à transparência nos processos, </w:t>
      </w:r>
      <w:r w:rsidRPr="0080262A">
        <w:rPr>
          <w:rFonts w:ascii="Calibri" w:eastAsia="Times New Roman" w:hAnsi="Calibri" w:cs="Calibri"/>
          <w:color w:val="000000"/>
          <w:lang w:val="de-DE" w:eastAsia="de-DE"/>
        </w:rPr>
        <w:t>às exigências legais</w:t>
      </w:r>
      <w:r>
        <w:rPr>
          <w:rFonts w:ascii="Calibri" w:eastAsia="Times New Roman" w:hAnsi="Calibri" w:cs="Calibri"/>
          <w:color w:val="000000"/>
          <w:lang w:val="de-DE" w:eastAsia="de-DE"/>
        </w:rPr>
        <w:t xml:space="preserve"> </w:t>
      </w:r>
      <w:r w:rsidRPr="0080262A">
        <w:rPr>
          <w:rFonts w:ascii="Calibri" w:eastAsia="Times New Roman" w:hAnsi="Calibri" w:cs="Calibri"/>
          <w:color w:val="000000"/>
          <w:lang w:val="de-DE" w:eastAsia="pt-BR"/>
        </w:rPr>
        <w:t xml:space="preserve">e às melhores práticas de Governança Corporativa, sem conflito de interesses e em observância aos seguintes princípios: </w:t>
      </w:r>
    </w:p>
    <w:p w14:paraId="0259F0EC" w14:textId="77777777" w:rsidR="0080262A" w:rsidRPr="0080262A" w:rsidRDefault="00F90CE9" w:rsidP="0080262A">
      <w:pPr>
        <w:numPr>
          <w:ilvl w:val="0"/>
          <w:numId w:val="9"/>
        </w:numPr>
        <w:spacing w:after="240" w:line="240" w:lineRule="auto"/>
        <w:ind w:left="284" w:hanging="284"/>
        <w:jc w:val="both"/>
        <w:rPr>
          <w:rFonts w:ascii="Calibri" w:eastAsia="Batang" w:hAnsi="Calibri" w:cs="Calibri"/>
          <w:lang w:eastAsia="pt-BR"/>
        </w:rPr>
      </w:pPr>
      <w:r w:rsidRPr="0080262A">
        <w:rPr>
          <w:rFonts w:ascii="Calibri" w:eastAsia="Batang" w:hAnsi="Calibri" w:cs="Calibri"/>
          <w:lang w:eastAsia="pt-BR"/>
        </w:rPr>
        <w:t>Competitividade: preços e condições dos serviços compatíveis com os praticados no mercado;</w:t>
      </w:r>
    </w:p>
    <w:p w14:paraId="4F7C4661" w14:textId="77777777" w:rsidR="0080262A" w:rsidRPr="0080262A" w:rsidRDefault="00F90CE9" w:rsidP="0080262A">
      <w:pPr>
        <w:numPr>
          <w:ilvl w:val="0"/>
          <w:numId w:val="9"/>
        </w:numPr>
        <w:spacing w:after="240" w:line="240" w:lineRule="auto"/>
        <w:ind w:left="284" w:hanging="284"/>
        <w:jc w:val="both"/>
        <w:rPr>
          <w:rFonts w:ascii="Calibri" w:eastAsia="Batang" w:hAnsi="Calibri" w:cs="Calibri"/>
          <w:lang w:eastAsia="pt-BR"/>
        </w:rPr>
      </w:pPr>
      <w:r w:rsidRPr="0080262A">
        <w:rPr>
          <w:rFonts w:ascii="Calibri" w:eastAsia="Batang" w:hAnsi="Calibri" w:cs="Calibri"/>
          <w:lang w:eastAsia="pt-BR"/>
        </w:rPr>
        <w:t>Conformidade: aderência aos termos e responsabilidades contratuais praticados pela companhia;</w:t>
      </w:r>
    </w:p>
    <w:p w14:paraId="6DA4DD5E" w14:textId="77777777" w:rsidR="0080262A" w:rsidRPr="0080262A" w:rsidRDefault="00F90CE9" w:rsidP="0080262A">
      <w:pPr>
        <w:numPr>
          <w:ilvl w:val="0"/>
          <w:numId w:val="9"/>
        </w:numPr>
        <w:spacing w:after="240" w:line="240" w:lineRule="auto"/>
        <w:ind w:left="284" w:hanging="284"/>
        <w:jc w:val="both"/>
        <w:rPr>
          <w:rFonts w:ascii="Calibri" w:eastAsia="Batang" w:hAnsi="Calibri" w:cs="Calibri"/>
          <w:lang w:eastAsia="pt-BR"/>
        </w:rPr>
      </w:pPr>
      <w:r w:rsidRPr="0080262A">
        <w:rPr>
          <w:rFonts w:ascii="Calibri" w:eastAsia="Batang" w:hAnsi="Calibri" w:cs="Calibri"/>
          <w:lang w:eastAsia="pt-BR"/>
        </w:rPr>
        <w:t>Transparência: reporte adequado das condições acordadas, bem como seus reflexos nas demonstrações financeiras da companhia;</w:t>
      </w:r>
    </w:p>
    <w:p w14:paraId="68CD3FBB" w14:textId="77777777" w:rsidR="0080262A" w:rsidRDefault="00F90CE9" w:rsidP="0080262A">
      <w:pPr>
        <w:numPr>
          <w:ilvl w:val="0"/>
          <w:numId w:val="9"/>
        </w:numPr>
        <w:spacing w:after="240" w:line="240" w:lineRule="auto"/>
        <w:ind w:left="284" w:hanging="284"/>
        <w:jc w:val="both"/>
        <w:rPr>
          <w:rFonts w:ascii="Calibri" w:eastAsia="Batang" w:hAnsi="Calibri" w:cs="Calibri"/>
          <w:lang w:eastAsia="pt-BR"/>
        </w:rPr>
      </w:pPr>
      <w:r w:rsidRPr="0080262A">
        <w:rPr>
          <w:rFonts w:ascii="Calibri" w:eastAsia="Batang" w:hAnsi="Calibri" w:cs="Calibri"/>
          <w:lang w:eastAsia="pt-BR"/>
        </w:rPr>
        <w:t>Equidade: estabelecimento de mecanismos que impeçam discriminações ou privilégios e adoção de</w:t>
      </w:r>
      <w:r>
        <w:rPr>
          <w:rFonts w:ascii="Calibri" w:eastAsia="Batang" w:hAnsi="Calibri" w:cs="Calibri"/>
          <w:lang w:eastAsia="pt-BR"/>
        </w:rPr>
        <w:t xml:space="preserve"> práticas que assegurem e não utilização de informações privilegiadas ou oportunidades de negócio em benefício individual ou de terceiros;</w:t>
      </w:r>
    </w:p>
    <w:p w14:paraId="2512C805" w14:textId="77777777" w:rsidR="0080262A" w:rsidRPr="00577721" w:rsidRDefault="00F90CE9" w:rsidP="0080262A">
      <w:pPr>
        <w:numPr>
          <w:ilvl w:val="0"/>
          <w:numId w:val="9"/>
        </w:numPr>
        <w:spacing w:after="240" w:line="240" w:lineRule="auto"/>
        <w:ind w:left="284" w:hanging="284"/>
        <w:rPr>
          <w:rFonts w:ascii="Calibri" w:eastAsia="Batang" w:hAnsi="Calibri" w:cs="Calibri"/>
          <w:lang w:eastAsia="pt-BR"/>
        </w:rPr>
      </w:pPr>
      <w:r>
        <w:rPr>
          <w:rFonts w:ascii="Calibri" w:eastAsia="Batang" w:hAnsi="Calibri" w:cs="Calibri"/>
          <w:lang w:eastAsia="pt-BR"/>
        </w:rPr>
        <w:lastRenderedPageBreak/>
        <w:t>Comutatividade: prestações proporcionais para cada contratante.</w:t>
      </w:r>
      <w:r w:rsidRPr="00577721">
        <w:rPr>
          <w:rFonts w:ascii="Calibri" w:eastAsia="Batang" w:hAnsi="Calibri" w:cs="Calibri"/>
          <w:lang w:eastAsia="pt-BR"/>
        </w:rPr>
        <w:t xml:space="preserve"> </w:t>
      </w:r>
    </w:p>
    <w:p w14:paraId="5C902E8C" w14:textId="77777777" w:rsidR="00F83EDD" w:rsidRPr="0058768B" w:rsidRDefault="00F90CE9" w:rsidP="0058768B">
      <w:pPr>
        <w:keepLines/>
        <w:autoSpaceDE w:val="0"/>
        <w:autoSpaceDN w:val="0"/>
        <w:adjustRightInd w:val="0"/>
        <w:spacing w:after="240" w:line="240" w:lineRule="auto"/>
        <w:jc w:val="both"/>
        <w:rPr>
          <w:rFonts w:ascii="Helv" w:eastAsia="Times New Roman" w:hAnsi="Helv" w:cs="Helv"/>
          <w:color w:val="000000"/>
          <w:sz w:val="20"/>
          <w:szCs w:val="20"/>
          <w:lang w:eastAsia="pt-BR"/>
        </w:rPr>
      </w:pPr>
      <w:r>
        <w:rPr>
          <w:rFonts w:ascii="Calibri" w:eastAsia="Times New Roman" w:hAnsi="Calibri" w:cs="Calibri"/>
          <w:color w:val="000000"/>
          <w:lang w:eastAsia="pt-BR"/>
        </w:rPr>
        <w:t>A política também visa garantir a adequada e diligente tomada de decisões por parte da Administração da Companhia.</w:t>
      </w:r>
      <w:r>
        <w:rPr>
          <w:rFonts w:ascii="Helv" w:eastAsia="Times New Roman" w:hAnsi="Helv" w:cs="Helv"/>
          <w:color w:val="000000"/>
          <w:sz w:val="20"/>
          <w:szCs w:val="20"/>
          <w:lang w:eastAsia="pt-BR"/>
        </w:rPr>
        <w:br/>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7414"/>
        <w:gridCol w:w="1338"/>
        <w:gridCol w:w="140"/>
        <w:gridCol w:w="1338"/>
      </w:tblGrid>
      <w:tr w:rsidR="00A40D75" w14:paraId="3C24F42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2569CAF" w14:textId="77777777" w:rsidR="00A40D75" w:rsidRPr="00FE570A" w:rsidRDefault="00A40D75">
            <w:pPr>
              <w:keepNext/>
              <w:tabs>
                <w:tab w:val="decimal" w:pos="-441"/>
              </w:tabs>
              <w:spacing w:after="0" w:line="240" w:lineRule="auto"/>
              <w:rPr>
                <w:rFonts w:ascii="Calibri" w:eastAsia="Calibri" w:hAnsi="Calibri" w:cs="Calibri"/>
                <w:color w:val="000000"/>
                <w:sz w:val="20"/>
                <w:szCs w:val="20"/>
                <w:lang w:bidi="pt-BR"/>
              </w:rPr>
            </w:pPr>
            <w:bookmarkStart w:id="57" w:name="DOC_TBL00011_1_1"/>
            <w:bookmarkEnd w:id="57"/>
          </w:p>
        </w:tc>
        <w:tc>
          <w:tcPr>
            <w:tcW w:w="7485" w:type="dxa"/>
            <w:tcBorders>
              <w:top w:val="nil"/>
              <w:left w:val="nil"/>
              <w:bottom w:val="nil"/>
              <w:right w:val="nil"/>
              <w:tl2br w:val="nil"/>
              <w:tr2bl w:val="nil"/>
            </w:tcBorders>
            <w:shd w:val="clear" w:color="auto" w:fill="auto"/>
            <w:tcMar>
              <w:left w:w="0" w:type="dxa"/>
              <w:right w:w="0" w:type="dxa"/>
            </w:tcMar>
            <w:vAlign w:val="bottom"/>
          </w:tcPr>
          <w:p w14:paraId="6FC5A7A9" w14:textId="77777777" w:rsidR="00A40D75" w:rsidRPr="00FE570A" w:rsidRDefault="00A40D75">
            <w:pPr>
              <w:keepNext/>
              <w:tabs>
                <w:tab w:val="decimal" w:pos="7014"/>
              </w:tabs>
              <w:spacing w:after="0" w:line="240" w:lineRule="auto"/>
              <w:rPr>
                <w:rFonts w:ascii="Calibri" w:eastAsia="Calibri" w:hAnsi="Calibri" w:cs="Calibri"/>
                <w:color w:val="000000"/>
                <w:sz w:val="20"/>
                <w:szCs w:val="2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center"/>
          </w:tcPr>
          <w:p w14:paraId="0CBDE02E" w14:textId="77777777" w:rsidR="00A40D75" w:rsidRPr="00FE570A" w:rsidRDefault="00A40D75">
            <w:pPr>
              <w:keepNext/>
              <w:tabs>
                <w:tab w:val="decimal" w:pos="879"/>
              </w:tabs>
              <w:spacing w:after="0" w:line="240" w:lineRule="auto"/>
              <w:rPr>
                <w:rFonts w:ascii="Calibri" w:eastAsia="Calibri" w:hAnsi="Calibri" w:cs="Calibri"/>
                <w:b/>
                <w:color w:val="000000"/>
                <w:sz w:val="20"/>
                <w:szCs w:val="20"/>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center"/>
          </w:tcPr>
          <w:p w14:paraId="6B4DF9D5" w14:textId="77777777" w:rsidR="00A40D75" w:rsidRPr="00FE570A" w:rsidRDefault="00A40D75">
            <w:pPr>
              <w:keepNext/>
              <w:tabs>
                <w:tab w:val="decimal" w:pos="-426"/>
              </w:tabs>
              <w:spacing w:after="0" w:line="240" w:lineRule="auto"/>
              <w:rPr>
                <w:rFonts w:ascii="Calibri" w:eastAsia="Calibri" w:hAnsi="Calibri" w:cs="Calibri"/>
                <w:b/>
                <w:color w:val="000000"/>
                <w:sz w:val="20"/>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9765844" w14:textId="77777777" w:rsidR="00A40D75" w:rsidRPr="00FE570A" w:rsidRDefault="00A40D75">
            <w:pPr>
              <w:keepNext/>
              <w:spacing w:after="0" w:line="240" w:lineRule="auto"/>
              <w:jc w:val="right"/>
              <w:rPr>
                <w:rFonts w:ascii="Calibri" w:eastAsia="Calibri" w:hAnsi="Calibri" w:cs="Calibri"/>
                <w:b/>
                <w:color w:val="000000"/>
                <w:sz w:val="20"/>
                <w:szCs w:val="20"/>
                <w:lang w:bidi="pt-BR"/>
              </w:rPr>
            </w:pPr>
          </w:p>
        </w:tc>
      </w:tr>
      <w:tr w:rsidR="00A40D75" w14:paraId="67746A5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0B778FF" w14:textId="77777777" w:rsidR="00A40D75" w:rsidRPr="00FE570A" w:rsidRDefault="00A40D75">
            <w:pPr>
              <w:keepNext/>
              <w:tabs>
                <w:tab w:val="decimal" w:pos="-441"/>
              </w:tabs>
              <w:spacing w:after="0" w:line="240" w:lineRule="auto"/>
              <w:rPr>
                <w:rFonts w:ascii="Calibri" w:eastAsia="Calibri" w:hAnsi="Calibri" w:cs="Calibri"/>
                <w:color w:val="000000"/>
                <w:sz w:val="20"/>
                <w:szCs w:val="20"/>
              </w:rPr>
            </w:pPr>
          </w:p>
        </w:tc>
        <w:tc>
          <w:tcPr>
            <w:tcW w:w="7485" w:type="dxa"/>
            <w:tcBorders>
              <w:top w:val="nil"/>
              <w:left w:val="nil"/>
              <w:bottom w:val="nil"/>
              <w:right w:val="nil"/>
              <w:tl2br w:val="nil"/>
              <w:tr2bl w:val="nil"/>
            </w:tcBorders>
            <w:shd w:val="clear" w:color="auto" w:fill="auto"/>
            <w:tcMar>
              <w:left w:w="0" w:type="dxa"/>
              <w:right w:w="0" w:type="dxa"/>
            </w:tcMar>
            <w:vAlign w:val="center"/>
          </w:tcPr>
          <w:p w14:paraId="49A9C001" w14:textId="77777777" w:rsidR="00A40D75" w:rsidRPr="00FE570A" w:rsidRDefault="00A40D75">
            <w:pPr>
              <w:keepNext/>
              <w:tabs>
                <w:tab w:val="decimal" w:pos="7014"/>
              </w:tabs>
              <w:spacing w:after="0" w:line="240" w:lineRule="auto"/>
              <w:rPr>
                <w:rFonts w:ascii="Calibri" w:eastAsia="Calibri" w:hAnsi="Calibri" w:cs="Calibri"/>
                <w:b/>
                <w:color w:val="000000"/>
                <w:sz w:val="20"/>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37B976"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4D2A834"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8B9F8A"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156C2B5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8216DF0"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0" w:type="dxa"/>
              <w:right w:w="0" w:type="dxa"/>
            </w:tcMar>
            <w:vAlign w:val="center"/>
          </w:tcPr>
          <w:p w14:paraId="35838F91" w14:textId="77777777" w:rsidR="00A40D75" w:rsidRDefault="00A40D75">
            <w:pPr>
              <w:keepNext/>
              <w:tabs>
                <w:tab w:val="decimal" w:pos="7014"/>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13277F6D" w14:textId="77777777" w:rsidR="00A40D75" w:rsidRDefault="00A40D75">
            <w:pPr>
              <w:keepNext/>
              <w:tabs>
                <w:tab w:val="decimal" w:pos="879"/>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6D503297"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38B1BB53" w14:textId="77777777" w:rsidR="00A40D75" w:rsidRDefault="00A40D75">
            <w:pPr>
              <w:keepNext/>
              <w:tabs>
                <w:tab w:val="decimal" w:pos="879"/>
              </w:tabs>
              <w:spacing w:after="0" w:line="240" w:lineRule="auto"/>
              <w:rPr>
                <w:rFonts w:ascii="Calibri" w:eastAsia="Calibri" w:hAnsi="Calibri" w:cs="Calibri"/>
                <w:color w:val="000000"/>
                <w:sz w:val="20"/>
                <w:szCs w:val="20"/>
                <w:lang w:val="en-US" w:bidi="pt-BR"/>
              </w:rPr>
            </w:pPr>
          </w:p>
        </w:tc>
      </w:tr>
      <w:tr w:rsidR="00A40D75" w14:paraId="3834AD2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1C8117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23538A34" w14:textId="77777777" w:rsidR="00A40D75" w:rsidRDefault="00F90CE9">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circulante</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6E9C3BB"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106CAC7"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C9E1912" w14:textId="77777777" w:rsidR="00A40D75" w:rsidRDefault="00A40D75">
            <w:pPr>
              <w:keepNext/>
              <w:spacing w:after="0" w:line="240" w:lineRule="auto"/>
              <w:jc w:val="right"/>
              <w:rPr>
                <w:rFonts w:ascii="Calibri" w:eastAsia="Calibri" w:hAnsi="Calibri" w:cs="Calibri"/>
                <w:color w:val="000000"/>
                <w:sz w:val="20"/>
                <w:szCs w:val="20"/>
                <w:lang w:val="en-US" w:bidi="pt-BR"/>
              </w:rPr>
            </w:pPr>
          </w:p>
        </w:tc>
      </w:tr>
      <w:tr w:rsidR="00A40D75" w14:paraId="0B3472F9"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7E3239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FD9CFDE"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Contas a receber</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2085A55"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57E2AD3"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43DA01E" w14:textId="77777777" w:rsidR="00A40D75" w:rsidRDefault="00A40D75">
            <w:pPr>
              <w:keepNext/>
              <w:spacing w:after="0" w:line="240" w:lineRule="auto"/>
              <w:jc w:val="right"/>
              <w:rPr>
                <w:rFonts w:ascii="Calibri" w:eastAsia="Calibri" w:hAnsi="Calibri" w:cs="Calibri"/>
                <w:color w:val="000000"/>
                <w:sz w:val="20"/>
                <w:szCs w:val="20"/>
                <w:lang w:val="en-US" w:bidi="pt-BR"/>
              </w:rPr>
            </w:pPr>
          </w:p>
        </w:tc>
      </w:tr>
      <w:tr w:rsidR="00A40D75" w14:paraId="2548E09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62B6649"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A0008AF" w14:textId="77777777" w:rsidR="00A40D75" w:rsidRPr="00FE570A" w:rsidRDefault="00F90CE9">
            <w:pPr>
              <w:keepNext/>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Fundo de Investimento em Direitos Creditórios (FIDC) - (Nota explicativa 6.2)</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E5A1FAD"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166.655</w:t>
            </w:r>
          </w:p>
        </w:tc>
        <w:tc>
          <w:tcPr>
            <w:tcW w:w="45" w:type="dxa"/>
            <w:tcBorders>
              <w:top w:val="nil"/>
              <w:left w:val="nil"/>
              <w:bottom w:val="nil"/>
              <w:right w:val="nil"/>
              <w:tl2br w:val="nil"/>
              <w:tr2bl w:val="nil"/>
            </w:tcBorders>
            <w:shd w:val="clear" w:color="auto" w:fill="auto"/>
            <w:tcMar>
              <w:left w:w="0" w:type="dxa"/>
              <w:right w:w="0" w:type="dxa"/>
            </w:tcMar>
            <w:vAlign w:val="bottom"/>
          </w:tcPr>
          <w:p w14:paraId="127E24AA"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C514821"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333.095</w:t>
            </w:r>
          </w:p>
        </w:tc>
      </w:tr>
      <w:tr w:rsidR="00A40D75" w14:paraId="235E304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7DC1EEC"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29B346D" w14:textId="77777777" w:rsidR="00A40D75" w:rsidRPr="00FE570A" w:rsidRDefault="00F90CE9">
            <w:pPr>
              <w:keepNext/>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Contas a receber por arrendamento - Petrobras (Nota explicativa 6)</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7371AA2"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7.653</w:t>
            </w:r>
          </w:p>
        </w:tc>
        <w:tc>
          <w:tcPr>
            <w:tcW w:w="45" w:type="dxa"/>
            <w:tcBorders>
              <w:top w:val="nil"/>
              <w:left w:val="nil"/>
              <w:bottom w:val="nil"/>
              <w:right w:val="nil"/>
              <w:tl2br w:val="nil"/>
              <w:tr2bl w:val="nil"/>
            </w:tcBorders>
            <w:shd w:val="clear" w:color="auto" w:fill="auto"/>
            <w:tcMar>
              <w:left w:w="0" w:type="dxa"/>
              <w:right w:w="0" w:type="dxa"/>
            </w:tcMar>
            <w:vAlign w:val="bottom"/>
          </w:tcPr>
          <w:p w14:paraId="080574F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4643550"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7.424</w:t>
            </w:r>
          </w:p>
        </w:tc>
      </w:tr>
      <w:tr w:rsidR="00A40D75" w14:paraId="5A62A06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F6E008E"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6A184AB5" w14:textId="77777777" w:rsidR="00A40D75" w:rsidRPr="00FE570A" w:rsidRDefault="00F90CE9">
            <w:pPr>
              <w:keepNext/>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Contas a receber por reembolso de pessoal cedido - Petrobras (Nota explicativa 6)</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0F6FD29"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1.114</w:t>
            </w:r>
          </w:p>
        </w:tc>
        <w:tc>
          <w:tcPr>
            <w:tcW w:w="45" w:type="dxa"/>
            <w:tcBorders>
              <w:top w:val="nil"/>
              <w:left w:val="nil"/>
              <w:bottom w:val="nil"/>
              <w:right w:val="nil"/>
              <w:tl2br w:val="nil"/>
              <w:tr2bl w:val="nil"/>
            </w:tcBorders>
            <w:shd w:val="clear" w:color="auto" w:fill="auto"/>
            <w:tcMar>
              <w:left w:w="0" w:type="dxa"/>
              <w:right w:w="0" w:type="dxa"/>
            </w:tcMar>
            <w:vAlign w:val="bottom"/>
          </w:tcPr>
          <w:p w14:paraId="5E5AEDF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1677E3C"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4.825</w:t>
            </w:r>
          </w:p>
        </w:tc>
      </w:tr>
      <w:tr w:rsidR="00A40D75" w14:paraId="3337A2E1"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14B0A31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576DF6CF"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Outros créditos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0A23F4A"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28</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B62B66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4FD4471"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2DA92F0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8706714"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2F6633"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47076CA"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175.450</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989E911"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ABF082C"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345.344</w:t>
            </w:r>
          </w:p>
        </w:tc>
      </w:tr>
      <w:tr w:rsidR="00A40D75" w14:paraId="01AEA5A9"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4E7E6F2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637BAAF9"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A5AF0F2" w14:textId="77777777" w:rsidR="00A40D75" w:rsidRDefault="00A40D75">
            <w:pPr>
              <w:keepNext/>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2DDA2944"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56DD5C5" w14:textId="77777777" w:rsidR="00A40D75" w:rsidRDefault="00A40D75">
            <w:pPr>
              <w:keepNext/>
              <w:tabs>
                <w:tab w:val="decimal" w:pos="1146"/>
              </w:tabs>
              <w:spacing w:after="0" w:line="240" w:lineRule="auto"/>
              <w:rPr>
                <w:rFonts w:ascii="Calibri" w:eastAsia="Calibri" w:hAnsi="Calibri" w:cs="Calibri"/>
                <w:color w:val="000000"/>
                <w:sz w:val="20"/>
                <w:szCs w:val="20"/>
                <w:lang w:val="en-US" w:bidi="pt-BR"/>
              </w:rPr>
            </w:pPr>
          </w:p>
        </w:tc>
      </w:tr>
      <w:tr w:rsidR="00A40D75" w14:paraId="55615D4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415F5A0"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97CBB90" w14:textId="77777777" w:rsidR="00A40D75" w:rsidRDefault="00F90CE9">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 circulante</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1347C3F" w14:textId="77777777" w:rsidR="00A40D75" w:rsidRDefault="00A40D75">
            <w:pPr>
              <w:keepNext/>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58F5D5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37FBE3DD" w14:textId="77777777" w:rsidR="00A40D75" w:rsidRDefault="00A40D75">
            <w:pPr>
              <w:keepNext/>
              <w:tabs>
                <w:tab w:val="decimal" w:pos="1146"/>
              </w:tabs>
              <w:spacing w:after="0" w:line="240" w:lineRule="auto"/>
              <w:rPr>
                <w:rFonts w:ascii="Calibri" w:eastAsia="Calibri" w:hAnsi="Calibri" w:cs="Calibri"/>
                <w:color w:val="000000"/>
                <w:sz w:val="20"/>
                <w:szCs w:val="20"/>
                <w:lang w:val="en-US" w:bidi="pt-BR"/>
              </w:rPr>
            </w:pPr>
          </w:p>
        </w:tc>
      </w:tr>
      <w:tr w:rsidR="00A40D75" w14:paraId="7AF63D9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344CF14"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1C8FB05"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Fornecedores, CCCD - Petrobras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652D6F8"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645</w:t>
            </w:r>
          </w:p>
        </w:tc>
        <w:tc>
          <w:tcPr>
            <w:tcW w:w="45" w:type="dxa"/>
            <w:tcBorders>
              <w:top w:val="nil"/>
              <w:left w:val="nil"/>
              <w:bottom w:val="nil"/>
              <w:right w:val="nil"/>
              <w:tl2br w:val="nil"/>
              <w:tr2bl w:val="nil"/>
            </w:tcBorders>
            <w:shd w:val="clear" w:color="auto" w:fill="auto"/>
            <w:tcMar>
              <w:left w:w="0" w:type="dxa"/>
              <w:right w:w="0" w:type="dxa"/>
            </w:tcMar>
            <w:vAlign w:val="bottom"/>
          </w:tcPr>
          <w:p w14:paraId="530DAE0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ED921E5"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11</w:t>
            </w:r>
          </w:p>
        </w:tc>
      </w:tr>
      <w:tr w:rsidR="00A40D75" w14:paraId="5F254C3F"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53A66755"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1D703D1"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Fornecedores, outras obrigações - Petrobras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0BA3DE6" w14:textId="77777777" w:rsidR="00A40D75" w:rsidRDefault="00A40D75">
            <w:pPr>
              <w:keepNext/>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3E5534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FB8C9DF" w14:textId="77777777" w:rsidR="00A40D75" w:rsidRDefault="00A40D75">
            <w:pPr>
              <w:keepNext/>
              <w:tabs>
                <w:tab w:val="decimal" w:pos="1146"/>
              </w:tabs>
              <w:spacing w:after="0" w:line="240" w:lineRule="auto"/>
              <w:rPr>
                <w:rFonts w:ascii="Calibri" w:eastAsia="Calibri" w:hAnsi="Calibri" w:cs="Calibri"/>
                <w:color w:val="000000"/>
                <w:sz w:val="20"/>
                <w:szCs w:val="20"/>
                <w:lang w:val="en-US" w:bidi="pt-BR"/>
              </w:rPr>
            </w:pPr>
          </w:p>
        </w:tc>
      </w:tr>
      <w:tr w:rsidR="00A40D75" w14:paraId="3B52637A"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34EAFDB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614B78A"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Dividendos - Petrobras (Nota explicativa 12.3.1)</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3D20358"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3AD73B7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E11C8D4"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13.883</w:t>
            </w:r>
          </w:p>
        </w:tc>
      </w:tr>
      <w:tr w:rsidR="00A40D75" w14:paraId="1591E18B"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62BF1FE7"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937BFED" w14:textId="77777777" w:rsidR="00A40D75" w:rsidRDefault="00A40D75">
            <w:pPr>
              <w:keepNext/>
              <w:spacing w:after="0" w:line="240" w:lineRule="auto"/>
              <w:ind w:left="200" w:firstLine="8"/>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ACACD39" w14:textId="77777777" w:rsidR="00A40D75" w:rsidRDefault="00A40D75">
            <w:pPr>
              <w:keepNext/>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12FF3A6"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7A30F62" w14:textId="77777777" w:rsidR="00A40D75" w:rsidRDefault="00A40D75">
            <w:pPr>
              <w:keepNext/>
              <w:tabs>
                <w:tab w:val="decimal" w:pos="1146"/>
              </w:tabs>
              <w:spacing w:after="0" w:line="240" w:lineRule="auto"/>
              <w:rPr>
                <w:rFonts w:ascii="Calibri" w:eastAsia="Calibri" w:hAnsi="Calibri" w:cs="Calibri"/>
                <w:color w:val="000000"/>
                <w:sz w:val="20"/>
                <w:szCs w:val="20"/>
                <w:lang w:val="en-US" w:bidi="pt-BR"/>
              </w:rPr>
            </w:pPr>
          </w:p>
        </w:tc>
      </w:tr>
      <w:tr w:rsidR="00A40D75" w14:paraId="6B1271B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8865B27"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563AFD8" w14:textId="77777777" w:rsidR="00A40D75" w:rsidRDefault="00F90CE9">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 não circulante</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C5DF904" w14:textId="77777777" w:rsidR="00A40D75" w:rsidRDefault="00A40D75">
            <w:pPr>
              <w:keepNext/>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C26D89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94EB213" w14:textId="77777777" w:rsidR="00A40D75" w:rsidRDefault="00A40D75">
            <w:pPr>
              <w:keepNext/>
              <w:tabs>
                <w:tab w:val="decimal" w:pos="1146"/>
              </w:tabs>
              <w:spacing w:after="0" w:line="240" w:lineRule="auto"/>
              <w:rPr>
                <w:rFonts w:ascii="Calibri" w:eastAsia="Calibri" w:hAnsi="Calibri" w:cs="Calibri"/>
                <w:color w:val="000000"/>
                <w:sz w:val="20"/>
                <w:szCs w:val="20"/>
                <w:lang w:val="en-US" w:bidi="pt-BR"/>
              </w:rPr>
            </w:pPr>
          </w:p>
        </w:tc>
      </w:tr>
      <w:tr w:rsidR="00A40D75" w14:paraId="2B2F249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DA1927C"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7A7D7596" w14:textId="77777777" w:rsidR="00A40D75" w:rsidRPr="00FE570A" w:rsidRDefault="00F90CE9">
            <w:pPr>
              <w:keepNext/>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Plano de pensão (Nota explicativa 11.2)</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A14F3D4"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2.162</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0DADB1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712E6DA"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2.824</w:t>
            </w:r>
          </w:p>
        </w:tc>
      </w:tr>
      <w:tr w:rsidR="00A40D75" w14:paraId="7BEE1B2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A9AB3C1"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BEECE3A"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36A5C1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2.807</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25CA49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7232FD0"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16.718</w:t>
            </w:r>
          </w:p>
        </w:tc>
      </w:tr>
      <w:tr w:rsidR="00A40D75" w14:paraId="4F570797"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7895544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3D00EC7"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2FD3A510"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5701633"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81095FF" w14:textId="77777777" w:rsidR="00A40D75" w:rsidRDefault="00A40D75">
            <w:pPr>
              <w:keepNext/>
              <w:spacing w:after="0" w:line="240" w:lineRule="auto"/>
              <w:jc w:val="right"/>
              <w:rPr>
                <w:rFonts w:ascii="Calibri" w:eastAsia="Calibri" w:hAnsi="Calibri" w:cs="Calibri"/>
                <w:color w:val="000000"/>
                <w:sz w:val="20"/>
                <w:szCs w:val="20"/>
                <w:lang w:val="en-US" w:bidi="pt-BR"/>
              </w:rPr>
            </w:pPr>
          </w:p>
        </w:tc>
      </w:tr>
      <w:tr w:rsidR="00A40D75" w14:paraId="6F543307"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58CB0F49"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solid" w:color="FFFFFF" w:fill="FFFFFF"/>
            <w:tcMar>
              <w:left w:w="60" w:type="dxa"/>
              <w:right w:w="60" w:type="dxa"/>
            </w:tcMar>
            <w:vAlign w:val="bottom"/>
          </w:tcPr>
          <w:p w14:paraId="01163EC9"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D7361A3"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5E758208"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D0A4DB6" w14:textId="77777777" w:rsidR="00A40D75" w:rsidRDefault="00A40D75">
            <w:pPr>
              <w:keepNext/>
              <w:spacing w:after="0" w:line="240" w:lineRule="auto"/>
              <w:jc w:val="right"/>
              <w:rPr>
                <w:rFonts w:ascii="Calibri" w:eastAsia="Calibri" w:hAnsi="Calibri" w:cs="Calibri"/>
                <w:b/>
                <w:color w:val="000000"/>
                <w:sz w:val="20"/>
                <w:szCs w:val="20"/>
                <w:lang w:val="en-US" w:bidi="pt-BR"/>
              </w:rPr>
            </w:pPr>
          </w:p>
        </w:tc>
      </w:tr>
      <w:tr w:rsidR="00A40D75" w14:paraId="70106CA8"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0C3693A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solid" w:color="FFFFFF" w:fill="FFFFFF"/>
            <w:tcMar>
              <w:left w:w="60" w:type="dxa"/>
              <w:right w:w="60" w:type="dxa"/>
            </w:tcMar>
            <w:vAlign w:val="bottom"/>
          </w:tcPr>
          <w:p w14:paraId="24CBF857"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02E6B1"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A58D9E9"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AC8FAB"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3AB23A6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1256B8E"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39C109C" w14:textId="77777777" w:rsidR="00A40D75" w:rsidRDefault="00F90CE9">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Resultado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25360B56"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255DB3D7"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16C91188" w14:textId="77777777" w:rsidR="00A40D75" w:rsidRDefault="00A40D75">
            <w:pPr>
              <w:keepNext/>
              <w:spacing w:after="0" w:line="240" w:lineRule="auto"/>
              <w:jc w:val="right"/>
              <w:rPr>
                <w:rFonts w:ascii="Calibri" w:eastAsia="Calibri" w:hAnsi="Calibri" w:cs="Calibri"/>
                <w:color w:val="000000"/>
                <w:sz w:val="20"/>
                <w:szCs w:val="20"/>
                <w:lang w:val="en-US" w:bidi="pt-BR"/>
              </w:rPr>
            </w:pPr>
          </w:p>
        </w:tc>
      </w:tr>
      <w:tr w:rsidR="00A40D75" w14:paraId="7B1207D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276D9B4"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048AC442"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Receita de arrendamento - Petrobras (Nota explicativa 13)</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A97C0BC"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90.249</w:t>
            </w:r>
          </w:p>
        </w:tc>
        <w:tc>
          <w:tcPr>
            <w:tcW w:w="45" w:type="dxa"/>
            <w:tcBorders>
              <w:top w:val="nil"/>
              <w:left w:val="nil"/>
              <w:bottom w:val="nil"/>
              <w:right w:val="nil"/>
              <w:tl2br w:val="nil"/>
              <w:tr2bl w:val="nil"/>
            </w:tcBorders>
            <w:shd w:val="clear" w:color="auto" w:fill="auto"/>
            <w:tcMar>
              <w:left w:w="0" w:type="dxa"/>
              <w:right w:w="0" w:type="dxa"/>
            </w:tcMar>
            <w:vAlign w:val="bottom"/>
          </w:tcPr>
          <w:p w14:paraId="0AC9E54F"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E6EC895"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82.164</w:t>
            </w:r>
          </w:p>
        </w:tc>
      </w:tr>
      <w:tr w:rsidR="00A40D75" w14:paraId="004AFB1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DC4C6B5"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0107FFB9"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Compartilhamento de gastos com a controladora (Nota explicativa 14.2) - (i)</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AEA1A53"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(2.821)</w:t>
            </w:r>
          </w:p>
        </w:tc>
        <w:tc>
          <w:tcPr>
            <w:tcW w:w="45" w:type="dxa"/>
            <w:tcBorders>
              <w:top w:val="nil"/>
              <w:left w:val="nil"/>
              <w:bottom w:val="nil"/>
              <w:right w:val="nil"/>
              <w:tl2br w:val="nil"/>
              <w:tr2bl w:val="nil"/>
            </w:tcBorders>
            <w:shd w:val="clear" w:color="auto" w:fill="auto"/>
            <w:tcMar>
              <w:left w:w="0" w:type="dxa"/>
              <w:right w:w="0" w:type="dxa"/>
            </w:tcMar>
            <w:vAlign w:val="bottom"/>
          </w:tcPr>
          <w:p w14:paraId="7200ABE1"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ECED841"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(2.930)</w:t>
            </w:r>
          </w:p>
        </w:tc>
      </w:tr>
      <w:tr w:rsidR="00A40D75" w14:paraId="5A29C77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78EC9F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BE7D0B2"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Receita com aplicações no FIDC</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73E001A"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37.921</w:t>
            </w:r>
          </w:p>
        </w:tc>
        <w:tc>
          <w:tcPr>
            <w:tcW w:w="45" w:type="dxa"/>
            <w:tcBorders>
              <w:top w:val="nil"/>
              <w:left w:val="nil"/>
              <w:bottom w:val="nil"/>
              <w:right w:val="nil"/>
              <w:tl2br w:val="nil"/>
              <w:tr2bl w:val="nil"/>
            </w:tcBorders>
            <w:shd w:val="clear" w:color="auto" w:fill="auto"/>
            <w:tcMar>
              <w:left w:w="0" w:type="dxa"/>
              <w:right w:w="0" w:type="dxa"/>
            </w:tcMar>
            <w:vAlign w:val="bottom"/>
          </w:tcPr>
          <w:p w14:paraId="1096AB35"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F32C7D9"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13.129</w:t>
            </w:r>
          </w:p>
        </w:tc>
      </w:tr>
      <w:tr w:rsidR="00A40D75" w14:paraId="2CC55A8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FD709C3"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79E4146"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Gastos com plano de pensão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D3B068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(2.621)</w:t>
            </w:r>
          </w:p>
        </w:tc>
        <w:tc>
          <w:tcPr>
            <w:tcW w:w="45" w:type="dxa"/>
            <w:tcBorders>
              <w:top w:val="nil"/>
              <w:left w:val="nil"/>
              <w:bottom w:val="nil"/>
              <w:right w:val="nil"/>
              <w:tl2br w:val="nil"/>
              <w:tr2bl w:val="nil"/>
            </w:tcBorders>
            <w:shd w:val="clear" w:color="auto" w:fill="auto"/>
            <w:tcMar>
              <w:left w:w="0" w:type="dxa"/>
              <w:right w:w="0" w:type="dxa"/>
            </w:tcMar>
            <w:vAlign w:val="bottom"/>
          </w:tcPr>
          <w:p w14:paraId="7C772D2E"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30D3560"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(2.670)</w:t>
            </w:r>
          </w:p>
        </w:tc>
      </w:tr>
      <w:tr w:rsidR="00A40D75" w14:paraId="201D7CE1"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2A2DA3F1"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3F70AF3"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Atualização monetária de dividendos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76BE12C"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2.211</w:t>
            </w:r>
          </w:p>
        </w:tc>
        <w:tc>
          <w:tcPr>
            <w:tcW w:w="45" w:type="dxa"/>
            <w:tcBorders>
              <w:top w:val="nil"/>
              <w:left w:val="nil"/>
              <w:bottom w:val="nil"/>
              <w:right w:val="nil"/>
              <w:tl2br w:val="nil"/>
              <w:tr2bl w:val="nil"/>
            </w:tcBorders>
            <w:shd w:val="clear" w:color="auto" w:fill="auto"/>
            <w:tcMar>
              <w:left w:w="0" w:type="dxa"/>
              <w:right w:w="0" w:type="dxa"/>
            </w:tcMar>
            <w:vAlign w:val="bottom"/>
          </w:tcPr>
          <w:p w14:paraId="70AA271A"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AAB13A5"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62A66A0C"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264C98B5"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638B30D8"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Resultado com pessoal cedido (Nota explicativa 15)</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DDDA72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1.210</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B63924F"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5F0D19D"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3.259</w:t>
            </w:r>
          </w:p>
        </w:tc>
      </w:tr>
      <w:tr w:rsidR="00A40D75" w14:paraId="2930DD59"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53F2B6C"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37198A4"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7F98D37"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126.149</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BAB555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6F4D233"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92.952</w:t>
            </w:r>
          </w:p>
        </w:tc>
      </w:tr>
    </w:tbl>
    <w:p w14:paraId="52A86BAF" w14:textId="77777777" w:rsidR="00F83EDD" w:rsidRDefault="00F83EDD" w:rsidP="006A3246">
      <w:pPr>
        <w:keepNext/>
        <w:widowControl w:val="0"/>
        <w:spacing w:after="0" w:line="240" w:lineRule="auto"/>
        <w:jc w:val="both"/>
        <w:rPr>
          <w:rFonts w:ascii="Calibri" w:eastAsia="Times New Roman" w:hAnsi="Calibri" w:cs="Times New Roman"/>
          <w:b/>
          <w:color w:val="FF0000"/>
          <w:sz w:val="6"/>
          <w:szCs w:val="6"/>
          <w:lang w:eastAsia="pt-BR"/>
        </w:rPr>
      </w:pPr>
    </w:p>
    <w:p w14:paraId="2237F5F0" w14:textId="77777777" w:rsidR="006A3246" w:rsidRDefault="006A3246" w:rsidP="006A3246">
      <w:pPr>
        <w:widowControl w:val="0"/>
        <w:spacing w:line="240" w:lineRule="auto"/>
        <w:rPr>
          <w:rFonts w:ascii="Calibri" w:eastAsia="Times New Roman" w:hAnsi="Calibri" w:cs="Times New Roman"/>
          <w:b/>
          <w:color w:val="548DD4"/>
          <w:sz w:val="6"/>
          <w:szCs w:val="6"/>
          <w:lang w:eastAsia="pt-BR"/>
        </w:rPr>
      </w:pPr>
    </w:p>
    <w:p w14:paraId="57E2B81A" w14:textId="77777777" w:rsidR="007D42F8" w:rsidRDefault="00F90CE9" w:rsidP="007D42F8">
      <w:pPr>
        <w:keepLines/>
        <w:autoSpaceDE w:val="0"/>
        <w:autoSpaceDN w:val="0"/>
        <w:adjustRightInd w:val="0"/>
        <w:spacing w:after="240" w:line="240" w:lineRule="auto"/>
        <w:jc w:val="both"/>
        <w:rPr>
          <w:rFonts w:ascii="Calibri" w:eastAsia="Batang" w:hAnsi="Calibri" w:cs="Calibri"/>
          <w:lang w:eastAsia="pt-BR"/>
        </w:rPr>
      </w:pPr>
      <w:r w:rsidRPr="007D42F8">
        <w:rPr>
          <w:rFonts w:ascii="Calibri" w:eastAsia="Batang" w:hAnsi="Calibri" w:cs="Calibri"/>
          <w:lang w:eastAsia="pt-BR"/>
        </w:rPr>
        <w:t>(i) Parcela expressiva dos processos administrativos da companhia, tais como Contabilidade, Tributos, Finanças, RH, SMS, Regulatório, dentre outros, são conduzidos no âmbito da controladora (Petrobras), suportados através de Contrato de Compartilhamento de Custos e Despesas.  Em virtude dessa sistemática de trabalho, a estrutura de pessoal administrativo da Termomacaé apresenta uma dimensão reduzida.</w:t>
      </w:r>
    </w:p>
    <w:p w14:paraId="2FBD94F6" w14:textId="77777777" w:rsidR="007D42F8" w:rsidRDefault="00F90CE9" w:rsidP="007D42F8">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Membros chave da administração da companhia</w:t>
      </w:r>
    </w:p>
    <w:p w14:paraId="17088134" w14:textId="77777777" w:rsidR="0080262A" w:rsidRPr="00BA6D52" w:rsidRDefault="00F90CE9" w:rsidP="00BA6D52">
      <w:pPr>
        <w:keepLines/>
        <w:autoSpaceDE w:val="0"/>
        <w:autoSpaceDN w:val="0"/>
        <w:adjustRightInd w:val="0"/>
        <w:spacing w:after="240" w:line="240" w:lineRule="auto"/>
        <w:jc w:val="both"/>
        <w:rPr>
          <w:rFonts w:ascii="Calibri" w:eastAsia="Batang" w:hAnsi="Calibri" w:cs="Calibri"/>
          <w:b/>
          <w:sz w:val="24"/>
          <w:szCs w:val="24"/>
          <w:lang w:eastAsia="pt-BR"/>
        </w:rPr>
      </w:pPr>
      <w:r w:rsidRPr="00BA6D52">
        <w:rPr>
          <w:rFonts w:ascii="Calibri" w:eastAsia="Batang" w:hAnsi="Calibri" w:cs="Calibri"/>
          <w:b/>
          <w:sz w:val="24"/>
          <w:szCs w:val="24"/>
          <w:lang w:eastAsia="pt-BR"/>
        </w:rPr>
        <w:t>Remuneração da administração</w:t>
      </w:r>
    </w:p>
    <w:p w14:paraId="3C516795" w14:textId="77777777" w:rsidR="0080262A" w:rsidRPr="001B65CF" w:rsidRDefault="00F90CE9" w:rsidP="0080262A">
      <w:pPr>
        <w:keepLines/>
        <w:autoSpaceDE w:val="0"/>
        <w:autoSpaceDN w:val="0"/>
        <w:adjustRightInd w:val="0"/>
        <w:spacing w:after="240" w:line="240" w:lineRule="auto"/>
        <w:jc w:val="both"/>
        <w:rPr>
          <w:rFonts w:ascii="Calibri" w:eastAsia="Batang" w:hAnsi="Calibri" w:cs="Calibri"/>
          <w:lang w:eastAsia="pt-BR"/>
        </w:rPr>
      </w:pPr>
      <w:r w:rsidRPr="00B52A82">
        <w:rPr>
          <w:rFonts w:ascii="Calibri" w:eastAsia="Batang" w:hAnsi="Calibri" w:cs="Calibri"/>
          <w:lang w:eastAsia="pt-BR"/>
        </w:rPr>
        <w:t xml:space="preserve">O plano de cargos e salários e de benefícios e vantagens </w:t>
      </w:r>
      <w:r>
        <w:rPr>
          <w:rFonts w:ascii="Calibri" w:eastAsia="Batang" w:hAnsi="Calibri" w:cs="Calibri"/>
          <w:lang w:eastAsia="pt-BR"/>
        </w:rPr>
        <w:t>vigente da companhia, bem como d</w:t>
      </w:r>
      <w:r w:rsidRPr="00B52A82">
        <w:rPr>
          <w:rFonts w:ascii="Calibri" w:eastAsia="Batang" w:hAnsi="Calibri" w:cs="Calibri"/>
          <w:lang w:eastAsia="pt-BR"/>
        </w:rPr>
        <w:t>a legislação específica</w:t>
      </w:r>
      <w:r>
        <w:rPr>
          <w:rFonts w:ascii="Calibri" w:eastAsia="Batang" w:hAnsi="Calibri" w:cs="Calibri"/>
          <w:lang w:eastAsia="pt-BR"/>
        </w:rPr>
        <w:t>,</w:t>
      </w:r>
      <w:r w:rsidRPr="00B52A82">
        <w:rPr>
          <w:rFonts w:ascii="Calibri" w:eastAsia="Batang" w:hAnsi="Calibri" w:cs="Calibri"/>
          <w:lang w:eastAsia="pt-BR"/>
        </w:rPr>
        <w:t xml:space="preserve"> estabelecem os critérios</w:t>
      </w:r>
      <w:r>
        <w:rPr>
          <w:rFonts w:ascii="Calibri" w:eastAsia="Batang" w:hAnsi="Calibri" w:cs="Calibri"/>
          <w:lang w:eastAsia="pt-BR"/>
        </w:rPr>
        <w:t xml:space="preserve"> </w:t>
      </w:r>
      <w:r w:rsidRPr="00B52A82">
        <w:rPr>
          <w:rFonts w:ascii="Calibri" w:eastAsia="Batang" w:hAnsi="Calibri" w:cs="Calibri"/>
          <w:lang w:eastAsia="pt-BR"/>
        </w:rPr>
        <w:t>para todas as remunerações atribuídas pela companhia a seus empregados e dirigentes.</w:t>
      </w:r>
    </w:p>
    <w:p w14:paraId="19FF81BE" w14:textId="77777777" w:rsidR="006A3246" w:rsidRDefault="00F90CE9" w:rsidP="0080262A">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 xml:space="preserve">Os membros da Diretoria exercem funções gerenciais na controladora Petrobras e não recebem diretamente, verbas remuneratórias da </w:t>
      </w:r>
      <w:r w:rsidRPr="001B65CF">
        <w:rPr>
          <w:rFonts w:ascii="Calibri" w:eastAsia="Batang" w:hAnsi="Calibri" w:cs="Calibri"/>
          <w:lang w:eastAsia="pt-BR"/>
        </w:rPr>
        <w:t>Termomacaé S.A</w:t>
      </w:r>
      <w:r>
        <w:rPr>
          <w:rFonts w:ascii="Calibri" w:eastAsia="Batang" w:hAnsi="Calibri" w:cs="Calibri"/>
          <w:lang w:eastAsia="pt-BR"/>
        </w:rPr>
        <w:t xml:space="preserve">, uma vez que a companhia </w:t>
      </w:r>
      <w:bookmarkStart w:id="58" w:name="_Hlk58360024"/>
      <w:r>
        <w:rPr>
          <w:rFonts w:ascii="Calibri" w:eastAsia="Batang" w:hAnsi="Calibri" w:cs="Calibri"/>
          <w:lang w:eastAsia="pt-BR"/>
        </w:rPr>
        <w:t>efetua o ressarcimento à controladora Petrobras, dos valores de honorários que são avaliados pela Secretaria de Coordenação e Governança das Empresas Estatais - SEST e aprovados em Assembleia Geral de Acionistas.</w:t>
      </w:r>
      <w:bookmarkEnd w:id="58"/>
    </w:p>
    <w:p w14:paraId="7A211BDA" w14:textId="77777777" w:rsidR="0080262A" w:rsidRDefault="00F90CE9" w:rsidP="0080262A">
      <w:pPr>
        <w:keepLines/>
        <w:autoSpaceDE w:val="0"/>
        <w:autoSpaceDN w:val="0"/>
        <w:adjustRightInd w:val="0"/>
        <w:spacing w:after="240" w:line="240" w:lineRule="auto"/>
        <w:jc w:val="both"/>
        <w:rPr>
          <w:rFonts w:ascii="Calibri" w:eastAsia="Batang" w:hAnsi="Calibri" w:cs="Calibri"/>
          <w:lang w:eastAsia="pt-BR"/>
        </w:rPr>
      </w:pPr>
      <w:r w:rsidRPr="00B52A82">
        <w:rPr>
          <w:rFonts w:ascii="Calibri" w:eastAsia="Batang" w:hAnsi="Calibri" w:cs="Calibri"/>
          <w:lang w:eastAsia="pt-BR"/>
        </w:rPr>
        <w:t>As remunerações de empregados, incluindo os ocupantes de funções gerenciais</w:t>
      </w:r>
      <w:r>
        <w:rPr>
          <w:rFonts w:ascii="Calibri" w:eastAsia="Batang" w:hAnsi="Calibri" w:cs="Calibri"/>
          <w:lang w:eastAsia="pt-BR"/>
        </w:rPr>
        <w:t xml:space="preserve">, </w:t>
      </w:r>
      <w:r w:rsidRPr="00B52A82">
        <w:rPr>
          <w:rFonts w:ascii="Calibri" w:eastAsia="Batang" w:hAnsi="Calibri" w:cs="Calibri"/>
          <w:lang w:eastAsia="pt-BR"/>
        </w:rPr>
        <w:t xml:space="preserve">relativas </w:t>
      </w:r>
      <w:r>
        <w:rPr>
          <w:rFonts w:ascii="Calibri" w:eastAsia="Batang" w:hAnsi="Calibri" w:cs="Calibri"/>
          <w:lang w:eastAsia="pt-BR"/>
        </w:rPr>
        <w:t xml:space="preserve">aos meses de dezembro </w:t>
      </w:r>
      <w:r w:rsidRPr="00B52A82">
        <w:rPr>
          <w:rFonts w:ascii="Calibri" w:eastAsia="Batang" w:hAnsi="Calibri" w:cs="Calibri"/>
          <w:lang w:eastAsia="pt-BR"/>
        </w:rPr>
        <w:t>de 20</w:t>
      </w:r>
      <w:r>
        <w:rPr>
          <w:rFonts w:ascii="Calibri" w:eastAsia="Batang" w:hAnsi="Calibri" w:cs="Calibri"/>
          <w:lang w:eastAsia="pt-BR"/>
        </w:rPr>
        <w:t>2</w:t>
      </w:r>
      <w:r w:rsidR="00A77048">
        <w:rPr>
          <w:rFonts w:ascii="Calibri" w:eastAsia="Batang" w:hAnsi="Calibri" w:cs="Calibri"/>
          <w:lang w:eastAsia="pt-BR"/>
        </w:rPr>
        <w:t>2</w:t>
      </w:r>
      <w:r w:rsidRPr="00B52A82">
        <w:rPr>
          <w:rFonts w:ascii="Calibri" w:eastAsia="Batang" w:hAnsi="Calibri" w:cs="Calibri"/>
          <w:lang w:eastAsia="pt-BR"/>
        </w:rPr>
        <w:t xml:space="preserve"> e 20</w:t>
      </w:r>
      <w:r>
        <w:rPr>
          <w:rFonts w:ascii="Calibri" w:eastAsia="Batang" w:hAnsi="Calibri" w:cs="Calibri"/>
          <w:lang w:eastAsia="pt-BR"/>
        </w:rPr>
        <w:t>2</w:t>
      </w:r>
      <w:r w:rsidR="00A77048">
        <w:rPr>
          <w:rFonts w:ascii="Calibri" w:eastAsia="Batang" w:hAnsi="Calibri" w:cs="Calibri"/>
          <w:lang w:eastAsia="pt-BR"/>
        </w:rPr>
        <w:t>1</w:t>
      </w:r>
      <w:r w:rsidRPr="00B52A82">
        <w:rPr>
          <w:rFonts w:ascii="Calibri" w:eastAsia="Batang" w:hAnsi="Calibri" w:cs="Calibri"/>
          <w:lang w:eastAsia="pt-BR"/>
        </w:rPr>
        <w:t xml:space="preserve"> foram as seguintes:</w:t>
      </w:r>
    </w:p>
    <w:p w14:paraId="6336857C" w14:textId="77777777" w:rsidR="00206882" w:rsidRDefault="00206882" w:rsidP="0080262A">
      <w:pPr>
        <w:keepLines/>
        <w:autoSpaceDE w:val="0"/>
        <w:autoSpaceDN w:val="0"/>
        <w:adjustRightInd w:val="0"/>
        <w:spacing w:after="240" w:line="240" w:lineRule="auto"/>
        <w:jc w:val="both"/>
        <w:rPr>
          <w:rFonts w:ascii="Calibri" w:eastAsia="Batang" w:hAnsi="Calibri" w:cs="Calibri"/>
          <w:lang w:eastAsia="pt-BR"/>
        </w:rPr>
      </w:pP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4"/>
        <w:gridCol w:w="1338"/>
        <w:gridCol w:w="140"/>
        <w:gridCol w:w="1338"/>
      </w:tblGrid>
      <w:tr w:rsidR="00A40D75" w14:paraId="5654177E"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center"/>
          </w:tcPr>
          <w:p w14:paraId="3DABD9A9" w14:textId="77777777" w:rsidR="00A40D75" w:rsidRPr="00FE570A" w:rsidRDefault="00A40D75">
            <w:pPr>
              <w:keepNext/>
              <w:spacing w:after="0" w:line="240" w:lineRule="auto"/>
              <w:rPr>
                <w:rFonts w:ascii="Calibri" w:eastAsia="Calibri" w:hAnsi="Calibri" w:cs="Calibri"/>
                <w:b/>
                <w:color w:val="000000"/>
                <w:sz w:val="18"/>
                <w:szCs w:val="20"/>
                <w:lang w:bidi="pt-BR"/>
              </w:rPr>
            </w:pPr>
            <w:bookmarkStart w:id="59" w:name="DOC_TBL00012_1_1"/>
            <w:bookmarkEnd w:id="59"/>
          </w:p>
        </w:tc>
        <w:tc>
          <w:tcPr>
            <w:tcW w:w="2745" w:type="dxa"/>
            <w:gridSpan w:val="3"/>
            <w:tcBorders>
              <w:top w:val="nil"/>
              <w:left w:val="nil"/>
              <w:bottom w:val="single" w:sz="4" w:space="0" w:color="000000"/>
              <w:right w:val="nil"/>
              <w:tl2br w:val="nil"/>
              <w:tr2bl w:val="nil"/>
            </w:tcBorders>
            <w:shd w:val="clear" w:color="auto" w:fill="auto"/>
            <w:tcMar>
              <w:left w:w="60" w:type="dxa"/>
              <w:right w:w="60" w:type="dxa"/>
            </w:tcMar>
            <w:vAlign w:val="center"/>
          </w:tcPr>
          <w:p w14:paraId="04CA0CA7"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Expresso em reais</w:t>
            </w:r>
          </w:p>
        </w:tc>
      </w:tr>
      <w:tr w:rsidR="00A40D75" w14:paraId="0114BF9F" w14:textId="77777777">
        <w:trPr>
          <w:trHeight w:hRule="exact" w:val="260"/>
        </w:trPr>
        <w:tc>
          <w:tcPr>
            <w:tcW w:w="7485" w:type="dxa"/>
            <w:tcBorders>
              <w:top w:val="nil"/>
              <w:left w:val="nil"/>
              <w:bottom w:val="nil"/>
              <w:right w:val="nil"/>
              <w:tl2br w:val="nil"/>
              <w:tr2bl w:val="nil"/>
            </w:tcBorders>
            <w:shd w:val="solid" w:color="D9D9D9" w:fill="FFFFFF"/>
            <w:tcMar>
              <w:left w:w="60" w:type="dxa"/>
              <w:right w:w="60" w:type="dxa"/>
            </w:tcMar>
            <w:vAlign w:val="center"/>
          </w:tcPr>
          <w:p w14:paraId="731618C8" w14:textId="77777777" w:rsidR="00A40D75" w:rsidRDefault="00F90CE9">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Remuneração dos empregados</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1C1B2F5"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solid" w:color="D9D9D9" w:fill="FFFFFF"/>
            <w:tcMar>
              <w:left w:w="60" w:type="dxa"/>
              <w:right w:w="60" w:type="dxa"/>
            </w:tcMar>
            <w:vAlign w:val="center"/>
          </w:tcPr>
          <w:p w14:paraId="6EFB360C"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6554A6B"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6BCE721C"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center"/>
          </w:tcPr>
          <w:p w14:paraId="1407D496"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Menor remuneração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0B733D36" w14:textId="77777777" w:rsidR="00A40D75" w:rsidRDefault="00F90CE9">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9.094</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5F0000DE" w14:textId="77777777" w:rsidR="00A40D75" w:rsidRDefault="00A40D75">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1E2E2858" w14:textId="77777777" w:rsidR="00A40D75" w:rsidRDefault="00F90CE9">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8.314</w:t>
            </w:r>
          </w:p>
        </w:tc>
      </w:tr>
      <w:tr w:rsidR="00A40D75" w14:paraId="6AB2B86B"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center"/>
          </w:tcPr>
          <w:p w14:paraId="69FC9A93"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Remuneração média</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1AC2E3BA" w14:textId="77777777" w:rsidR="00A40D75" w:rsidRDefault="00F90CE9">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21.835</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41A726BE" w14:textId="77777777" w:rsidR="00A40D75" w:rsidRDefault="00A40D75">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44862E80" w14:textId="77777777" w:rsidR="00A40D75" w:rsidRDefault="00F90CE9">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19.755</w:t>
            </w:r>
          </w:p>
        </w:tc>
      </w:tr>
      <w:tr w:rsidR="00A40D75" w14:paraId="073169F2"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center"/>
          </w:tcPr>
          <w:p w14:paraId="6559CB7E"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Maior remuneração</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40E08CD2" w14:textId="77777777" w:rsidR="00A40D75" w:rsidRDefault="00F90CE9">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51.182</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01872B49" w14:textId="77777777" w:rsidR="00A40D75" w:rsidRDefault="00A40D75">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39943E93" w14:textId="77777777" w:rsidR="00A40D75" w:rsidRDefault="00F90CE9">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47.447</w:t>
            </w:r>
          </w:p>
        </w:tc>
      </w:tr>
    </w:tbl>
    <w:p w14:paraId="0DBA0E02" w14:textId="77777777" w:rsidR="00206882" w:rsidRDefault="00206882" w:rsidP="00206882">
      <w:pPr>
        <w:keepNext/>
        <w:widowControl w:val="0"/>
        <w:spacing w:after="0" w:line="240" w:lineRule="auto"/>
        <w:jc w:val="both"/>
        <w:rPr>
          <w:rFonts w:ascii="Calibri" w:eastAsia="Times New Roman" w:hAnsi="Calibri" w:cs="Times New Roman"/>
          <w:b/>
          <w:color w:val="FF0000"/>
          <w:sz w:val="6"/>
          <w:szCs w:val="6"/>
          <w:lang w:eastAsia="pt-BR"/>
        </w:rPr>
      </w:pPr>
    </w:p>
    <w:p w14:paraId="35B812D5" w14:textId="77777777" w:rsidR="00206882" w:rsidRDefault="00206882" w:rsidP="00206882">
      <w:pPr>
        <w:widowControl w:val="0"/>
        <w:spacing w:line="240" w:lineRule="auto"/>
        <w:rPr>
          <w:rFonts w:ascii="Calibri" w:eastAsia="Times New Roman" w:hAnsi="Calibri" w:cs="Times New Roman"/>
          <w:b/>
          <w:color w:val="548DD4"/>
          <w:sz w:val="6"/>
          <w:szCs w:val="6"/>
          <w:lang w:eastAsia="pt-BR"/>
        </w:rPr>
      </w:pPr>
    </w:p>
    <w:p w14:paraId="71B74061" w14:textId="77777777" w:rsidR="00206882" w:rsidRDefault="00206882" w:rsidP="0080262A">
      <w:pPr>
        <w:keepLines/>
        <w:autoSpaceDE w:val="0"/>
        <w:autoSpaceDN w:val="0"/>
        <w:adjustRightInd w:val="0"/>
        <w:spacing w:after="240" w:line="240" w:lineRule="auto"/>
        <w:jc w:val="both"/>
        <w:rPr>
          <w:rFonts w:ascii="Calibri" w:eastAsia="Batang" w:hAnsi="Calibri" w:cs="Calibri"/>
          <w:lang w:eastAsia="pt-BR"/>
        </w:rPr>
      </w:pPr>
    </w:p>
    <w:p w14:paraId="1E2DC2A0" w14:textId="77777777" w:rsidR="00206882" w:rsidRDefault="00F90CE9" w:rsidP="0080262A">
      <w:pPr>
        <w:keepLines/>
        <w:autoSpaceDE w:val="0"/>
        <w:autoSpaceDN w:val="0"/>
        <w:adjustRightInd w:val="0"/>
        <w:spacing w:after="240" w:line="240" w:lineRule="auto"/>
        <w:jc w:val="both"/>
        <w:rPr>
          <w:rFonts w:ascii="Calibri" w:eastAsia="Batang" w:hAnsi="Calibri" w:cs="Calibri"/>
          <w:lang w:eastAsia="pt-BR"/>
        </w:rPr>
      </w:pPr>
      <w:r w:rsidRPr="003C270B">
        <w:rPr>
          <w:rFonts w:ascii="Calibri" w:eastAsia="Batang" w:hAnsi="Calibri" w:cs="Calibri"/>
          <w:lang w:eastAsia="pt-BR"/>
        </w:rPr>
        <w:t>Na tabela abaixo, apresentamos o valor global dos benefícios oferecidos aos empregados nos exercícios de 2022 e 2021:</w:t>
      </w: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4"/>
        <w:gridCol w:w="1338"/>
        <w:gridCol w:w="140"/>
        <w:gridCol w:w="1338"/>
      </w:tblGrid>
      <w:tr w:rsidR="00A40D75" w14:paraId="4D22A622" w14:textId="77777777">
        <w:trPr>
          <w:trHeight w:hRule="exact" w:val="260"/>
        </w:trPr>
        <w:tc>
          <w:tcPr>
            <w:tcW w:w="7485" w:type="dxa"/>
            <w:tcBorders>
              <w:top w:val="nil"/>
              <w:left w:val="nil"/>
              <w:bottom w:val="nil"/>
              <w:right w:val="nil"/>
              <w:tl2br w:val="nil"/>
              <w:tr2bl w:val="nil"/>
            </w:tcBorders>
            <w:shd w:val="solid" w:color="D9D9D9" w:fill="FFFFFF"/>
            <w:tcMar>
              <w:left w:w="60" w:type="dxa"/>
              <w:right w:w="60" w:type="dxa"/>
            </w:tcMar>
            <w:vAlign w:val="center"/>
          </w:tcPr>
          <w:p w14:paraId="5C90317D" w14:textId="77777777" w:rsidR="00A40D75" w:rsidRDefault="00F90CE9">
            <w:pPr>
              <w:keepNext/>
              <w:spacing w:after="0" w:line="240" w:lineRule="auto"/>
              <w:rPr>
                <w:rFonts w:ascii="Calibri" w:eastAsia="Calibri" w:hAnsi="Calibri" w:cs="Calibri"/>
                <w:b/>
                <w:color w:val="000000"/>
                <w:sz w:val="18"/>
                <w:szCs w:val="20"/>
                <w:lang w:val="en-US" w:bidi="pt-BR"/>
              </w:rPr>
            </w:pPr>
            <w:bookmarkStart w:id="60" w:name="DOC_TBL00013_1_1"/>
            <w:bookmarkEnd w:id="60"/>
            <w:r>
              <w:rPr>
                <w:rFonts w:ascii="Calibri" w:eastAsia="Calibri" w:hAnsi="Calibri" w:cs="Calibri"/>
                <w:b/>
                <w:color w:val="000000"/>
                <w:sz w:val="18"/>
                <w:szCs w:val="20"/>
                <w:lang w:val="en-US" w:bidi="pt-BR"/>
              </w:rPr>
              <w:t>Benefícios aos empregados</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22C77F8C"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solid" w:color="D9D9D9" w:fill="FFFFFF"/>
            <w:tcMar>
              <w:left w:w="60" w:type="dxa"/>
              <w:right w:w="60" w:type="dxa"/>
            </w:tcMar>
            <w:vAlign w:val="center"/>
          </w:tcPr>
          <w:p w14:paraId="5A74F05B"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5335AC5F"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267889A1"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center"/>
          </w:tcPr>
          <w:p w14:paraId="454C363A"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assistências médica e odontológica</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17C91AAD" w14:textId="77777777" w:rsidR="00A40D75" w:rsidRDefault="00F90CE9">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1.365</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19111CE4" w14:textId="77777777" w:rsidR="00A40D75" w:rsidRDefault="00A40D75">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center"/>
          </w:tcPr>
          <w:p w14:paraId="408E1997" w14:textId="77777777" w:rsidR="00A40D75" w:rsidRDefault="00F90CE9">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2.405</w:t>
            </w:r>
          </w:p>
        </w:tc>
      </w:tr>
      <w:tr w:rsidR="00A40D75" w14:paraId="7920895E"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center"/>
          </w:tcPr>
          <w:p w14:paraId="79449BCF"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auxílios alimentação e refeição</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581A487D" w14:textId="77777777" w:rsidR="00A40D75" w:rsidRDefault="00F90CE9">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1.106</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035BB9A8" w14:textId="77777777" w:rsidR="00A40D75" w:rsidRDefault="00A40D75">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70EE1820" w14:textId="77777777" w:rsidR="00A40D75" w:rsidRDefault="00F90CE9">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992</w:t>
            </w:r>
          </w:p>
        </w:tc>
      </w:tr>
      <w:tr w:rsidR="00A40D75" w14:paraId="352098CF"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center"/>
          </w:tcPr>
          <w:p w14:paraId="7042E431"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auxílio creche</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51390E2E" w14:textId="77777777" w:rsidR="00A40D75" w:rsidRDefault="00F90CE9">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14E1E796" w14:textId="77777777" w:rsidR="00A40D75" w:rsidRDefault="00A40D75">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397E160C" w14:textId="77777777" w:rsidR="00A40D75" w:rsidRDefault="00F90CE9">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w:t>
            </w:r>
          </w:p>
        </w:tc>
      </w:tr>
      <w:tr w:rsidR="00A40D75" w14:paraId="161BB272"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center"/>
          </w:tcPr>
          <w:p w14:paraId="3E931DDB"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previdência complementar</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2CED408A" w14:textId="77777777" w:rsidR="00A40D75" w:rsidRDefault="00F90CE9">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2.052</w:t>
            </w:r>
          </w:p>
        </w:tc>
        <w:tc>
          <w:tcPr>
            <w:tcW w:w="45" w:type="dxa"/>
            <w:tcBorders>
              <w:top w:val="nil"/>
              <w:left w:val="nil"/>
              <w:bottom w:val="nil"/>
              <w:right w:val="nil"/>
              <w:tl2br w:val="nil"/>
              <w:tr2bl w:val="nil"/>
            </w:tcBorders>
            <w:shd w:val="clear" w:color="auto" w:fill="auto"/>
            <w:tcMar>
              <w:left w:w="60" w:type="dxa"/>
              <w:right w:w="60" w:type="dxa"/>
            </w:tcMar>
            <w:vAlign w:val="center"/>
          </w:tcPr>
          <w:p w14:paraId="24D1A9C7" w14:textId="77777777" w:rsidR="00A40D75" w:rsidRDefault="00A40D75">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1A6B0140" w14:textId="77777777" w:rsidR="00A40D75" w:rsidRDefault="00F90CE9">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1.778</w:t>
            </w:r>
          </w:p>
        </w:tc>
      </w:tr>
      <w:tr w:rsidR="00A40D75" w14:paraId="4FB113B1" w14:textId="77777777">
        <w:trPr>
          <w:trHeight w:hRule="exact" w:val="260"/>
        </w:trPr>
        <w:tc>
          <w:tcPr>
            <w:tcW w:w="7485" w:type="dxa"/>
            <w:tcBorders>
              <w:top w:val="nil"/>
              <w:left w:val="nil"/>
              <w:bottom w:val="single" w:sz="4" w:space="0" w:color="000000"/>
              <w:right w:val="nil"/>
              <w:tl2br w:val="nil"/>
              <w:tr2bl w:val="nil"/>
            </w:tcBorders>
            <w:shd w:val="clear" w:color="auto" w:fill="auto"/>
            <w:tcMar>
              <w:left w:w="60" w:type="dxa"/>
              <w:right w:w="60" w:type="dxa"/>
            </w:tcMar>
            <w:vAlign w:val="center"/>
          </w:tcPr>
          <w:p w14:paraId="3F9969C0"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7B7AB646" w14:textId="77777777" w:rsidR="00A40D75" w:rsidRDefault="00F90CE9">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482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2DAF9F3B" w14:textId="77777777" w:rsidR="00A40D75" w:rsidRDefault="00A40D75">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457C6164" w14:textId="77777777" w:rsidR="00A40D75" w:rsidRDefault="00F90CE9">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425</w:t>
            </w:r>
          </w:p>
        </w:tc>
      </w:tr>
      <w:tr w:rsidR="00A40D75" w14:paraId="1B641C29" w14:textId="77777777">
        <w:trPr>
          <w:trHeight w:hRule="exact" w:val="27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74D4963"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B053DDF"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5.020</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32364DD"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FE12563"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5.606</w:t>
            </w:r>
          </w:p>
        </w:tc>
      </w:tr>
    </w:tbl>
    <w:p w14:paraId="6A991886" w14:textId="77777777" w:rsidR="00206882" w:rsidRDefault="00206882" w:rsidP="00206882">
      <w:pPr>
        <w:keepNext/>
        <w:widowControl w:val="0"/>
        <w:spacing w:after="0" w:line="240" w:lineRule="auto"/>
        <w:jc w:val="both"/>
        <w:rPr>
          <w:rFonts w:ascii="Calibri" w:eastAsia="Times New Roman" w:hAnsi="Calibri" w:cs="Times New Roman"/>
          <w:b/>
          <w:color w:val="FF0000"/>
          <w:sz w:val="6"/>
          <w:szCs w:val="6"/>
          <w:lang w:eastAsia="pt-BR"/>
        </w:rPr>
      </w:pPr>
    </w:p>
    <w:p w14:paraId="0E4EBF66" w14:textId="77777777" w:rsidR="00922A70" w:rsidRDefault="00922A70" w:rsidP="00922A70">
      <w:pPr>
        <w:widowControl w:val="0"/>
        <w:spacing w:line="240" w:lineRule="auto"/>
        <w:rPr>
          <w:rFonts w:ascii="Calibri" w:eastAsia="Times New Roman" w:hAnsi="Calibri" w:cs="Times New Roman"/>
          <w:b/>
          <w:color w:val="548DD4"/>
          <w:sz w:val="6"/>
          <w:szCs w:val="6"/>
          <w:lang w:eastAsia="pt-BR"/>
        </w:rPr>
      </w:pPr>
    </w:p>
    <w:p w14:paraId="7E11630C" w14:textId="77777777" w:rsidR="00922A70" w:rsidRPr="00922A70" w:rsidRDefault="00F90CE9" w:rsidP="00922A70">
      <w:pPr>
        <w:keepLines/>
        <w:autoSpaceDE w:val="0"/>
        <w:autoSpaceDN w:val="0"/>
        <w:adjustRightInd w:val="0"/>
        <w:spacing w:after="240" w:line="240" w:lineRule="auto"/>
        <w:jc w:val="both"/>
        <w:rPr>
          <w:rFonts w:ascii="Calibri" w:eastAsia="Batang" w:hAnsi="Calibri" w:cs="Calibri"/>
          <w:lang w:val="de-DE" w:eastAsia="pt-BR"/>
        </w:rPr>
      </w:pPr>
      <w:r w:rsidRPr="00922A70">
        <w:rPr>
          <w:rFonts w:ascii="Calibri" w:eastAsia="Batang" w:hAnsi="Calibri" w:cs="Calibri"/>
          <w:lang w:val="de-DE" w:eastAsia="pt-BR"/>
        </w:rPr>
        <w:t>Apresentamos abaixo a quantidade de empregados nos exercícios de 2022 e 2021.</w:t>
      </w: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4"/>
        <w:gridCol w:w="1338"/>
        <w:gridCol w:w="140"/>
        <w:gridCol w:w="1338"/>
      </w:tblGrid>
      <w:tr w:rsidR="00A40D75" w14:paraId="0862489C"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bottom"/>
          </w:tcPr>
          <w:p w14:paraId="7C11CFFF" w14:textId="77777777" w:rsidR="00A40D75" w:rsidRPr="00FE570A" w:rsidRDefault="00A40D75">
            <w:pPr>
              <w:keepLines/>
              <w:spacing w:after="0" w:line="240" w:lineRule="auto"/>
              <w:rPr>
                <w:rFonts w:ascii="Calibri" w:eastAsia="Calibri" w:hAnsi="Calibri" w:cs="Calibri"/>
                <w:color w:val="000000"/>
                <w:sz w:val="16"/>
                <w:szCs w:val="20"/>
                <w:lang w:bidi="pt-BR"/>
              </w:rPr>
            </w:pPr>
            <w:bookmarkStart w:id="61" w:name="DOC_TBL00014_1_1"/>
            <w:bookmarkEnd w:id="61"/>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2656797" w14:textId="77777777" w:rsidR="00A40D75" w:rsidRPr="00FE570A" w:rsidRDefault="00A40D75">
            <w:pPr>
              <w:keepLines/>
              <w:spacing w:after="0" w:line="240" w:lineRule="auto"/>
              <w:rPr>
                <w:rFonts w:ascii="Calibri" w:eastAsia="Calibri" w:hAnsi="Calibri" w:cs="Calibri"/>
                <w:color w:val="000000"/>
                <w:sz w:val="16"/>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743F2BC" w14:textId="77777777" w:rsidR="00A40D75" w:rsidRPr="00FE570A" w:rsidRDefault="00A40D75">
            <w:pPr>
              <w:keepLines/>
              <w:spacing w:after="0" w:line="240" w:lineRule="auto"/>
              <w:rPr>
                <w:rFonts w:ascii="Calibri" w:eastAsia="Calibri" w:hAnsi="Calibri" w:cs="Calibri"/>
                <w:color w:val="000000"/>
                <w:sz w:val="16"/>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4C3D8D6" w14:textId="77777777" w:rsidR="00A40D75" w:rsidRPr="00FE570A" w:rsidRDefault="00A40D75">
            <w:pPr>
              <w:keepLines/>
              <w:spacing w:after="0" w:line="240" w:lineRule="auto"/>
              <w:rPr>
                <w:rFonts w:ascii="Calibri" w:eastAsia="Calibri" w:hAnsi="Calibri" w:cs="Calibri"/>
                <w:color w:val="000000"/>
                <w:sz w:val="16"/>
                <w:szCs w:val="20"/>
                <w:lang w:bidi="pt-BR"/>
              </w:rPr>
            </w:pPr>
          </w:p>
        </w:tc>
      </w:tr>
      <w:tr w:rsidR="00A40D75" w14:paraId="160B7BA1"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bottom"/>
          </w:tcPr>
          <w:p w14:paraId="3D884B5C" w14:textId="77777777" w:rsidR="00A40D75" w:rsidRDefault="00F90CE9">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Indicadores do Corpo Funcional</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BFD53A" w14:textId="77777777" w:rsidR="00A40D75" w:rsidRDefault="00F90CE9">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A63CC84" w14:textId="77777777" w:rsidR="00A40D75" w:rsidRDefault="00A40D75">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A9B180" w14:textId="77777777" w:rsidR="00A40D75" w:rsidRDefault="00F90CE9">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420924DD" w14:textId="77777777">
        <w:trPr>
          <w:trHeight w:hRule="exact" w:val="260"/>
        </w:trPr>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51929A57" w14:textId="77777777" w:rsidR="00A40D75" w:rsidRPr="00FE570A" w:rsidRDefault="00F90CE9">
            <w:pPr>
              <w:keepLines/>
              <w:spacing w:after="0" w:line="240" w:lineRule="auto"/>
              <w:rPr>
                <w:rFonts w:ascii="Calibri" w:eastAsia="Calibri" w:hAnsi="Calibri" w:cs="Calibri"/>
                <w:color w:val="000000"/>
                <w:sz w:val="18"/>
                <w:szCs w:val="20"/>
              </w:rPr>
            </w:pPr>
            <w:r w:rsidRPr="00FE570A">
              <w:rPr>
                <w:rFonts w:ascii="Calibri" w:eastAsia="Calibri" w:hAnsi="Calibri" w:cs="Calibri"/>
                <w:color w:val="000000"/>
                <w:sz w:val="18"/>
                <w:szCs w:val="20"/>
              </w:rPr>
              <w:t>Número de empregados ao final do período (i)</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037E70F" w14:textId="77777777" w:rsidR="00A40D75" w:rsidRDefault="00F90CE9">
            <w:pPr>
              <w:keepLines/>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72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A7C9B1" w14:textId="77777777" w:rsidR="00A40D75" w:rsidRDefault="00A40D75">
            <w:pPr>
              <w:keepLines/>
              <w:spacing w:after="0" w:line="240" w:lineRule="auto"/>
              <w:jc w:val="right"/>
              <w:rPr>
                <w:rFonts w:ascii="Calibri" w:eastAsia="Calibri" w:hAnsi="Calibri" w:cs="Calibri"/>
                <w:color w:val="000000"/>
                <w:sz w:val="16"/>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F181B0" w14:textId="77777777" w:rsidR="00A40D75" w:rsidRDefault="00F90CE9">
            <w:pPr>
              <w:keepLines/>
              <w:spacing w:after="0" w:line="240" w:lineRule="auto"/>
              <w:jc w:val="right"/>
              <w:rPr>
                <w:rFonts w:ascii="Calibri" w:eastAsia="Calibri" w:hAnsi="Calibri" w:cs="Calibri"/>
                <w:color w:val="000000"/>
                <w:sz w:val="16"/>
                <w:szCs w:val="20"/>
                <w:lang w:val="en-US" w:bidi="pt-BR"/>
              </w:rPr>
            </w:pPr>
            <w:r>
              <w:rPr>
                <w:rFonts w:ascii="Calibri" w:eastAsia="Calibri" w:hAnsi="Calibri" w:cs="Calibri"/>
                <w:color w:val="000000"/>
                <w:sz w:val="16"/>
                <w:szCs w:val="20"/>
                <w:lang w:val="en-US"/>
              </w:rPr>
              <w:t>72</w:t>
            </w:r>
          </w:p>
        </w:tc>
      </w:tr>
      <w:tr w:rsidR="00A40D75" w14:paraId="3D08FCCC"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bottom"/>
          </w:tcPr>
          <w:p w14:paraId="73D809B9" w14:textId="77777777" w:rsidR="00A40D75" w:rsidRPr="00FE570A" w:rsidRDefault="00F90CE9">
            <w:pPr>
              <w:keepLines/>
              <w:spacing w:after="0" w:line="240" w:lineRule="auto"/>
              <w:rPr>
                <w:rFonts w:ascii="Calibri" w:eastAsia="Calibri" w:hAnsi="Calibri" w:cs="Calibri"/>
                <w:color w:val="000000"/>
                <w:sz w:val="16"/>
                <w:szCs w:val="20"/>
              </w:rPr>
            </w:pPr>
            <w:r w:rsidRPr="00FE570A">
              <w:rPr>
                <w:rFonts w:ascii="Calibri" w:eastAsia="Calibri" w:hAnsi="Calibri" w:cs="Calibri"/>
                <w:color w:val="000000"/>
                <w:sz w:val="16"/>
                <w:szCs w:val="20"/>
              </w:rPr>
              <w:t>(i) inclui empregados cedidos e não cedidos.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1F9FD6F" w14:textId="77777777" w:rsidR="00A40D75" w:rsidRPr="00FE570A" w:rsidRDefault="00A40D75">
            <w:pPr>
              <w:keepLines/>
              <w:spacing w:after="0" w:line="240" w:lineRule="auto"/>
              <w:jc w:val="right"/>
              <w:rPr>
                <w:rFonts w:ascii="Calibri" w:eastAsia="Calibri" w:hAnsi="Calibri" w:cs="Calibri"/>
                <w:color w:val="000000"/>
                <w:sz w:val="16"/>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E7C75A6" w14:textId="77777777" w:rsidR="00A40D75" w:rsidRPr="00FE570A" w:rsidRDefault="00A40D75">
            <w:pPr>
              <w:keepLines/>
              <w:spacing w:after="0" w:line="240" w:lineRule="auto"/>
              <w:jc w:val="right"/>
              <w:rPr>
                <w:rFonts w:ascii="Calibri" w:eastAsia="Calibri" w:hAnsi="Calibri" w:cs="Calibri"/>
                <w:color w:val="000000"/>
                <w:sz w:val="16"/>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7BA317A" w14:textId="77777777" w:rsidR="00A40D75" w:rsidRPr="00FE570A" w:rsidRDefault="00A40D75">
            <w:pPr>
              <w:keepLines/>
              <w:spacing w:after="0" w:line="240" w:lineRule="auto"/>
              <w:jc w:val="right"/>
              <w:rPr>
                <w:rFonts w:ascii="Calibri" w:eastAsia="Calibri" w:hAnsi="Calibri" w:cs="Calibri"/>
                <w:color w:val="000000"/>
                <w:sz w:val="16"/>
                <w:szCs w:val="20"/>
              </w:rPr>
            </w:pPr>
          </w:p>
        </w:tc>
      </w:tr>
    </w:tbl>
    <w:p w14:paraId="1CD6F21B" w14:textId="77777777" w:rsidR="006834D3" w:rsidRDefault="006834D3" w:rsidP="006834D3">
      <w:pPr>
        <w:keepLines/>
        <w:autoSpaceDE w:val="0"/>
        <w:autoSpaceDN w:val="0"/>
        <w:adjustRightInd w:val="0"/>
        <w:spacing w:after="240" w:line="240" w:lineRule="auto"/>
        <w:jc w:val="both"/>
        <w:rPr>
          <w:rFonts w:ascii="Calibri" w:eastAsia="Batang" w:hAnsi="Calibri" w:cs="Calibri"/>
          <w:sz w:val="24"/>
          <w:szCs w:val="24"/>
          <w:lang w:val="de-DE" w:eastAsia="pt-BR"/>
        </w:rPr>
      </w:pPr>
    </w:p>
    <w:p w14:paraId="7D12C108" w14:textId="77777777" w:rsidR="006834D3" w:rsidRPr="006834D3" w:rsidRDefault="00F90CE9" w:rsidP="006834D3">
      <w:pPr>
        <w:keepLines/>
        <w:autoSpaceDE w:val="0"/>
        <w:autoSpaceDN w:val="0"/>
        <w:adjustRightInd w:val="0"/>
        <w:spacing w:after="240" w:line="240" w:lineRule="auto"/>
        <w:jc w:val="both"/>
        <w:rPr>
          <w:rFonts w:ascii="Calibri" w:eastAsia="Batang" w:hAnsi="Calibri" w:cs="Calibri"/>
          <w:lang w:val="de-DE" w:eastAsia="pt-BR"/>
        </w:rPr>
      </w:pPr>
      <w:r w:rsidRPr="006834D3">
        <w:rPr>
          <w:rFonts w:ascii="Calibri" w:eastAsia="Batang" w:hAnsi="Calibri" w:cs="Calibri"/>
          <w:lang w:val="de-DE" w:eastAsia="pt-BR"/>
        </w:rPr>
        <w:t>Nos exercícios de 2022 e 2021 não ocorreram novas contratações.</w:t>
      </w:r>
    </w:p>
    <w:p w14:paraId="53845E32" w14:textId="77777777" w:rsidR="006834D3" w:rsidRPr="006834D3" w:rsidRDefault="00F90CE9" w:rsidP="006834D3">
      <w:pPr>
        <w:keepLines/>
        <w:autoSpaceDE w:val="0"/>
        <w:autoSpaceDN w:val="0"/>
        <w:adjustRightInd w:val="0"/>
        <w:spacing w:after="240" w:line="240" w:lineRule="auto"/>
        <w:jc w:val="both"/>
        <w:rPr>
          <w:rFonts w:ascii="Calibri" w:eastAsia="Batang" w:hAnsi="Calibri" w:cs="Calibri"/>
          <w:lang w:val="de-DE" w:eastAsia="pt-BR"/>
        </w:rPr>
      </w:pPr>
      <w:r w:rsidRPr="006834D3">
        <w:rPr>
          <w:rFonts w:ascii="Calibri" w:eastAsia="Batang" w:hAnsi="Calibri" w:cs="Calibri"/>
          <w:lang w:val="de-DE" w:eastAsia="pt-BR"/>
        </w:rPr>
        <w:t xml:space="preserve">As remunerações totais dos membros do conselho </w:t>
      </w:r>
      <w:r>
        <w:rPr>
          <w:rFonts w:ascii="Calibri" w:eastAsia="Batang" w:hAnsi="Calibri" w:cs="Calibri"/>
          <w:lang w:val="de-DE" w:eastAsia="pt-BR"/>
        </w:rPr>
        <w:t>fiscal</w:t>
      </w:r>
      <w:r w:rsidRPr="006834D3">
        <w:rPr>
          <w:rFonts w:ascii="Calibri" w:eastAsia="Batang" w:hAnsi="Calibri" w:cs="Calibri"/>
          <w:lang w:val="de-DE" w:eastAsia="pt-BR"/>
        </w:rPr>
        <w:t xml:space="preserve"> da Termo</w:t>
      </w:r>
      <w:r>
        <w:rPr>
          <w:rFonts w:ascii="Calibri" w:eastAsia="Batang" w:hAnsi="Calibri" w:cs="Calibri"/>
          <w:lang w:val="de-DE" w:eastAsia="pt-BR"/>
        </w:rPr>
        <w:t>macaé</w:t>
      </w:r>
      <w:r w:rsidRPr="006834D3">
        <w:rPr>
          <w:rFonts w:ascii="Calibri" w:eastAsia="Batang" w:hAnsi="Calibri" w:cs="Calibri"/>
          <w:lang w:val="de-DE" w:eastAsia="pt-BR"/>
        </w:rPr>
        <w:t xml:space="preserve"> têm por base as diretrizes estabelecidas pela Secretaria de Coordenação e Governança das Empresas Estatais - SEST, do Ministério da Economia, e pelo Ministério de Minas e Energia</w:t>
      </w:r>
      <w:r>
        <w:rPr>
          <w:rFonts w:ascii="Calibri" w:eastAsia="Batang" w:hAnsi="Calibri" w:cs="Calibri"/>
          <w:lang w:val="de-DE" w:eastAsia="pt-BR"/>
        </w:rPr>
        <w:t xml:space="preserve">. A média mensal de remuneração está apresentada no quadro </w:t>
      </w:r>
      <w:r w:rsidRPr="006834D3">
        <w:rPr>
          <w:rFonts w:ascii="Calibri" w:eastAsia="Batang" w:hAnsi="Calibri" w:cs="Calibri"/>
          <w:lang w:val="de-DE" w:eastAsia="pt-BR"/>
        </w:rPr>
        <w:t>a seguir:</w:t>
      </w: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4"/>
        <w:gridCol w:w="1338"/>
        <w:gridCol w:w="140"/>
        <w:gridCol w:w="1338"/>
      </w:tblGrid>
      <w:tr w:rsidR="00A40D75" w14:paraId="1A70A8B5"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bottom"/>
          </w:tcPr>
          <w:p w14:paraId="181E7B9C" w14:textId="77777777" w:rsidR="00A40D75" w:rsidRPr="00FE570A" w:rsidRDefault="00A40D75">
            <w:pPr>
              <w:keepNext/>
              <w:spacing w:after="0" w:line="240" w:lineRule="auto"/>
              <w:rPr>
                <w:rFonts w:ascii="Calibri" w:eastAsia="Calibri" w:hAnsi="Calibri" w:cs="Calibri"/>
                <w:color w:val="000000"/>
                <w:sz w:val="16"/>
                <w:szCs w:val="20"/>
                <w:lang w:bidi="pt-BR"/>
              </w:rPr>
            </w:pPr>
            <w:bookmarkStart w:id="62" w:name="DOC_TBL00015_1_1"/>
            <w:bookmarkEnd w:id="62"/>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478C22C" w14:textId="77777777" w:rsidR="00A40D75" w:rsidRPr="00FE570A" w:rsidRDefault="00A40D75">
            <w:pPr>
              <w:keepNext/>
              <w:spacing w:after="0" w:line="240" w:lineRule="auto"/>
              <w:jc w:val="right"/>
              <w:rPr>
                <w:rFonts w:ascii="Calibri" w:eastAsia="Calibri" w:hAnsi="Calibri" w:cs="Calibri"/>
                <w:color w:val="000000"/>
                <w:sz w:val="16"/>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7BDFC29" w14:textId="77777777" w:rsidR="00A40D75" w:rsidRPr="00FE570A" w:rsidRDefault="00A40D75">
            <w:pPr>
              <w:keepNext/>
              <w:spacing w:after="0" w:line="240" w:lineRule="auto"/>
              <w:jc w:val="right"/>
              <w:rPr>
                <w:rFonts w:ascii="Calibri" w:eastAsia="Calibri" w:hAnsi="Calibri" w:cs="Calibri"/>
                <w:color w:val="000000"/>
                <w:sz w:val="16"/>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7F7322" w14:textId="77777777" w:rsidR="00A40D75" w:rsidRPr="00FE570A" w:rsidRDefault="00A40D75">
            <w:pPr>
              <w:keepNext/>
              <w:spacing w:after="0" w:line="240" w:lineRule="auto"/>
              <w:jc w:val="right"/>
              <w:rPr>
                <w:rFonts w:ascii="Calibri" w:eastAsia="Calibri" w:hAnsi="Calibri" w:cs="Calibri"/>
                <w:color w:val="000000"/>
                <w:sz w:val="16"/>
                <w:szCs w:val="20"/>
                <w:lang w:bidi="pt-BR"/>
              </w:rPr>
            </w:pPr>
          </w:p>
        </w:tc>
      </w:tr>
      <w:tr w:rsidR="00A40D75" w14:paraId="266A4DD8"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bottom"/>
          </w:tcPr>
          <w:p w14:paraId="6F04FAEC" w14:textId="77777777" w:rsidR="00A40D75" w:rsidRPr="00FE570A" w:rsidRDefault="00A40D75">
            <w:pPr>
              <w:keepNext/>
              <w:spacing w:after="0" w:line="240" w:lineRule="auto"/>
              <w:rPr>
                <w:rFonts w:ascii="Calibri" w:eastAsia="Calibri" w:hAnsi="Calibri" w:cs="Calibri"/>
                <w:color w:val="000000"/>
                <w:sz w:val="16"/>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D1B2167"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4DD3507" w14:textId="77777777" w:rsidR="00A40D75" w:rsidRDefault="00A40D75">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480165"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4BAFF281"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bottom"/>
          </w:tcPr>
          <w:p w14:paraId="57391C40" w14:textId="77777777" w:rsidR="00A40D75" w:rsidRDefault="00A40D75">
            <w:pPr>
              <w:keepNext/>
              <w:spacing w:after="0" w:line="240" w:lineRule="auto"/>
              <w:rPr>
                <w:rFonts w:ascii="Calibri" w:eastAsia="Calibri" w:hAnsi="Calibri" w:cs="Calibri"/>
                <w:color w:val="000000"/>
                <w:sz w:val="16"/>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FDB9B6" w14:textId="77777777" w:rsidR="00A40D75" w:rsidRDefault="00F90CE9">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Conselho Fiscal</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4CA5BA0" w14:textId="77777777" w:rsidR="00A40D75" w:rsidRDefault="00A40D75">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29E12A" w14:textId="77777777" w:rsidR="00A40D75" w:rsidRDefault="00F90CE9">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Conselho Fiscal</w:t>
            </w:r>
          </w:p>
        </w:tc>
      </w:tr>
      <w:tr w:rsidR="00A40D75" w14:paraId="1BF58D66" w14:textId="77777777">
        <w:trPr>
          <w:trHeight w:hRule="exact" w:val="270"/>
        </w:trPr>
        <w:tc>
          <w:tcPr>
            <w:tcW w:w="7485" w:type="dxa"/>
            <w:tcBorders>
              <w:top w:val="nil"/>
              <w:left w:val="nil"/>
              <w:bottom w:val="inset" w:sz="12" w:space="0" w:color="000000"/>
              <w:right w:val="nil"/>
              <w:tl2br w:val="nil"/>
              <w:tr2bl w:val="nil"/>
            </w:tcBorders>
            <w:shd w:val="clear" w:color="auto" w:fill="auto"/>
            <w:tcMar>
              <w:left w:w="60" w:type="dxa"/>
              <w:right w:w="60" w:type="dxa"/>
            </w:tcMar>
            <w:vAlign w:val="bottom"/>
          </w:tcPr>
          <w:p w14:paraId="37F72E95"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Salários e benefícios</w:t>
            </w:r>
          </w:p>
        </w:tc>
        <w:tc>
          <w:tcPr>
            <w:tcW w:w="1350" w:type="dxa"/>
            <w:tcBorders>
              <w:top w:val="single" w:sz="4" w:space="0" w:color="000000"/>
              <w:left w:val="nil"/>
              <w:bottom w:val="inset" w:sz="12" w:space="0" w:color="000000"/>
              <w:right w:val="nil"/>
              <w:tl2br w:val="nil"/>
              <w:tr2bl w:val="nil"/>
            </w:tcBorders>
            <w:shd w:val="solid" w:color="FFFFFF" w:fill="FFFFFF"/>
            <w:tcMar>
              <w:left w:w="60" w:type="dxa"/>
              <w:right w:w="60" w:type="dxa"/>
            </w:tcMar>
            <w:vAlign w:val="bottom"/>
          </w:tcPr>
          <w:p w14:paraId="20C2DD4D" w14:textId="77777777" w:rsidR="00A40D75" w:rsidRDefault="00F90CE9">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4</w:t>
            </w:r>
          </w:p>
        </w:tc>
        <w:tc>
          <w:tcPr>
            <w:tcW w:w="45" w:type="dxa"/>
            <w:tcBorders>
              <w:top w:val="nil"/>
              <w:left w:val="nil"/>
              <w:bottom w:val="inset" w:sz="12" w:space="0" w:color="000000"/>
              <w:right w:val="nil"/>
              <w:tl2br w:val="nil"/>
              <w:tr2bl w:val="nil"/>
            </w:tcBorders>
            <w:shd w:val="clear" w:color="auto" w:fill="auto"/>
            <w:tcMar>
              <w:left w:w="60" w:type="dxa"/>
              <w:right w:w="60" w:type="dxa"/>
            </w:tcMar>
            <w:vAlign w:val="bottom"/>
          </w:tcPr>
          <w:p w14:paraId="6EB09E46" w14:textId="77777777" w:rsidR="00A40D75" w:rsidRDefault="00A40D75">
            <w:pPr>
              <w:keepNext/>
              <w:spacing w:after="0" w:line="240" w:lineRule="auto"/>
              <w:jc w:val="right"/>
              <w:rPr>
                <w:rFonts w:ascii="Calibri" w:eastAsia="Calibri" w:hAnsi="Calibri" w:cs="Calibri"/>
                <w:color w:val="000000"/>
                <w:sz w:val="16"/>
                <w:szCs w:val="20"/>
                <w:lang w:val="en-US"/>
              </w:rPr>
            </w:pPr>
          </w:p>
        </w:tc>
        <w:tc>
          <w:tcPr>
            <w:tcW w:w="135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08B4D254" w14:textId="77777777" w:rsidR="00A40D75" w:rsidRDefault="00F90CE9">
            <w:pPr>
              <w:keepNext/>
              <w:spacing w:after="0" w:line="240" w:lineRule="auto"/>
              <w:jc w:val="right"/>
              <w:rPr>
                <w:rFonts w:ascii="Calibri" w:eastAsia="Calibri" w:hAnsi="Calibri" w:cs="Calibri"/>
                <w:color w:val="000000"/>
                <w:sz w:val="16"/>
                <w:szCs w:val="20"/>
                <w:lang w:val="en-US" w:bidi="pt-BR"/>
              </w:rPr>
            </w:pPr>
            <w:r>
              <w:rPr>
                <w:rFonts w:ascii="Calibri" w:eastAsia="Calibri" w:hAnsi="Calibri" w:cs="Calibri"/>
                <w:color w:val="000000"/>
                <w:sz w:val="16"/>
                <w:szCs w:val="20"/>
                <w:lang w:val="en-US"/>
              </w:rPr>
              <w:t>4</w:t>
            </w:r>
          </w:p>
        </w:tc>
      </w:tr>
      <w:tr w:rsidR="00A40D75" w14:paraId="49E17F76"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bottom"/>
          </w:tcPr>
          <w:p w14:paraId="363E5454"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Número de membros</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035DEEE" w14:textId="77777777" w:rsidR="00A40D75" w:rsidRDefault="00F90CE9">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DB5FDB7" w14:textId="77777777" w:rsidR="00A40D75" w:rsidRDefault="00A40D75">
            <w:pPr>
              <w:keepNext/>
              <w:spacing w:after="0" w:line="240" w:lineRule="auto"/>
              <w:rPr>
                <w:rFonts w:ascii="Calibri" w:eastAsia="Calibri" w:hAnsi="Calibri" w:cs="Calibri"/>
                <w:color w:val="000000"/>
                <w:sz w:val="16"/>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9D34A98" w14:textId="77777777" w:rsidR="00A40D75" w:rsidRDefault="00F90CE9">
            <w:pPr>
              <w:keepNext/>
              <w:spacing w:after="0" w:line="240" w:lineRule="auto"/>
              <w:jc w:val="right"/>
              <w:rPr>
                <w:rFonts w:ascii="Calibri" w:eastAsia="Calibri" w:hAnsi="Calibri" w:cs="Calibri"/>
                <w:color w:val="000000"/>
                <w:sz w:val="16"/>
                <w:szCs w:val="20"/>
                <w:lang w:val="en-US" w:bidi="pt-BR"/>
              </w:rPr>
            </w:pPr>
            <w:r>
              <w:rPr>
                <w:rFonts w:ascii="Calibri" w:eastAsia="Calibri" w:hAnsi="Calibri" w:cs="Calibri"/>
                <w:color w:val="000000"/>
                <w:sz w:val="16"/>
                <w:szCs w:val="20"/>
                <w:lang w:val="en-US"/>
              </w:rPr>
              <w:t>3</w:t>
            </w:r>
          </w:p>
        </w:tc>
      </w:tr>
      <w:tr w:rsidR="00A40D75" w14:paraId="1DAD2C46"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bottom"/>
          </w:tcPr>
          <w:p w14:paraId="6AE3AE54"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Número de membros remunerados</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BA3ABE6" w14:textId="77777777" w:rsidR="00A40D75" w:rsidRDefault="00F90CE9">
            <w:pPr>
              <w:keepNext/>
              <w:spacing w:after="0" w:line="240" w:lineRule="auto"/>
              <w:jc w:val="right"/>
              <w:rPr>
                <w:rFonts w:ascii="Calibri" w:eastAsia="Calibri" w:hAnsi="Calibri" w:cs="Calibri"/>
                <w:color w:val="000000"/>
                <w:sz w:val="16"/>
                <w:szCs w:val="20"/>
                <w:lang w:val="en-US"/>
              </w:rPr>
            </w:pPr>
            <w:r>
              <w:rPr>
                <w:rFonts w:ascii="Calibri" w:eastAsia="Calibri" w:hAnsi="Calibri" w:cs="Calibri"/>
                <w:color w:val="000000"/>
                <w:sz w:val="16"/>
                <w:szCs w:val="20"/>
                <w:lang w:val="en-US"/>
              </w:rPr>
              <w:t>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106793D" w14:textId="77777777" w:rsidR="00A40D75" w:rsidRDefault="00A40D75">
            <w:pPr>
              <w:keepNext/>
              <w:spacing w:after="0" w:line="240" w:lineRule="auto"/>
              <w:rPr>
                <w:rFonts w:ascii="Calibri" w:eastAsia="Calibri" w:hAnsi="Calibri" w:cs="Calibri"/>
                <w:color w:val="000000"/>
                <w:sz w:val="16"/>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65D51A" w14:textId="77777777" w:rsidR="00A40D75" w:rsidRDefault="00F90CE9">
            <w:pPr>
              <w:keepNext/>
              <w:spacing w:after="0" w:line="240" w:lineRule="auto"/>
              <w:jc w:val="right"/>
              <w:rPr>
                <w:rFonts w:ascii="Calibri" w:eastAsia="Calibri" w:hAnsi="Calibri" w:cs="Calibri"/>
                <w:color w:val="000000"/>
                <w:sz w:val="16"/>
                <w:szCs w:val="20"/>
                <w:lang w:val="en-US" w:bidi="pt-BR"/>
              </w:rPr>
            </w:pPr>
            <w:r>
              <w:rPr>
                <w:rFonts w:ascii="Calibri" w:eastAsia="Calibri" w:hAnsi="Calibri" w:cs="Calibri"/>
                <w:color w:val="000000"/>
                <w:sz w:val="16"/>
                <w:szCs w:val="20"/>
                <w:lang w:val="en-US"/>
              </w:rPr>
              <w:t>3</w:t>
            </w:r>
          </w:p>
        </w:tc>
      </w:tr>
      <w:tr w:rsidR="00A40D75" w14:paraId="34E0459E" w14:textId="77777777">
        <w:trPr>
          <w:trHeight w:hRule="exact" w:val="260"/>
        </w:trPr>
        <w:tc>
          <w:tcPr>
            <w:tcW w:w="7485" w:type="dxa"/>
            <w:tcBorders>
              <w:top w:val="nil"/>
              <w:left w:val="nil"/>
              <w:bottom w:val="nil"/>
              <w:right w:val="nil"/>
              <w:tl2br w:val="nil"/>
              <w:tr2bl w:val="nil"/>
            </w:tcBorders>
            <w:shd w:val="clear" w:color="auto" w:fill="auto"/>
            <w:tcMar>
              <w:left w:w="60" w:type="dxa"/>
              <w:right w:w="60" w:type="dxa"/>
            </w:tcMar>
            <w:vAlign w:val="bottom"/>
          </w:tcPr>
          <w:p w14:paraId="17884D81" w14:textId="77777777" w:rsidR="00A40D75" w:rsidRDefault="00A40D75">
            <w:pPr>
              <w:keepNext/>
              <w:spacing w:after="0" w:line="240" w:lineRule="auto"/>
              <w:rPr>
                <w:rFonts w:ascii="Calibri" w:eastAsia="Calibri" w:hAnsi="Calibri" w:cs="Calibri"/>
                <w:color w:val="000000"/>
                <w:sz w:val="16"/>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311F9B2" w14:textId="77777777" w:rsidR="00A40D75" w:rsidRDefault="00A40D75">
            <w:pPr>
              <w:keepNext/>
              <w:spacing w:after="0" w:line="240" w:lineRule="auto"/>
              <w:rPr>
                <w:rFonts w:ascii="Calibri" w:eastAsia="Calibri" w:hAnsi="Calibri" w:cs="Calibri"/>
                <w:color w:val="000000"/>
                <w:sz w:val="16"/>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3A50578" w14:textId="77777777" w:rsidR="00A40D75" w:rsidRDefault="00A40D75">
            <w:pPr>
              <w:keepNext/>
              <w:spacing w:after="0" w:line="240" w:lineRule="auto"/>
              <w:rPr>
                <w:rFonts w:ascii="Calibri" w:eastAsia="Calibri" w:hAnsi="Calibri" w:cs="Calibri"/>
                <w:color w:val="000000"/>
                <w:sz w:val="16"/>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CCFA456" w14:textId="77777777" w:rsidR="00A40D75" w:rsidRDefault="00A40D75">
            <w:pPr>
              <w:keepNext/>
              <w:spacing w:after="0" w:line="240" w:lineRule="auto"/>
              <w:rPr>
                <w:rFonts w:ascii="Calibri" w:eastAsia="Calibri" w:hAnsi="Calibri" w:cs="Calibri"/>
                <w:color w:val="000000"/>
                <w:sz w:val="16"/>
                <w:szCs w:val="20"/>
                <w:lang w:val="en-US"/>
              </w:rPr>
            </w:pPr>
          </w:p>
        </w:tc>
      </w:tr>
    </w:tbl>
    <w:p w14:paraId="1ADB9817" w14:textId="77777777" w:rsidR="00227DF8" w:rsidRPr="0042733D" w:rsidRDefault="00227DF8" w:rsidP="00227DF8">
      <w:pPr>
        <w:keepNext/>
        <w:widowControl w:val="0"/>
        <w:spacing w:after="0" w:line="240" w:lineRule="auto"/>
        <w:jc w:val="both"/>
        <w:rPr>
          <w:rFonts w:ascii="Calibri" w:eastAsia="Times New Roman" w:hAnsi="Calibri" w:cs="Times New Roman"/>
          <w:b/>
          <w:color w:val="FF0000"/>
          <w:sz w:val="6"/>
          <w:szCs w:val="6"/>
          <w:lang w:val="de-DE" w:eastAsia="pt-BR"/>
        </w:rPr>
      </w:pPr>
    </w:p>
    <w:p w14:paraId="75666E16" w14:textId="77777777" w:rsidR="00227DF8" w:rsidRPr="0042733D" w:rsidRDefault="00227DF8" w:rsidP="00227DF8">
      <w:pPr>
        <w:widowControl w:val="0"/>
        <w:spacing w:after="0" w:line="240" w:lineRule="auto"/>
        <w:rPr>
          <w:rFonts w:ascii="Calibri" w:eastAsia="Times New Roman" w:hAnsi="Calibri" w:cs="Times New Roman"/>
          <w:b/>
          <w:color w:val="548DD4"/>
          <w:sz w:val="6"/>
          <w:szCs w:val="6"/>
          <w:lang w:val="de-DE" w:eastAsia="pt-BR"/>
        </w:rPr>
      </w:pPr>
    </w:p>
    <w:p w14:paraId="759A49FC" w14:textId="77777777" w:rsidR="00227DF8" w:rsidRDefault="00227DF8" w:rsidP="0080262A">
      <w:pPr>
        <w:keepLines/>
        <w:autoSpaceDE w:val="0"/>
        <w:autoSpaceDN w:val="0"/>
        <w:adjustRightInd w:val="0"/>
        <w:spacing w:after="240" w:line="240" w:lineRule="auto"/>
        <w:jc w:val="both"/>
        <w:rPr>
          <w:rFonts w:ascii="Calibri" w:eastAsia="Batang" w:hAnsi="Calibri" w:cs="Calibri"/>
          <w:lang w:eastAsia="pt-BR"/>
        </w:rPr>
      </w:pPr>
    </w:p>
    <w:p w14:paraId="3B153C76" w14:textId="77777777" w:rsidR="0080262A" w:rsidRDefault="00F90CE9" w:rsidP="0080262A">
      <w:pPr>
        <w:keepLines/>
        <w:autoSpaceDE w:val="0"/>
        <w:autoSpaceDN w:val="0"/>
        <w:adjustRightInd w:val="0"/>
        <w:spacing w:after="240" w:line="240" w:lineRule="auto"/>
        <w:jc w:val="both"/>
        <w:rPr>
          <w:rFonts w:ascii="Calibri" w:eastAsia="Batang" w:hAnsi="Calibri" w:cs="Calibri"/>
          <w:lang w:eastAsia="pt-BR"/>
        </w:rPr>
      </w:pPr>
      <w:r w:rsidRPr="00307573">
        <w:rPr>
          <w:rFonts w:ascii="Calibri" w:eastAsia="Batang" w:hAnsi="Calibri" w:cs="Calibri"/>
          <w:lang w:eastAsia="pt-BR"/>
        </w:rPr>
        <w:lastRenderedPageBreak/>
        <w:t xml:space="preserve">A Assembleia Geral </w:t>
      </w:r>
      <w:r>
        <w:rPr>
          <w:rFonts w:ascii="Calibri" w:eastAsia="Batang" w:hAnsi="Calibri" w:cs="Calibri"/>
          <w:lang w:eastAsia="pt-BR"/>
        </w:rPr>
        <w:t xml:space="preserve">Extraordinária </w:t>
      </w:r>
      <w:r w:rsidRPr="00307573">
        <w:rPr>
          <w:rFonts w:ascii="Calibri" w:eastAsia="Batang" w:hAnsi="Calibri" w:cs="Calibri"/>
          <w:lang w:eastAsia="pt-BR"/>
        </w:rPr>
        <w:t xml:space="preserve">da </w:t>
      </w:r>
      <w:r>
        <w:rPr>
          <w:rFonts w:ascii="Calibri" w:eastAsia="Batang" w:hAnsi="Calibri" w:cs="Calibri"/>
          <w:lang w:eastAsia="pt-BR"/>
        </w:rPr>
        <w:t xml:space="preserve">Termomacaé, realizada em </w:t>
      </w:r>
      <w:r w:rsidRPr="00A77048">
        <w:rPr>
          <w:rFonts w:ascii="Calibri" w:eastAsia="Batang" w:hAnsi="Calibri" w:cs="Calibri"/>
          <w:lang w:eastAsia="pt-BR"/>
        </w:rPr>
        <w:t>2</w:t>
      </w:r>
      <w:r w:rsidR="00A77048" w:rsidRPr="00A77048">
        <w:rPr>
          <w:rFonts w:ascii="Calibri" w:eastAsia="Batang" w:hAnsi="Calibri" w:cs="Calibri"/>
          <w:lang w:eastAsia="pt-BR"/>
        </w:rPr>
        <w:t>9</w:t>
      </w:r>
      <w:r w:rsidRPr="00A77048">
        <w:rPr>
          <w:rFonts w:ascii="Calibri" w:eastAsia="Batang" w:hAnsi="Calibri" w:cs="Calibri"/>
          <w:lang w:eastAsia="pt-BR"/>
        </w:rPr>
        <w:t xml:space="preserve"> de abril de 202</w:t>
      </w:r>
      <w:r w:rsidR="00A77048" w:rsidRPr="00A77048">
        <w:rPr>
          <w:rFonts w:ascii="Calibri" w:eastAsia="Batang" w:hAnsi="Calibri" w:cs="Calibri"/>
          <w:lang w:eastAsia="pt-BR"/>
        </w:rPr>
        <w:t>2</w:t>
      </w:r>
      <w:r w:rsidRPr="00307573">
        <w:rPr>
          <w:rFonts w:ascii="Calibri" w:eastAsia="Batang" w:hAnsi="Calibri" w:cs="Calibri"/>
          <w:lang w:eastAsia="pt-BR"/>
        </w:rPr>
        <w:t xml:space="preserve">, fixou a </w:t>
      </w:r>
      <w:r>
        <w:rPr>
          <w:rFonts w:ascii="Calibri" w:eastAsia="Batang" w:hAnsi="Calibri" w:cs="Calibri"/>
          <w:lang w:eastAsia="pt-BR"/>
        </w:rPr>
        <w:t xml:space="preserve">remuneração do Conselho Fiscal </w:t>
      </w:r>
      <w:r w:rsidRPr="00307573">
        <w:rPr>
          <w:rFonts w:ascii="Calibri" w:eastAsia="Batang" w:hAnsi="Calibri" w:cs="Calibri"/>
          <w:lang w:eastAsia="pt-BR"/>
        </w:rPr>
        <w:t xml:space="preserve">em R$ </w:t>
      </w:r>
      <w:r>
        <w:rPr>
          <w:rFonts w:ascii="Calibri" w:eastAsia="Batang" w:hAnsi="Calibri" w:cs="Calibri"/>
          <w:lang w:eastAsia="pt-BR"/>
        </w:rPr>
        <w:t xml:space="preserve">92, </w:t>
      </w:r>
      <w:r w:rsidRPr="00307573">
        <w:rPr>
          <w:rFonts w:ascii="Calibri" w:eastAsia="Batang" w:hAnsi="Calibri" w:cs="Calibri"/>
          <w:lang w:eastAsia="pt-BR"/>
        </w:rPr>
        <w:t>como limite global de remuneração a ser paga no período compreendido entre abril de 20</w:t>
      </w:r>
      <w:r>
        <w:rPr>
          <w:rFonts w:ascii="Calibri" w:eastAsia="Batang" w:hAnsi="Calibri" w:cs="Calibri"/>
          <w:lang w:eastAsia="pt-BR"/>
        </w:rPr>
        <w:t>2</w:t>
      </w:r>
      <w:r w:rsidR="00A77048">
        <w:rPr>
          <w:rFonts w:ascii="Calibri" w:eastAsia="Batang" w:hAnsi="Calibri" w:cs="Calibri"/>
          <w:lang w:eastAsia="pt-BR"/>
        </w:rPr>
        <w:t>2</w:t>
      </w:r>
      <w:r w:rsidRPr="00307573">
        <w:rPr>
          <w:rFonts w:ascii="Calibri" w:eastAsia="Batang" w:hAnsi="Calibri" w:cs="Calibri"/>
          <w:lang w:eastAsia="pt-BR"/>
        </w:rPr>
        <w:t xml:space="preserve"> e março de 202</w:t>
      </w:r>
      <w:r w:rsidR="00A77048">
        <w:rPr>
          <w:rFonts w:ascii="Calibri" w:eastAsia="Batang" w:hAnsi="Calibri" w:cs="Calibri"/>
          <w:lang w:eastAsia="pt-BR"/>
        </w:rPr>
        <w:t>3</w:t>
      </w:r>
      <w:r>
        <w:rPr>
          <w:rFonts w:ascii="Calibri" w:eastAsia="Batang" w:hAnsi="Calibri" w:cs="Calibri"/>
          <w:lang w:eastAsia="pt-BR"/>
        </w:rPr>
        <w:t>.</w:t>
      </w:r>
    </w:p>
    <w:bookmarkEnd w:id="56"/>
    <w:p w14:paraId="38BD54B5" w14:textId="77777777" w:rsidR="0080262A" w:rsidRPr="006A3246" w:rsidRDefault="0080262A" w:rsidP="0080262A">
      <w:pPr>
        <w:keepLines/>
        <w:autoSpaceDE w:val="0"/>
        <w:autoSpaceDN w:val="0"/>
        <w:adjustRightInd w:val="0"/>
        <w:spacing w:after="240" w:line="240" w:lineRule="auto"/>
        <w:jc w:val="both"/>
        <w:rPr>
          <w:rFonts w:ascii="Calibri" w:eastAsia="Batang" w:hAnsi="Calibri" w:cs="Calibri"/>
          <w:lang w:eastAsia="pt-BR"/>
        </w:rPr>
        <w:sectPr w:rsidR="0080262A" w:rsidRPr="006A3246" w:rsidSect="009F3D6B">
          <w:headerReference w:type="even" r:id="rId124"/>
          <w:headerReference w:type="default" r:id="rId125"/>
          <w:footerReference w:type="even" r:id="rId126"/>
          <w:footerReference w:type="default" r:id="rId127"/>
          <w:headerReference w:type="first" r:id="rId128"/>
          <w:footerReference w:type="first" r:id="rId129"/>
          <w:type w:val="continuous"/>
          <w:pgSz w:w="11906" w:h="16838" w:code="9"/>
          <w:pgMar w:top="1871" w:right="851" w:bottom="1134" w:left="851" w:header="567" w:footer="454" w:gutter="0"/>
          <w:cols w:space="708"/>
          <w:docGrid w:linePitch="360"/>
        </w:sectPr>
      </w:pPr>
    </w:p>
    <w:p w14:paraId="5267756D" w14:textId="77777777" w:rsidR="00AF2A5D" w:rsidRDefault="00F90CE9" w:rsidP="00FD733B">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3" w:name="_Toc256000018"/>
      <w:bookmarkStart w:id="64" w:name="_DMBM_29503"/>
      <w:r w:rsidRPr="00FD733B">
        <w:rPr>
          <w:rFonts w:ascii="Calibri" w:eastAsia="Batang" w:hAnsi="Calibri" w:cs="Calibri"/>
          <w:b/>
          <w:sz w:val="26"/>
          <w:szCs w:val="26"/>
          <w:lang w:eastAsia="pt-BR"/>
        </w:rPr>
        <w:t>Tributos</w:t>
      </w:r>
      <w:bookmarkEnd w:id="63"/>
    </w:p>
    <w:p w14:paraId="6610AFFC" w14:textId="77777777" w:rsidR="00FD733B" w:rsidRDefault="00F90CE9" w:rsidP="00FD733B">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Tributos correntes</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2194"/>
        <w:gridCol w:w="854"/>
        <w:gridCol w:w="140"/>
        <w:gridCol w:w="854"/>
        <w:gridCol w:w="140"/>
        <w:gridCol w:w="854"/>
        <w:gridCol w:w="140"/>
        <w:gridCol w:w="854"/>
        <w:gridCol w:w="140"/>
        <w:gridCol w:w="854"/>
        <w:gridCol w:w="140"/>
        <w:gridCol w:w="854"/>
        <w:gridCol w:w="140"/>
        <w:gridCol w:w="854"/>
        <w:gridCol w:w="140"/>
        <w:gridCol w:w="854"/>
      </w:tblGrid>
      <w:tr w:rsidR="00A40D75" w14:paraId="0DB8FBCB" w14:textId="77777777">
        <w:trPr>
          <w:trHeight w:hRule="exact" w:val="583"/>
        </w:trPr>
        <w:tc>
          <w:tcPr>
            <w:tcW w:w="30" w:type="dxa"/>
            <w:tcBorders>
              <w:top w:val="nil"/>
              <w:left w:val="nil"/>
              <w:bottom w:val="nil"/>
              <w:right w:val="nil"/>
              <w:tl2br w:val="nil"/>
              <w:tr2bl w:val="nil"/>
            </w:tcBorders>
            <w:shd w:val="clear" w:color="auto" w:fill="auto"/>
            <w:tcMar>
              <w:left w:w="0" w:type="dxa"/>
              <w:right w:w="0" w:type="dxa"/>
            </w:tcMar>
            <w:vAlign w:val="bottom"/>
          </w:tcPr>
          <w:p w14:paraId="293C4B23" w14:textId="77777777" w:rsidR="00A40D75" w:rsidRDefault="00A40D75">
            <w:pPr>
              <w:keepNext/>
              <w:tabs>
                <w:tab w:val="decimal" w:pos="-441"/>
              </w:tabs>
              <w:spacing w:after="0" w:line="240" w:lineRule="auto"/>
              <w:rPr>
                <w:rFonts w:ascii="Calibri" w:eastAsia="Calibri" w:hAnsi="Calibri" w:cs="Calibri"/>
                <w:color w:val="000000"/>
                <w:sz w:val="20"/>
                <w:szCs w:val="20"/>
                <w:lang w:val="en-US" w:bidi="pt-BR"/>
              </w:rPr>
            </w:pPr>
            <w:bookmarkStart w:id="65" w:name="DOC_TBL00016_1_1"/>
            <w:bookmarkEnd w:id="65"/>
          </w:p>
        </w:tc>
        <w:tc>
          <w:tcPr>
            <w:tcW w:w="2370" w:type="dxa"/>
            <w:tcBorders>
              <w:top w:val="nil"/>
              <w:left w:val="nil"/>
              <w:bottom w:val="nil"/>
              <w:right w:val="nil"/>
              <w:tl2br w:val="nil"/>
              <w:tr2bl w:val="nil"/>
            </w:tcBorders>
            <w:shd w:val="clear" w:color="auto" w:fill="auto"/>
            <w:tcMar>
              <w:left w:w="60" w:type="dxa"/>
              <w:right w:w="60" w:type="dxa"/>
            </w:tcMar>
            <w:vAlign w:val="bottom"/>
          </w:tcPr>
          <w:p w14:paraId="091B4979" w14:textId="77777777" w:rsidR="00A40D75" w:rsidRDefault="00F90CE9">
            <w:pPr>
              <w:keepNext/>
              <w:spacing w:after="0" w:line="240" w:lineRule="auto"/>
              <w:jc w:val="both"/>
              <w:rPr>
                <w:rFonts w:ascii="Calibri" w:eastAsia="Calibri" w:hAnsi="Calibri" w:cs="Calibri"/>
                <w:b/>
                <w:color w:val="000000"/>
                <w:sz w:val="20"/>
                <w:szCs w:val="20"/>
                <w:lang w:val="en-US"/>
              </w:rPr>
            </w:pPr>
            <w:r>
              <w:rPr>
                <w:rFonts w:ascii="Calibri" w:eastAsia="Calibri" w:hAnsi="Calibri" w:cs="Calibri"/>
                <w:b/>
                <w:color w:val="000000"/>
                <w:sz w:val="20"/>
                <w:szCs w:val="20"/>
                <w:lang w:val="en-US"/>
              </w:rPr>
              <w:t>Imposto de renda e</w:t>
            </w:r>
          </w:p>
          <w:p w14:paraId="76DE4C91" w14:textId="77777777" w:rsidR="00A40D75" w:rsidRDefault="00F90CE9">
            <w:pPr>
              <w:keepNext/>
              <w:spacing w:after="0" w:line="240" w:lineRule="auto"/>
              <w:jc w:val="both"/>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contribuição social</w:t>
            </w:r>
          </w:p>
        </w:tc>
        <w:tc>
          <w:tcPr>
            <w:tcW w:w="187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492C5DEC" w14:textId="77777777" w:rsidR="00A40D75" w:rsidRDefault="00F90CE9">
            <w:pPr>
              <w:keepNext/>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Circulante</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61BFB54" w14:textId="77777777" w:rsidR="00A40D75" w:rsidRDefault="00A40D75">
            <w:pPr>
              <w:keepNext/>
              <w:spacing w:after="0" w:line="240" w:lineRule="auto"/>
              <w:rPr>
                <w:rFonts w:ascii="Calibri" w:eastAsia="Calibri" w:hAnsi="Calibri" w:cs="Calibri"/>
                <w:b/>
                <w:color w:val="000000"/>
                <w:sz w:val="20"/>
                <w:szCs w:val="20"/>
                <w:lang w:val="en-US"/>
              </w:rPr>
            </w:pPr>
          </w:p>
        </w:tc>
        <w:tc>
          <w:tcPr>
            <w:tcW w:w="187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3A85A221" w14:textId="77777777" w:rsidR="00A40D75" w:rsidRDefault="00F90CE9">
            <w:pPr>
              <w:keepNext/>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não Circulante</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3A992F2" w14:textId="77777777" w:rsidR="00A40D75" w:rsidRDefault="00A40D75">
            <w:pPr>
              <w:keepNext/>
              <w:spacing w:after="0" w:line="240" w:lineRule="auto"/>
              <w:rPr>
                <w:rFonts w:ascii="Calibri" w:eastAsia="Calibri" w:hAnsi="Calibri" w:cs="Calibri"/>
                <w:b/>
                <w:color w:val="000000"/>
                <w:sz w:val="20"/>
                <w:szCs w:val="20"/>
                <w:lang w:val="en-US"/>
              </w:rPr>
            </w:pPr>
          </w:p>
        </w:tc>
        <w:tc>
          <w:tcPr>
            <w:tcW w:w="187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0B772848" w14:textId="77777777" w:rsidR="00A40D75" w:rsidRDefault="00F90CE9">
            <w:pPr>
              <w:keepNext/>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 Circulante</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55107E0" w14:textId="77777777" w:rsidR="00A40D75" w:rsidRDefault="00A40D75">
            <w:pPr>
              <w:keepNext/>
              <w:spacing w:after="0" w:line="240" w:lineRule="auto"/>
              <w:jc w:val="right"/>
              <w:rPr>
                <w:rFonts w:ascii="Calibri" w:eastAsia="Calibri" w:hAnsi="Calibri" w:cs="Calibri"/>
                <w:b/>
                <w:color w:val="000000"/>
                <w:sz w:val="20"/>
                <w:szCs w:val="20"/>
                <w:lang w:val="en-US"/>
              </w:rPr>
            </w:pPr>
          </w:p>
        </w:tc>
        <w:tc>
          <w:tcPr>
            <w:tcW w:w="187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40A825A5" w14:textId="77777777" w:rsidR="00A40D75" w:rsidRDefault="00F90CE9">
            <w:pPr>
              <w:keepNext/>
              <w:spacing w:after="0" w:line="240" w:lineRule="auto"/>
              <w:jc w:val="center"/>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Passivo não Circulante</w:t>
            </w:r>
          </w:p>
        </w:tc>
      </w:tr>
      <w:tr w:rsidR="00A40D75" w14:paraId="72E4EF7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CA04DDA"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nil"/>
              <w:left w:val="nil"/>
              <w:bottom w:val="nil"/>
              <w:right w:val="nil"/>
              <w:tl2br w:val="nil"/>
              <w:tr2bl w:val="nil"/>
            </w:tcBorders>
            <w:shd w:val="clear" w:color="auto" w:fill="auto"/>
            <w:tcMar>
              <w:left w:w="0" w:type="dxa"/>
              <w:right w:w="0" w:type="dxa"/>
            </w:tcMar>
            <w:vAlign w:val="center"/>
          </w:tcPr>
          <w:p w14:paraId="7CD75306" w14:textId="77777777" w:rsidR="00A40D75" w:rsidRDefault="00A40D75">
            <w:pPr>
              <w:keepNext/>
              <w:tabs>
                <w:tab w:val="decimal" w:pos="189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98FB2C"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6E8B9B3"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28E577"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0F7CD1E"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84A4EE"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4B81EAC"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7D741E"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5DC6F40"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A4C79D"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08A91F3"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0DEECC"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48EC194"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3A530D2"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34EAB0E"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C04E57E"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4B715EF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3C34FC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nil"/>
              <w:left w:val="nil"/>
              <w:bottom w:val="nil"/>
              <w:right w:val="nil"/>
              <w:tl2br w:val="nil"/>
              <w:tr2bl w:val="nil"/>
            </w:tcBorders>
            <w:shd w:val="clear" w:color="auto" w:fill="auto"/>
            <w:tcMar>
              <w:left w:w="60" w:type="dxa"/>
              <w:right w:w="60" w:type="dxa"/>
            </w:tcMar>
            <w:vAlign w:val="bottom"/>
          </w:tcPr>
          <w:p w14:paraId="06D8F4FE"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Tributos sobre o lucro (i)</w:t>
            </w: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4C3B6A5F"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4.086</w:t>
            </w:r>
          </w:p>
        </w:tc>
        <w:tc>
          <w:tcPr>
            <w:tcW w:w="45" w:type="dxa"/>
            <w:tcBorders>
              <w:top w:val="nil"/>
              <w:left w:val="nil"/>
              <w:bottom w:val="nil"/>
              <w:right w:val="nil"/>
              <w:tl2br w:val="nil"/>
              <w:tr2bl w:val="nil"/>
            </w:tcBorders>
            <w:shd w:val="clear" w:color="auto" w:fill="auto"/>
            <w:tcMar>
              <w:left w:w="0" w:type="dxa"/>
              <w:right w:w="0" w:type="dxa"/>
            </w:tcMar>
            <w:vAlign w:val="bottom"/>
          </w:tcPr>
          <w:p w14:paraId="1E6C9DE6"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47F23CCC"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7.374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3133973"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38FB45E"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9.819</w:t>
            </w:r>
          </w:p>
        </w:tc>
        <w:tc>
          <w:tcPr>
            <w:tcW w:w="45" w:type="dxa"/>
            <w:tcBorders>
              <w:top w:val="nil"/>
              <w:left w:val="nil"/>
              <w:bottom w:val="nil"/>
              <w:right w:val="nil"/>
              <w:tl2br w:val="nil"/>
              <w:tr2bl w:val="nil"/>
            </w:tcBorders>
            <w:shd w:val="clear" w:color="auto" w:fill="auto"/>
            <w:tcMar>
              <w:left w:w="0" w:type="dxa"/>
              <w:right w:w="0" w:type="dxa"/>
            </w:tcMar>
            <w:vAlign w:val="bottom"/>
          </w:tcPr>
          <w:p w14:paraId="3B07277B"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1C826F67"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2F89477"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25646F1A"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1906F211"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3A8143CD"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C12F035"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4D95E7D6"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AEBDAA2"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152F1CD2" w14:textId="77777777" w:rsidR="00A40D75" w:rsidRDefault="00F90CE9">
            <w:pPr>
              <w:keepNext/>
              <w:tabs>
                <w:tab w:val="decimal" w:pos="71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36752A9F" w14:textId="77777777">
        <w:trPr>
          <w:trHeight w:hRule="exact" w:val="800"/>
        </w:trPr>
        <w:tc>
          <w:tcPr>
            <w:tcW w:w="30" w:type="dxa"/>
            <w:tcBorders>
              <w:top w:val="nil"/>
              <w:left w:val="nil"/>
              <w:bottom w:val="nil"/>
              <w:right w:val="nil"/>
              <w:tl2br w:val="nil"/>
              <w:tr2bl w:val="nil"/>
            </w:tcBorders>
            <w:shd w:val="clear" w:color="auto" w:fill="auto"/>
            <w:tcMar>
              <w:left w:w="0" w:type="dxa"/>
              <w:right w:w="0" w:type="dxa"/>
            </w:tcMar>
            <w:vAlign w:val="bottom"/>
          </w:tcPr>
          <w:p w14:paraId="5754BF75"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nil"/>
              <w:left w:val="nil"/>
              <w:bottom w:val="single" w:sz="4" w:space="0" w:color="000000"/>
              <w:right w:val="nil"/>
              <w:tl2br w:val="nil"/>
              <w:tr2bl w:val="nil"/>
            </w:tcBorders>
            <w:shd w:val="clear" w:color="auto" w:fill="auto"/>
            <w:tcMar>
              <w:left w:w="60" w:type="dxa"/>
              <w:right w:w="60" w:type="dxa"/>
            </w:tcMar>
            <w:vAlign w:val="bottom"/>
          </w:tcPr>
          <w:p w14:paraId="6941DF44"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 xml:space="preserve">Programas de </w:t>
            </w:r>
          </w:p>
          <w:p w14:paraId="1F1F25E5"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regularização  de</w:t>
            </w:r>
          </w:p>
          <w:p w14:paraId="08FD9524"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débitos federais (ii)</w:t>
            </w: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034F3C7B"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11CFE93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7032B51A"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645A9A48" w14:textId="77777777" w:rsidR="00A40D75" w:rsidRDefault="00A40D75">
            <w:pPr>
              <w:keepNext/>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02DDB578"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828</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E8772FF"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7D534F2B"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0110DC0"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29492C3C"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7732B716"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6FA6C4CB"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4.141</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BD89F0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705A8093"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4.141</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B0372E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2E5CBAC0" w14:textId="77777777" w:rsidR="00A40D75" w:rsidRDefault="00F90CE9">
            <w:pPr>
              <w:keepNext/>
              <w:tabs>
                <w:tab w:val="decimal" w:pos="71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68958B3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7F0EB8E"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0897F9B" w14:textId="77777777" w:rsidR="00A40D75" w:rsidRDefault="00A40D75">
            <w:pPr>
              <w:keepNext/>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5F108B1"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4.086</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AE74EA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6C17EF7"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7.374</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8308DFE"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9C40EF6"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10.647</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17EA40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266430E"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8274C9F"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6B3561D"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8FB7504"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1C51C88"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4.141</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1E44D7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E7CDA0C"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4.141</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6C5D5F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EADB213" w14:textId="77777777" w:rsidR="00A40D75" w:rsidRDefault="00F90CE9">
            <w:pPr>
              <w:keepNext/>
              <w:tabs>
                <w:tab w:val="decimal" w:pos="71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5941746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C09E696"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single" w:sz="4" w:space="0" w:color="000000"/>
              <w:left w:val="nil"/>
              <w:bottom w:val="nil"/>
              <w:right w:val="nil"/>
              <w:tl2br w:val="nil"/>
              <w:tr2bl w:val="nil"/>
            </w:tcBorders>
            <w:shd w:val="clear" w:color="auto" w:fill="auto"/>
            <w:tcMar>
              <w:left w:w="60" w:type="dxa"/>
              <w:right w:w="60" w:type="dxa"/>
            </w:tcMar>
            <w:vAlign w:val="bottom"/>
          </w:tcPr>
          <w:p w14:paraId="32DFF823" w14:textId="77777777" w:rsidR="00A40D75" w:rsidRDefault="00A40D75">
            <w:pPr>
              <w:keepNext/>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553F22EA"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22B60CB"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052D3A45"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321198C"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17DDD758"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9B0963"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3AC3DA34"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696E26C"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6579016E"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E38BBA4"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118364E3"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8C217ED"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60" w:type="dxa"/>
              <w:right w:w="60" w:type="dxa"/>
            </w:tcMar>
            <w:vAlign w:val="bottom"/>
          </w:tcPr>
          <w:p w14:paraId="491CD988"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2D208C0"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7EA69F7D" w14:textId="77777777" w:rsidR="00A40D75" w:rsidRDefault="00A40D75">
            <w:pPr>
              <w:keepNext/>
              <w:tabs>
                <w:tab w:val="decimal" w:pos="444"/>
              </w:tabs>
              <w:spacing w:after="0" w:line="240" w:lineRule="auto"/>
              <w:rPr>
                <w:rFonts w:ascii="Calibri" w:eastAsia="Calibri" w:hAnsi="Calibri" w:cs="Calibri"/>
                <w:color w:val="000000"/>
                <w:sz w:val="20"/>
                <w:szCs w:val="20"/>
                <w:lang w:val="en-US" w:bidi="pt-BR"/>
              </w:rPr>
            </w:pPr>
          </w:p>
        </w:tc>
      </w:tr>
      <w:tr w:rsidR="00A40D75" w14:paraId="2F343137" w14:textId="77777777">
        <w:trPr>
          <w:trHeight w:hRule="exact" w:val="255"/>
        </w:trPr>
        <w:tc>
          <w:tcPr>
            <w:tcW w:w="30" w:type="dxa"/>
            <w:tcBorders>
              <w:top w:val="nil"/>
              <w:left w:val="nil"/>
              <w:bottom w:val="nil"/>
              <w:right w:val="nil"/>
              <w:tl2br w:val="nil"/>
              <w:tr2bl w:val="nil"/>
            </w:tcBorders>
            <w:shd w:val="clear" w:color="auto" w:fill="auto"/>
            <w:tcMar>
              <w:left w:w="0" w:type="dxa"/>
              <w:right w:w="0" w:type="dxa"/>
            </w:tcMar>
            <w:vAlign w:val="bottom"/>
          </w:tcPr>
          <w:p w14:paraId="3F1C305F"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nil"/>
              <w:left w:val="nil"/>
              <w:bottom w:val="nil"/>
              <w:right w:val="nil"/>
              <w:tl2br w:val="nil"/>
              <w:tr2bl w:val="nil"/>
            </w:tcBorders>
            <w:shd w:val="clear" w:color="auto" w:fill="auto"/>
            <w:tcMar>
              <w:left w:w="0" w:type="dxa"/>
              <w:right w:w="0" w:type="dxa"/>
            </w:tcMar>
            <w:vAlign w:val="center"/>
          </w:tcPr>
          <w:p w14:paraId="37787DE2" w14:textId="77777777" w:rsidR="00A40D75" w:rsidRDefault="00A40D75">
            <w:pPr>
              <w:keepNext/>
              <w:tabs>
                <w:tab w:val="decimal" w:pos="189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24822AFC"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0B7BDE5"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13FCC473"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309237A"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70A2E5E5"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45A7595"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0D5DA47B"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C7BC3DF"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13161CE7"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25F8A0E"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36402782" w14:textId="77777777" w:rsidR="00A40D75" w:rsidRDefault="00A40D75">
            <w:pPr>
              <w:keepNext/>
              <w:tabs>
                <w:tab w:val="decimal" w:pos="444"/>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63879B2"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4FA188D7"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30B7E85"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6B0162B2" w14:textId="77777777" w:rsidR="00A40D75" w:rsidRDefault="00A40D75">
            <w:pPr>
              <w:keepNext/>
              <w:spacing w:after="0" w:line="240" w:lineRule="auto"/>
              <w:jc w:val="right"/>
              <w:rPr>
                <w:rFonts w:ascii="Calibri" w:eastAsia="Calibri" w:hAnsi="Calibri" w:cs="Calibri"/>
                <w:color w:val="000000"/>
                <w:sz w:val="20"/>
                <w:szCs w:val="20"/>
                <w:lang w:val="en-US"/>
              </w:rPr>
            </w:pPr>
          </w:p>
        </w:tc>
      </w:tr>
    </w:tbl>
    <w:p w14:paraId="0050E0C7" w14:textId="77777777" w:rsidR="00FD733B" w:rsidRDefault="00FD733B" w:rsidP="00FD733B">
      <w:pPr>
        <w:keepNext/>
        <w:widowControl w:val="0"/>
        <w:spacing w:after="0" w:line="240" w:lineRule="auto"/>
        <w:jc w:val="both"/>
        <w:rPr>
          <w:rFonts w:ascii="Calibri" w:eastAsia="Times New Roman" w:hAnsi="Calibri" w:cs="Times New Roman"/>
          <w:b/>
          <w:color w:val="FF0000"/>
          <w:sz w:val="6"/>
          <w:szCs w:val="6"/>
          <w:lang w:eastAsia="pt-BR"/>
        </w:rPr>
      </w:pPr>
    </w:p>
    <w:p w14:paraId="39CBE4F2" w14:textId="77777777" w:rsidR="00FD733B" w:rsidRDefault="00FD733B" w:rsidP="00FD733B">
      <w:pPr>
        <w:widowControl w:val="0"/>
        <w:spacing w:line="240" w:lineRule="auto"/>
        <w:rPr>
          <w:rFonts w:ascii="Calibri" w:eastAsia="Times New Roman" w:hAnsi="Calibri" w:cs="Times New Roman"/>
          <w:b/>
          <w:color w:val="548DD4"/>
          <w:sz w:val="6"/>
          <w:szCs w:val="6"/>
          <w:lang w:eastAsia="pt-BR"/>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2194"/>
        <w:gridCol w:w="854"/>
        <w:gridCol w:w="140"/>
        <w:gridCol w:w="854"/>
        <w:gridCol w:w="140"/>
        <w:gridCol w:w="854"/>
        <w:gridCol w:w="140"/>
        <w:gridCol w:w="854"/>
        <w:gridCol w:w="140"/>
        <w:gridCol w:w="854"/>
        <w:gridCol w:w="140"/>
        <w:gridCol w:w="854"/>
        <w:gridCol w:w="140"/>
        <w:gridCol w:w="854"/>
        <w:gridCol w:w="140"/>
        <w:gridCol w:w="854"/>
      </w:tblGrid>
      <w:tr w:rsidR="00A40D75" w14:paraId="730E2969" w14:textId="77777777">
        <w:trPr>
          <w:trHeight w:hRule="exact" w:val="510"/>
        </w:trPr>
        <w:tc>
          <w:tcPr>
            <w:tcW w:w="30" w:type="dxa"/>
            <w:tcBorders>
              <w:top w:val="nil"/>
              <w:left w:val="nil"/>
              <w:bottom w:val="nil"/>
              <w:right w:val="nil"/>
              <w:tl2br w:val="nil"/>
              <w:tr2bl w:val="nil"/>
            </w:tcBorders>
            <w:shd w:val="clear" w:color="auto" w:fill="auto"/>
            <w:tcMar>
              <w:left w:w="0" w:type="dxa"/>
              <w:right w:w="0" w:type="dxa"/>
            </w:tcMar>
            <w:vAlign w:val="bottom"/>
          </w:tcPr>
          <w:p w14:paraId="5E1AE9A9" w14:textId="77777777" w:rsidR="00A40D75" w:rsidRDefault="00A40D75">
            <w:pPr>
              <w:keepNext/>
              <w:tabs>
                <w:tab w:val="decimal" w:pos="-441"/>
              </w:tabs>
              <w:spacing w:after="0" w:line="240" w:lineRule="auto"/>
              <w:rPr>
                <w:rFonts w:ascii="Calibri" w:eastAsia="Calibri" w:hAnsi="Calibri" w:cs="Calibri"/>
                <w:color w:val="000000"/>
                <w:sz w:val="20"/>
                <w:szCs w:val="20"/>
                <w:lang w:val="en-US" w:bidi="pt-BR"/>
              </w:rPr>
            </w:pPr>
            <w:bookmarkStart w:id="66" w:name="DOC_TBL00017_1_1"/>
            <w:bookmarkEnd w:id="66"/>
          </w:p>
        </w:tc>
        <w:tc>
          <w:tcPr>
            <w:tcW w:w="2370" w:type="dxa"/>
            <w:tcBorders>
              <w:top w:val="nil"/>
              <w:left w:val="nil"/>
              <w:bottom w:val="nil"/>
              <w:right w:val="nil"/>
              <w:tl2br w:val="nil"/>
              <w:tr2bl w:val="nil"/>
            </w:tcBorders>
            <w:shd w:val="clear" w:color="auto" w:fill="auto"/>
            <w:tcMar>
              <w:left w:w="60" w:type="dxa"/>
              <w:right w:w="60" w:type="dxa"/>
            </w:tcMar>
            <w:vAlign w:val="bottom"/>
          </w:tcPr>
          <w:p w14:paraId="4982E723" w14:textId="77777777" w:rsidR="00A40D75" w:rsidRDefault="00F90CE9">
            <w:pPr>
              <w:keepNext/>
              <w:spacing w:after="0" w:line="240" w:lineRule="auto"/>
              <w:jc w:val="both"/>
              <w:rPr>
                <w:rFonts w:ascii="Calibri" w:eastAsia="Calibri" w:hAnsi="Calibri" w:cs="Calibri"/>
                <w:b/>
                <w:color w:val="000000"/>
                <w:sz w:val="20"/>
                <w:szCs w:val="20"/>
                <w:lang w:val="en-US"/>
              </w:rPr>
            </w:pPr>
            <w:r>
              <w:rPr>
                <w:rFonts w:ascii="Calibri" w:eastAsia="Calibri" w:hAnsi="Calibri" w:cs="Calibri"/>
                <w:b/>
                <w:color w:val="000000"/>
                <w:sz w:val="20"/>
                <w:szCs w:val="20"/>
                <w:lang w:val="en-US"/>
              </w:rPr>
              <w:t>Demais impostos e</w:t>
            </w:r>
          </w:p>
          <w:p w14:paraId="3DEA1563" w14:textId="77777777" w:rsidR="00A40D75" w:rsidRDefault="00F90CE9">
            <w:pPr>
              <w:keepNext/>
              <w:spacing w:after="0" w:line="240" w:lineRule="auto"/>
              <w:jc w:val="both"/>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contribuições</w:t>
            </w:r>
          </w:p>
        </w:tc>
        <w:tc>
          <w:tcPr>
            <w:tcW w:w="915" w:type="dxa"/>
            <w:tcBorders>
              <w:top w:val="nil"/>
              <w:left w:val="nil"/>
              <w:bottom w:val="nil"/>
              <w:right w:val="nil"/>
              <w:tl2br w:val="nil"/>
              <w:tr2bl w:val="nil"/>
            </w:tcBorders>
            <w:shd w:val="clear" w:color="auto" w:fill="auto"/>
            <w:tcMar>
              <w:left w:w="60" w:type="dxa"/>
              <w:right w:w="60" w:type="dxa"/>
            </w:tcMar>
            <w:vAlign w:val="bottom"/>
          </w:tcPr>
          <w:p w14:paraId="5843517A"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9999F58"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0582CDA3"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6179174"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87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5133BB33" w14:textId="77777777" w:rsidR="00A40D75" w:rsidRDefault="00F90CE9">
            <w:pPr>
              <w:keepNext/>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Circulante</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8A165E0"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87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72CE0DC0" w14:textId="77777777" w:rsidR="00A40D75" w:rsidRDefault="00F90CE9">
            <w:pPr>
              <w:keepNext/>
              <w:spacing w:after="0" w:line="240" w:lineRule="auto"/>
              <w:jc w:val="center"/>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não circulante</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5F2749C"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87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21707A3D" w14:textId="77777777" w:rsidR="00A40D75" w:rsidRDefault="00F90CE9">
            <w:pPr>
              <w:keepNext/>
              <w:spacing w:after="0" w:line="240" w:lineRule="auto"/>
              <w:jc w:val="center"/>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Passivo Circulante</w:t>
            </w:r>
          </w:p>
        </w:tc>
      </w:tr>
      <w:tr w:rsidR="00A40D75" w14:paraId="5AD5A73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1578447"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nil"/>
              <w:left w:val="nil"/>
              <w:bottom w:val="nil"/>
              <w:right w:val="nil"/>
              <w:tl2br w:val="nil"/>
              <w:tr2bl w:val="nil"/>
            </w:tcBorders>
            <w:shd w:val="clear" w:color="auto" w:fill="auto"/>
            <w:tcMar>
              <w:left w:w="0" w:type="dxa"/>
              <w:right w:w="0" w:type="dxa"/>
            </w:tcMar>
            <w:vAlign w:val="center"/>
          </w:tcPr>
          <w:p w14:paraId="157A5743" w14:textId="77777777" w:rsidR="00A40D75" w:rsidRDefault="00A40D75">
            <w:pPr>
              <w:keepNext/>
              <w:tabs>
                <w:tab w:val="decimal" w:pos="189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1172530D"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9E8D10E"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23A8F88A"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4539E40"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EAC81B"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680B78E4"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29AECD"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923BE7F"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B4FE7AD"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377B403"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419A9A"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9D4D2AB"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A2EA53"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90443D4"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91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AACF0A"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2756C8A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17D0175"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nil"/>
              <w:left w:val="nil"/>
              <w:bottom w:val="nil"/>
              <w:right w:val="nil"/>
              <w:tl2br w:val="nil"/>
              <w:tr2bl w:val="nil"/>
            </w:tcBorders>
            <w:shd w:val="clear" w:color="auto" w:fill="auto"/>
            <w:tcMar>
              <w:left w:w="60" w:type="dxa"/>
              <w:right w:w="60" w:type="dxa"/>
            </w:tcMar>
            <w:vAlign w:val="bottom"/>
          </w:tcPr>
          <w:p w14:paraId="43ADD7D8"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PIS e COFINS (iii)</w:t>
            </w:r>
          </w:p>
        </w:tc>
        <w:tc>
          <w:tcPr>
            <w:tcW w:w="915" w:type="dxa"/>
            <w:tcBorders>
              <w:top w:val="nil"/>
              <w:left w:val="nil"/>
              <w:bottom w:val="nil"/>
              <w:right w:val="nil"/>
              <w:tl2br w:val="nil"/>
              <w:tr2bl w:val="nil"/>
            </w:tcBorders>
            <w:shd w:val="clear" w:color="auto" w:fill="auto"/>
            <w:tcMar>
              <w:left w:w="60" w:type="dxa"/>
              <w:right w:w="60" w:type="dxa"/>
            </w:tcMar>
            <w:vAlign w:val="bottom"/>
          </w:tcPr>
          <w:p w14:paraId="7F3E5A59"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61D0338"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72112A9F"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79D0735"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7E2A3007"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2.812</w:t>
            </w:r>
          </w:p>
        </w:tc>
        <w:tc>
          <w:tcPr>
            <w:tcW w:w="45" w:type="dxa"/>
            <w:tcBorders>
              <w:top w:val="nil"/>
              <w:left w:val="nil"/>
              <w:bottom w:val="nil"/>
              <w:right w:val="nil"/>
              <w:tl2br w:val="nil"/>
              <w:tr2bl w:val="nil"/>
            </w:tcBorders>
            <w:shd w:val="clear" w:color="auto" w:fill="auto"/>
            <w:tcMar>
              <w:left w:w="0" w:type="dxa"/>
              <w:right w:w="0" w:type="dxa"/>
            </w:tcMar>
            <w:vAlign w:val="bottom"/>
          </w:tcPr>
          <w:p w14:paraId="33816A1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6CFBD6A"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1.910</w:t>
            </w:r>
          </w:p>
        </w:tc>
        <w:tc>
          <w:tcPr>
            <w:tcW w:w="45" w:type="dxa"/>
            <w:tcBorders>
              <w:top w:val="nil"/>
              <w:left w:val="nil"/>
              <w:bottom w:val="nil"/>
              <w:right w:val="nil"/>
              <w:tl2br w:val="nil"/>
              <w:tr2bl w:val="nil"/>
            </w:tcBorders>
            <w:shd w:val="clear" w:color="auto" w:fill="auto"/>
            <w:tcMar>
              <w:left w:w="0" w:type="dxa"/>
              <w:right w:w="0" w:type="dxa"/>
            </w:tcMar>
            <w:vAlign w:val="bottom"/>
          </w:tcPr>
          <w:p w14:paraId="6AA242CD"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6DE9B49F"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39C3252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0E7550DE"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45AC064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7378A887"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76E636BB"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78CE8F27" w14:textId="77777777" w:rsidR="00A40D75" w:rsidRDefault="00F90CE9">
            <w:pPr>
              <w:keepNext/>
              <w:tabs>
                <w:tab w:val="decimal" w:pos="71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684417B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75D51EA"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nil"/>
              <w:left w:val="nil"/>
              <w:bottom w:val="nil"/>
              <w:right w:val="nil"/>
              <w:tl2br w:val="nil"/>
              <w:tr2bl w:val="nil"/>
            </w:tcBorders>
            <w:shd w:val="clear" w:color="auto" w:fill="auto"/>
            <w:tcMar>
              <w:left w:w="60" w:type="dxa"/>
              <w:right w:w="60" w:type="dxa"/>
            </w:tcMar>
            <w:vAlign w:val="bottom"/>
          </w:tcPr>
          <w:p w14:paraId="621C5945"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INSS (iv)</w:t>
            </w:r>
          </w:p>
        </w:tc>
        <w:tc>
          <w:tcPr>
            <w:tcW w:w="915" w:type="dxa"/>
            <w:tcBorders>
              <w:top w:val="nil"/>
              <w:left w:val="nil"/>
              <w:bottom w:val="nil"/>
              <w:right w:val="nil"/>
              <w:tl2br w:val="nil"/>
              <w:tr2bl w:val="nil"/>
            </w:tcBorders>
            <w:shd w:val="clear" w:color="auto" w:fill="auto"/>
            <w:tcMar>
              <w:left w:w="60" w:type="dxa"/>
              <w:right w:w="60" w:type="dxa"/>
            </w:tcMar>
            <w:vAlign w:val="bottom"/>
          </w:tcPr>
          <w:p w14:paraId="74998F0B"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211972D"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37E16EB1"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E6051DE"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30319C1F"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7A3F2F5E"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65092EBE"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2C532A22"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0D841E8A"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55.922</w:t>
            </w:r>
          </w:p>
        </w:tc>
        <w:tc>
          <w:tcPr>
            <w:tcW w:w="45" w:type="dxa"/>
            <w:tcBorders>
              <w:top w:val="nil"/>
              <w:left w:val="nil"/>
              <w:bottom w:val="nil"/>
              <w:right w:val="nil"/>
              <w:tl2br w:val="nil"/>
              <w:tr2bl w:val="nil"/>
            </w:tcBorders>
            <w:shd w:val="clear" w:color="auto" w:fill="auto"/>
            <w:tcMar>
              <w:left w:w="0" w:type="dxa"/>
              <w:right w:w="0" w:type="dxa"/>
            </w:tcMar>
            <w:vAlign w:val="bottom"/>
          </w:tcPr>
          <w:p w14:paraId="209452DA"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753B29F1"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52.635</w:t>
            </w:r>
          </w:p>
        </w:tc>
        <w:tc>
          <w:tcPr>
            <w:tcW w:w="45" w:type="dxa"/>
            <w:tcBorders>
              <w:top w:val="nil"/>
              <w:left w:val="nil"/>
              <w:bottom w:val="nil"/>
              <w:right w:val="nil"/>
              <w:tl2br w:val="nil"/>
              <w:tr2bl w:val="nil"/>
            </w:tcBorders>
            <w:shd w:val="clear" w:color="auto" w:fill="auto"/>
            <w:tcMar>
              <w:left w:w="0" w:type="dxa"/>
              <w:right w:w="0" w:type="dxa"/>
            </w:tcMar>
            <w:vAlign w:val="bottom"/>
          </w:tcPr>
          <w:p w14:paraId="79C4FDF4"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154F8024"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25F39A5B"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0D754E28" w14:textId="77777777" w:rsidR="00A40D75" w:rsidRDefault="00F90CE9">
            <w:pPr>
              <w:keepNext/>
              <w:tabs>
                <w:tab w:val="decimal" w:pos="71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5E4E6FBE" w14:textId="77777777">
        <w:trPr>
          <w:trHeight w:hRule="exact" w:val="520"/>
        </w:trPr>
        <w:tc>
          <w:tcPr>
            <w:tcW w:w="30" w:type="dxa"/>
            <w:tcBorders>
              <w:top w:val="nil"/>
              <w:left w:val="nil"/>
              <w:bottom w:val="nil"/>
              <w:right w:val="nil"/>
              <w:tl2br w:val="nil"/>
              <w:tr2bl w:val="nil"/>
            </w:tcBorders>
            <w:shd w:val="clear" w:color="auto" w:fill="auto"/>
            <w:tcMar>
              <w:left w:w="0" w:type="dxa"/>
              <w:right w:w="0" w:type="dxa"/>
            </w:tcMar>
            <w:vAlign w:val="bottom"/>
          </w:tcPr>
          <w:p w14:paraId="174FAB3E"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nil"/>
              <w:left w:val="nil"/>
              <w:bottom w:val="nil"/>
              <w:right w:val="nil"/>
              <w:tl2br w:val="nil"/>
              <w:tr2bl w:val="nil"/>
            </w:tcBorders>
            <w:shd w:val="clear" w:color="auto" w:fill="auto"/>
            <w:tcMar>
              <w:left w:w="60" w:type="dxa"/>
              <w:right w:w="60" w:type="dxa"/>
            </w:tcMar>
            <w:vAlign w:val="bottom"/>
          </w:tcPr>
          <w:p w14:paraId="66692D7B"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 xml:space="preserve">Imposto de renda </w:t>
            </w:r>
          </w:p>
          <w:p w14:paraId="6C02BE38"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retido na fonte (v)</w:t>
            </w:r>
          </w:p>
        </w:tc>
        <w:tc>
          <w:tcPr>
            <w:tcW w:w="915" w:type="dxa"/>
            <w:tcBorders>
              <w:top w:val="nil"/>
              <w:left w:val="nil"/>
              <w:bottom w:val="nil"/>
              <w:right w:val="nil"/>
              <w:tl2br w:val="nil"/>
              <w:tr2bl w:val="nil"/>
            </w:tcBorders>
            <w:shd w:val="clear" w:color="auto" w:fill="auto"/>
            <w:tcMar>
              <w:left w:w="60" w:type="dxa"/>
              <w:right w:w="60" w:type="dxa"/>
            </w:tcMar>
            <w:vAlign w:val="bottom"/>
          </w:tcPr>
          <w:p w14:paraId="404851D2" w14:textId="77777777" w:rsidR="00A40D75" w:rsidRPr="00FE570A" w:rsidRDefault="00A40D75">
            <w:pPr>
              <w:keepNext/>
              <w:spacing w:after="0" w:line="240" w:lineRule="auto"/>
              <w:rPr>
                <w:rFonts w:ascii="Calibri" w:eastAsia="Calibri" w:hAnsi="Calibri" w:cs="Calibri"/>
                <w:b/>
                <w:color w:val="000000"/>
                <w:sz w:val="2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177B949" w14:textId="77777777" w:rsidR="00A40D75" w:rsidRPr="00FE570A" w:rsidRDefault="00A40D75">
            <w:pPr>
              <w:keepNext/>
              <w:spacing w:after="0" w:line="240" w:lineRule="auto"/>
              <w:rPr>
                <w:rFonts w:ascii="Calibri" w:eastAsia="Calibri" w:hAnsi="Calibri" w:cs="Calibri"/>
                <w:b/>
                <w:color w:val="000000"/>
                <w:sz w:val="20"/>
                <w:szCs w:val="20"/>
              </w:rPr>
            </w:pPr>
          </w:p>
        </w:tc>
        <w:tc>
          <w:tcPr>
            <w:tcW w:w="915" w:type="dxa"/>
            <w:tcBorders>
              <w:top w:val="nil"/>
              <w:left w:val="nil"/>
              <w:bottom w:val="nil"/>
              <w:right w:val="nil"/>
              <w:tl2br w:val="nil"/>
              <w:tr2bl w:val="nil"/>
            </w:tcBorders>
            <w:shd w:val="clear" w:color="auto" w:fill="auto"/>
            <w:tcMar>
              <w:left w:w="60" w:type="dxa"/>
              <w:right w:w="60" w:type="dxa"/>
            </w:tcMar>
            <w:vAlign w:val="bottom"/>
          </w:tcPr>
          <w:p w14:paraId="590BF0BF" w14:textId="77777777" w:rsidR="00A40D75" w:rsidRPr="00FE570A" w:rsidRDefault="00A40D75">
            <w:pPr>
              <w:keepNext/>
              <w:spacing w:after="0" w:line="240" w:lineRule="auto"/>
              <w:rPr>
                <w:rFonts w:ascii="Calibri" w:eastAsia="Calibri" w:hAnsi="Calibri" w:cs="Calibri"/>
                <w:b/>
                <w:color w:val="000000"/>
                <w:sz w:val="20"/>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A1FB750" w14:textId="77777777" w:rsidR="00A40D75" w:rsidRPr="00FE570A" w:rsidRDefault="00A40D75">
            <w:pPr>
              <w:keepNext/>
              <w:tabs>
                <w:tab w:val="decimal" w:pos="-159"/>
              </w:tabs>
              <w:spacing w:after="0" w:line="240" w:lineRule="auto"/>
              <w:rPr>
                <w:rFonts w:ascii="Calibri" w:eastAsia="Calibri" w:hAnsi="Calibri" w:cs="Calibri"/>
                <w:color w:val="000000"/>
                <w:sz w:val="20"/>
                <w:szCs w:val="20"/>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6DC84F6D"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389C00D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53D9BFED"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6.515</w:t>
            </w:r>
          </w:p>
        </w:tc>
        <w:tc>
          <w:tcPr>
            <w:tcW w:w="45" w:type="dxa"/>
            <w:tcBorders>
              <w:top w:val="nil"/>
              <w:left w:val="nil"/>
              <w:bottom w:val="nil"/>
              <w:right w:val="nil"/>
              <w:tl2br w:val="nil"/>
              <w:tr2bl w:val="nil"/>
            </w:tcBorders>
            <w:shd w:val="clear" w:color="auto" w:fill="auto"/>
            <w:tcMar>
              <w:left w:w="0" w:type="dxa"/>
              <w:right w:w="0" w:type="dxa"/>
            </w:tcMar>
            <w:vAlign w:val="bottom"/>
          </w:tcPr>
          <w:p w14:paraId="63A4D64A"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45BDC400"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6.495</w:t>
            </w:r>
          </w:p>
        </w:tc>
        <w:tc>
          <w:tcPr>
            <w:tcW w:w="45" w:type="dxa"/>
            <w:tcBorders>
              <w:top w:val="nil"/>
              <w:left w:val="nil"/>
              <w:bottom w:val="nil"/>
              <w:right w:val="nil"/>
              <w:tl2br w:val="nil"/>
              <w:tr2bl w:val="nil"/>
            </w:tcBorders>
            <w:shd w:val="clear" w:color="auto" w:fill="auto"/>
            <w:tcMar>
              <w:left w:w="0" w:type="dxa"/>
              <w:right w:w="0" w:type="dxa"/>
            </w:tcMar>
            <w:vAlign w:val="bottom"/>
          </w:tcPr>
          <w:p w14:paraId="1C151C2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70E5CA13"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3A8626CD"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478B4F87"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4676CBB4"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nil"/>
              <w:right w:val="nil"/>
              <w:tl2br w:val="nil"/>
              <w:tr2bl w:val="nil"/>
            </w:tcBorders>
            <w:shd w:val="clear" w:color="auto" w:fill="auto"/>
            <w:tcMar>
              <w:left w:w="0" w:type="dxa"/>
              <w:right w:w="0" w:type="dxa"/>
            </w:tcMar>
            <w:vAlign w:val="bottom"/>
          </w:tcPr>
          <w:p w14:paraId="5671942D" w14:textId="77777777" w:rsidR="00A40D75" w:rsidRDefault="00F90CE9">
            <w:pPr>
              <w:keepNext/>
              <w:tabs>
                <w:tab w:val="decimal" w:pos="71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49C031E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221AD5C"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nil"/>
              <w:left w:val="nil"/>
              <w:bottom w:val="single" w:sz="4" w:space="0" w:color="000000"/>
              <w:right w:val="nil"/>
              <w:tl2br w:val="nil"/>
              <w:tr2bl w:val="nil"/>
            </w:tcBorders>
            <w:shd w:val="clear" w:color="auto" w:fill="auto"/>
            <w:tcMar>
              <w:left w:w="60" w:type="dxa"/>
              <w:right w:w="60" w:type="dxa"/>
            </w:tcMar>
            <w:vAlign w:val="bottom"/>
          </w:tcPr>
          <w:p w14:paraId="61045406"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Outros impostos </w:t>
            </w: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7E184D75"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5608C33" w14:textId="77777777" w:rsidR="00A40D75" w:rsidRDefault="00A40D75">
            <w:pPr>
              <w:keepNext/>
              <w:spacing w:after="0" w:line="240" w:lineRule="auto"/>
              <w:rPr>
                <w:rFonts w:ascii="Calibri" w:eastAsia="Calibri" w:hAnsi="Calibri" w:cs="Calibri"/>
                <w:b/>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60" w:type="dxa"/>
              <w:right w:w="60" w:type="dxa"/>
            </w:tcMar>
            <w:vAlign w:val="bottom"/>
          </w:tcPr>
          <w:p w14:paraId="63EF3C65" w14:textId="77777777" w:rsidR="00A40D75" w:rsidRDefault="00A40D75">
            <w:pPr>
              <w:keepNext/>
              <w:spacing w:after="0" w:line="240" w:lineRule="auto"/>
              <w:rPr>
                <w:rFonts w:ascii="Calibri" w:eastAsia="Calibri" w:hAnsi="Calibri" w:cs="Calibri"/>
                <w:b/>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BECCD8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76967269"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04B01E69"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738B43C9"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40B4653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639BB7BC"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7E48F72"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465FF4AF"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A3AC97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6C4FF002"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746</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1B780C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nil"/>
              <w:left w:val="nil"/>
              <w:bottom w:val="single" w:sz="4" w:space="0" w:color="000000"/>
              <w:right w:val="nil"/>
              <w:tl2br w:val="nil"/>
              <w:tr2bl w:val="nil"/>
            </w:tcBorders>
            <w:shd w:val="clear" w:color="auto" w:fill="auto"/>
            <w:tcMar>
              <w:left w:w="0" w:type="dxa"/>
              <w:right w:w="0" w:type="dxa"/>
            </w:tcMar>
            <w:vAlign w:val="bottom"/>
          </w:tcPr>
          <w:p w14:paraId="07D321B1" w14:textId="77777777" w:rsidR="00A40D75" w:rsidRDefault="00F90CE9">
            <w:pPr>
              <w:keepNext/>
              <w:tabs>
                <w:tab w:val="decimal" w:pos="71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668</w:t>
            </w:r>
          </w:p>
        </w:tc>
      </w:tr>
      <w:tr w:rsidR="00A40D75" w14:paraId="4F76D9F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D476A5E"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center"/>
          </w:tcPr>
          <w:p w14:paraId="67C8973A" w14:textId="77777777" w:rsidR="00A40D75" w:rsidRDefault="00A40D75">
            <w:pPr>
              <w:keepNext/>
              <w:tabs>
                <w:tab w:val="decimal" w:pos="189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55E684F"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1D4692D"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CD3D251"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53847A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B212CBA"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2.812</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2BDC6B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57D5117"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8.425</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39CCDDF"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192E138"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62.417</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AD6E8D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1AECB6F"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52.635</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9BF2091"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45119D7" w14:textId="77777777" w:rsidR="00A40D75" w:rsidRDefault="00F90CE9">
            <w:pPr>
              <w:keepNext/>
              <w:tabs>
                <w:tab w:val="decimal" w:pos="71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746</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6592BAA"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5ECFB70" w14:textId="77777777" w:rsidR="00A40D75" w:rsidRDefault="00F90CE9">
            <w:pPr>
              <w:keepNext/>
              <w:tabs>
                <w:tab w:val="decimal" w:pos="71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668</w:t>
            </w:r>
          </w:p>
        </w:tc>
      </w:tr>
      <w:tr w:rsidR="00A40D75" w14:paraId="3E379707" w14:textId="77777777">
        <w:trPr>
          <w:trHeight w:hRule="exact" w:val="90"/>
        </w:trPr>
        <w:tc>
          <w:tcPr>
            <w:tcW w:w="30" w:type="dxa"/>
            <w:tcBorders>
              <w:top w:val="nil"/>
              <w:left w:val="nil"/>
              <w:bottom w:val="nil"/>
              <w:right w:val="nil"/>
              <w:tl2br w:val="nil"/>
              <w:tr2bl w:val="nil"/>
            </w:tcBorders>
            <w:shd w:val="clear" w:color="auto" w:fill="auto"/>
            <w:tcMar>
              <w:left w:w="0" w:type="dxa"/>
              <w:right w:w="0" w:type="dxa"/>
            </w:tcMar>
            <w:vAlign w:val="bottom"/>
          </w:tcPr>
          <w:p w14:paraId="1D95CB1A"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2370" w:type="dxa"/>
            <w:tcBorders>
              <w:top w:val="single" w:sz="4" w:space="0" w:color="000000"/>
              <w:left w:val="nil"/>
              <w:bottom w:val="nil"/>
              <w:right w:val="nil"/>
              <w:tl2br w:val="nil"/>
              <w:tr2bl w:val="nil"/>
            </w:tcBorders>
            <w:shd w:val="clear" w:color="auto" w:fill="auto"/>
            <w:tcMar>
              <w:left w:w="0" w:type="dxa"/>
              <w:right w:w="0" w:type="dxa"/>
            </w:tcMar>
            <w:vAlign w:val="center"/>
          </w:tcPr>
          <w:p w14:paraId="169D7885" w14:textId="77777777" w:rsidR="00A40D75" w:rsidRDefault="00A40D75">
            <w:pPr>
              <w:keepNext/>
              <w:tabs>
                <w:tab w:val="decimal" w:pos="1899"/>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32253227" w14:textId="77777777" w:rsidR="00A40D75" w:rsidRDefault="00A40D75">
            <w:pPr>
              <w:keepNext/>
              <w:tabs>
                <w:tab w:val="decimal" w:pos="444"/>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5801BF9C"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56209B69" w14:textId="77777777" w:rsidR="00A40D75" w:rsidRDefault="00A40D75">
            <w:pPr>
              <w:keepNext/>
              <w:tabs>
                <w:tab w:val="decimal" w:pos="444"/>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3BF6FFE2"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0DC35ACB" w14:textId="77777777" w:rsidR="00A40D75" w:rsidRDefault="00A40D75">
            <w:pPr>
              <w:keepNext/>
              <w:tabs>
                <w:tab w:val="decimal" w:pos="444"/>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1A7EE17C"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109D0D52" w14:textId="77777777" w:rsidR="00A40D75" w:rsidRDefault="00A40D75">
            <w:pPr>
              <w:keepNext/>
              <w:tabs>
                <w:tab w:val="decimal" w:pos="444"/>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7414A9E6"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57C6D5B6" w14:textId="77777777" w:rsidR="00A40D75" w:rsidRDefault="00A40D75">
            <w:pPr>
              <w:keepNext/>
              <w:tabs>
                <w:tab w:val="decimal" w:pos="444"/>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02019C62"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12D91958" w14:textId="77777777" w:rsidR="00A40D75" w:rsidRDefault="00A40D75">
            <w:pPr>
              <w:keepNext/>
              <w:tabs>
                <w:tab w:val="decimal" w:pos="444"/>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2DAE1239"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center"/>
          </w:tcPr>
          <w:p w14:paraId="09FDE99B" w14:textId="77777777" w:rsidR="00A40D75" w:rsidRDefault="00A40D75">
            <w:pPr>
              <w:keepNext/>
              <w:tabs>
                <w:tab w:val="decimal" w:pos="444"/>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6CF78B10"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915" w:type="dxa"/>
            <w:tcBorders>
              <w:top w:val="single" w:sz="4" w:space="0" w:color="000000"/>
              <w:left w:val="nil"/>
              <w:bottom w:val="nil"/>
              <w:right w:val="nil"/>
              <w:tl2br w:val="nil"/>
              <w:tr2bl w:val="nil"/>
            </w:tcBorders>
            <w:shd w:val="clear" w:color="auto" w:fill="auto"/>
            <w:tcMar>
              <w:left w:w="0" w:type="dxa"/>
              <w:right w:w="0" w:type="dxa"/>
            </w:tcMar>
            <w:vAlign w:val="bottom"/>
          </w:tcPr>
          <w:p w14:paraId="6F9EE802" w14:textId="77777777" w:rsidR="00A40D75" w:rsidRDefault="00A40D75">
            <w:pPr>
              <w:keepNext/>
              <w:tabs>
                <w:tab w:val="decimal" w:pos="444"/>
              </w:tabs>
              <w:spacing w:after="0" w:line="240" w:lineRule="auto"/>
              <w:rPr>
                <w:rFonts w:ascii="Calibri" w:eastAsia="Calibri" w:hAnsi="Calibri" w:cs="Calibri"/>
                <w:color w:val="000000"/>
                <w:sz w:val="20"/>
                <w:szCs w:val="20"/>
                <w:lang w:val="en-US"/>
              </w:rPr>
            </w:pPr>
          </w:p>
        </w:tc>
      </w:tr>
    </w:tbl>
    <w:p w14:paraId="75A9BC95" w14:textId="77777777" w:rsidR="00FD733B" w:rsidRDefault="00FD733B" w:rsidP="00FD733B">
      <w:pPr>
        <w:keepNext/>
        <w:widowControl w:val="0"/>
        <w:spacing w:after="0" w:line="240" w:lineRule="auto"/>
        <w:jc w:val="both"/>
        <w:rPr>
          <w:rFonts w:ascii="Calibri" w:eastAsia="Times New Roman" w:hAnsi="Calibri" w:cs="Times New Roman"/>
          <w:b/>
          <w:color w:val="FF0000"/>
          <w:sz w:val="6"/>
          <w:szCs w:val="6"/>
          <w:lang w:eastAsia="pt-BR"/>
        </w:rPr>
      </w:pPr>
    </w:p>
    <w:p w14:paraId="0BB4A68E" w14:textId="77777777" w:rsidR="00AC530B" w:rsidRPr="00D47D17" w:rsidRDefault="00AC530B" w:rsidP="00AC530B">
      <w:pPr>
        <w:widowControl w:val="0"/>
        <w:spacing w:line="240" w:lineRule="auto"/>
        <w:rPr>
          <w:rFonts w:ascii="Calibri" w:eastAsia="Times New Roman" w:hAnsi="Calibri" w:cs="Times New Roman"/>
          <w:b/>
          <w:color w:val="548DD4"/>
          <w:lang w:eastAsia="pt-BR"/>
        </w:rPr>
      </w:pPr>
    </w:p>
    <w:p w14:paraId="2C6643F8" w14:textId="77777777" w:rsidR="00AC530B" w:rsidRDefault="00F90CE9" w:rsidP="00AC530B">
      <w:pPr>
        <w:keepLines/>
        <w:numPr>
          <w:ilvl w:val="0"/>
          <w:numId w:val="10"/>
        </w:numPr>
        <w:autoSpaceDE w:val="0"/>
        <w:autoSpaceDN w:val="0"/>
        <w:adjustRightInd w:val="0"/>
        <w:spacing w:after="240" w:line="240" w:lineRule="auto"/>
        <w:jc w:val="both"/>
        <w:rPr>
          <w:rFonts w:ascii="Calibri" w:eastAsia="Batang" w:hAnsi="Calibri" w:cs="Calibri"/>
          <w:lang w:val="de-DE" w:eastAsia="pt-BR"/>
        </w:rPr>
      </w:pPr>
      <w:r w:rsidRPr="00D47D17">
        <w:rPr>
          <w:rFonts w:ascii="Calibri" w:eastAsia="Batang" w:hAnsi="Calibri" w:cs="Calibri"/>
          <w:lang w:val="de-DE" w:eastAsia="pt-BR"/>
        </w:rPr>
        <w:t xml:space="preserve">Refere-se, basicamente, a créditos relativos aos exercícios de 2018, 2019 e 2020, os quais serão compensados com futuras obrigações tributárias ou objeto de pedido de restituição. </w:t>
      </w:r>
    </w:p>
    <w:p w14:paraId="6A4A4547" w14:textId="77777777" w:rsidR="00AC530B" w:rsidRPr="00D47D17" w:rsidRDefault="00F90CE9" w:rsidP="00AC530B">
      <w:pPr>
        <w:keepLines/>
        <w:numPr>
          <w:ilvl w:val="0"/>
          <w:numId w:val="10"/>
        </w:numPr>
        <w:autoSpaceDE w:val="0"/>
        <w:autoSpaceDN w:val="0"/>
        <w:adjustRightInd w:val="0"/>
        <w:spacing w:after="240" w:line="240" w:lineRule="auto"/>
        <w:jc w:val="both"/>
        <w:rPr>
          <w:rFonts w:ascii="Calibri" w:eastAsia="Batang" w:hAnsi="Calibri" w:cs="Calibri"/>
          <w:lang w:val="de-DE" w:eastAsia="pt-BR"/>
        </w:rPr>
      </w:pPr>
      <w:r w:rsidRPr="00D47D17">
        <w:rPr>
          <w:rFonts w:ascii="Calibri" w:eastAsia="Batang" w:hAnsi="Calibri" w:cs="Calibri"/>
          <w:lang w:val="de-DE" w:eastAsia="pt-BR"/>
        </w:rPr>
        <w:t>Em 31 de dezembro de 2022 e 2021, o valor de R$ 4.141, corresponde a imposto de renda e contribuição social sobre o lucro, e refere-se ao saldo remanescente do Programa de Regularização Tributária – PRT, que aguardam a homologação do parcelamento pela Secretaria da Receita Federal, para respectiva liquidação.  A parcela de R$828 registrada no ativo refere-se ao pagamento correspondente a 20% da obrigação e o saldo remanescente será quitado com créditos oriundos de prejuízo fiscal, conforme previsto no referido programa</w:t>
      </w:r>
    </w:p>
    <w:p w14:paraId="3E5099DF" w14:textId="77777777" w:rsidR="00AC530B" w:rsidRPr="00D47D17" w:rsidRDefault="00F90CE9" w:rsidP="00AC530B">
      <w:pPr>
        <w:keepLines/>
        <w:numPr>
          <w:ilvl w:val="0"/>
          <w:numId w:val="10"/>
        </w:numPr>
        <w:autoSpaceDE w:val="0"/>
        <w:autoSpaceDN w:val="0"/>
        <w:adjustRightInd w:val="0"/>
        <w:spacing w:after="240" w:line="240" w:lineRule="auto"/>
        <w:jc w:val="both"/>
        <w:rPr>
          <w:rFonts w:ascii="Calibri" w:eastAsia="Batang" w:hAnsi="Calibri" w:cs="Calibri"/>
          <w:lang w:val="de-DE" w:eastAsia="pt-BR"/>
        </w:rPr>
      </w:pPr>
      <w:r>
        <w:rPr>
          <w:rFonts w:ascii="CIDFont+F7" w:eastAsia="Batang" w:hAnsi="CIDFont+F7" w:cs="CIDFont+F7"/>
          <w:lang w:val="de-DE" w:eastAsia="pt-BR"/>
        </w:rPr>
        <w:t>Refere</w:t>
      </w:r>
      <w:r w:rsidRPr="00D47D17">
        <w:rPr>
          <w:rFonts w:ascii="CIDFont+F7" w:eastAsia="Batang" w:hAnsi="CIDFont+F7" w:cs="CIDFont+F7"/>
          <w:lang w:val="de-DE" w:eastAsia="pt-BR"/>
        </w:rPr>
        <w:t>-se aos créditos de PIS e COFINS retidos na fonte sobre o contrato de aluguel da planta termoelétrica. A Companhia estima a utilização da totalidade desses créditos ao longo do próximo exercício.</w:t>
      </w:r>
    </w:p>
    <w:p w14:paraId="352BDB20" w14:textId="77777777" w:rsidR="00AC530B" w:rsidRPr="00D47D17" w:rsidRDefault="00F90CE9" w:rsidP="00AC530B">
      <w:pPr>
        <w:keepLines/>
        <w:numPr>
          <w:ilvl w:val="0"/>
          <w:numId w:val="10"/>
        </w:numPr>
        <w:autoSpaceDE w:val="0"/>
        <w:autoSpaceDN w:val="0"/>
        <w:adjustRightInd w:val="0"/>
        <w:spacing w:after="240" w:line="240" w:lineRule="auto"/>
        <w:jc w:val="both"/>
        <w:rPr>
          <w:rFonts w:ascii="Calibri" w:eastAsia="Batang" w:hAnsi="Calibri" w:cs="Calibri"/>
          <w:lang w:val="de-DE" w:eastAsia="pt-BR"/>
        </w:rPr>
      </w:pPr>
      <w:r w:rsidRPr="00D47D17">
        <w:rPr>
          <w:rFonts w:ascii="Calibri" w:eastAsia="Batang" w:hAnsi="Calibri" w:cs="Calibri"/>
          <w:lang w:val="de-DE" w:eastAsia="pt-BR"/>
        </w:rPr>
        <w:t>Refere-se ao INSS retido sobre a prestação de serviço de Operação e Manutenção – O&amp;M realizado pela companhia até o exercício de 2014, o qual foi objeto de pedido de restituição junto à Receita Federal do Brasil.</w:t>
      </w:r>
    </w:p>
    <w:p w14:paraId="6E822FAB" w14:textId="77777777" w:rsidR="00AC530B" w:rsidRPr="00D47D17" w:rsidRDefault="00F90CE9" w:rsidP="00AC530B">
      <w:pPr>
        <w:keepLines/>
        <w:numPr>
          <w:ilvl w:val="0"/>
          <w:numId w:val="10"/>
        </w:numPr>
        <w:autoSpaceDE w:val="0"/>
        <w:autoSpaceDN w:val="0"/>
        <w:adjustRightInd w:val="0"/>
        <w:spacing w:after="240" w:line="240" w:lineRule="auto"/>
        <w:jc w:val="both"/>
        <w:rPr>
          <w:rFonts w:ascii="Calibri" w:eastAsia="Batang" w:hAnsi="Calibri" w:cs="Calibri"/>
          <w:lang w:val="de-DE" w:eastAsia="pt-BR"/>
        </w:rPr>
      </w:pPr>
      <w:r w:rsidRPr="00D47D17">
        <w:rPr>
          <w:rFonts w:ascii="Calibri" w:eastAsia="Batang" w:hAnsi="Calibri" w:cs="Calibri"/>
          <w:lang w:val="de-DE" w:eastAsia="pt-BR"/>
        </w:rPr>
        <w:t>Refere-se a imposto de renda retido na fonte, pago a maior no exercício de 2016, com pedido de restituição a ser homologado pela Receita Federal do Brasil.</w:t>
      </w:r>
    </w:p>
    <w:p w14:paraId="136B932F" w14:textId="77777777" w:rsidR="00AC530B" w:rsidRDefault="00F90CE9" w:rsidP="00AC530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A companhia monitora periodicamente seus créditos de impostos, com o intuito de garantir a sua efetiva recuperabilidade, promovendo ajustes pontuais (baixas) quando comprovado a sua não recuperabilidade</w:t>
      </w:r>
      <w:r w:rsidRPr="00301206">
        <w:rPr>
          <w:rFonts w:ascii="Calibri" w:eastAsia="Batang" w:hAnsi="Calibri" w:cs="Calibri"/>
          <w:lang w:eastAsia="pt-BR"/>
        </w:rPr>
        <w:t xml:space="preserve">. </w:t>
      </w:r>
    </w:p>
    <w:p w14:paraId="20FA2075" w14:textId="77777777" w:rsidR="00FD733B" w:rsidRDefault="00F90CE9" w:rsidP="00681E1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681E1D">
        <w:rPr>
          <w:rFonts w:ascii="Calibri" w:eastAsia="Batang" w:hAnsi="Calibri" w:cs="Calibri"/>
          <w:b/>
          <w:sz w:val="24"/>
          <w:szCs w:val="24"/>
          <w:lang w:eastAsia="pt-BR"/>
        </w:rPr>
        <w:t>Imposto de renda e contribuição social diferidos – não circulante</w:t>
      </w:r>
    </w:p>
    <w:p w14:paraId="36BBECB1" w14:textId="77777777" w:rsidR="00681E1D" w:rsidRDefault="00F90CE9" w:rsidP="00681E1D">
      <w:pPr>
        <w:keepLines/>
        <w:autoSpaceDE w:val="0"/>
        <w:autoSpaceDN w:val="0"/>
        <w:adjustRightInd w:val="0"/>
        <w:spacing w:after="240" w:line="240" w:lineRule="auto"/>
        <w:jc w:val="both"/>
        <w:rPr>
          <w:rFonts w:ascii="Calibri" w:eastAsia="Batang" w:hAnsi="Calibri" w:cs="Calibri"/>
          <w:lang w:eastAsia="pt-BR"/>
        </w:rPr>
      </w:pPr>
      <w:r w:rsidRPr="00681E1D">
        <w:rPr>
          <w:rFonts w:ascii="Calibri" w:eastAsia="Batang" w:hAnsi="Calibri" w:cs="Calibri"/>
          <w:lang w:eastAsia="pt-BR"/>
        </w:rPr>
        <w:t>Os fundamentos e as expectativas para realização estão apresentados a seguir:</w:t>
      </w:r>
    </w:p>
    <w:p w14:paraId="62740104" w14:textId="77777777" w:rsidR="00681E1D" w:rsidRDefault="00F90CE9" w:rsidP="00681E1D">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681E1D">
        <w:rPr>
          <w:rFonts w:ascii="Calibri" w:eastAsia="Batang" w:hAnsi="Calibri" w:cs="Calibri"/>
          <w:b/>
          <w:sz w:val="24"/>
          <w:szCs w:val="24"/>
          <w:lang w:eastAsia="pt-BR"/>
        </w:rPr>
        <w:t>A movimentação do imposto de renda e da contribuição social diferidos está apresentada a seguir:</w:t>
      </w:r>
    </w:p>
    <w:tbl>
      <w:tblPr>
        <w:tblW w:w="8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0"/>
        <w:gridCol w:w="1350"/>
        <w:gridCol w:w="1350"/>
        <w:gridCol w:w="1350"/>
        <w:gridCol w:w="1350"/>
      </w:tblGrid>
      <w:tr w:rsidR="00A40D75" w14:paraId="63634FD9" w14:textId="77777777">
        <w:trPr>
          <w:trHeight w:hRule="exact" w:val="450"/>
        </w:trPr>
        <w:tc>
          <w:tcPr>
            <w:tcW w:w="3480" w:type="dxa"/>
            <w:tcBorders>
              <w:top w:val="nil"/>
              <w:left w:val="nil"/>
              <w:bottom w:val="nil"/>
              <w:right w:val="nil"/>
              <w:tl2br w:val="nil"/>
              <w:tr2bl w:val="nil"/>
            </w:tcBorders>
            <w:shd w:val="clear" w:color="auto" w:fill="auto"/>
            <w:tcMar>
              <w:left w:w="0" w:type="dxa"/>
              <w:right w:w="0" w:type="dxa"/>
            </w:tcMar>
            <w:vAlign w:val="bottom"/>
          </w:tcPr>
          <w:p w14:paraId="1757D192" w14:textId="77777777" w:rsidR="00A40D75" w:rsidRPr="00FE570A" w:rsidRDefault="00A40D75">
            <w:pPr>
              <w:keepNext/>
              <w:tabs>
                <w:tab w:val="decimal" w:pos="3009"/>
              </w:tabs>
              <w:spacing w:after="0" w:line="240" w:lineRule="auto"/>
              <w:rPr>
                <w:rFonts w:ascii="Calibri" w:eastAsia="Calibri" w:hAnsi="Calibri" w:cs="Calibri"/>
                <w:color w:val="000000"/>
                <w:sz w:val="20"/>
                <w:szCs w:val="20"/>
                <w:lang w:bidi="pt-BR"/>
              </w:rPr>
            </w:pPr>
            <w:bookmarkStart w:id="67" w:name="DOC_TBL00018_1_1"/>
            <w:bookmarkEnd w:id="67"/>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14:paraId="1F0F7CB9" w14:textId="77777777" w:rsidR="00A40D75" w:rsidRDefault="00F90CE9">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Prejuízos fiscais</w:t>
            </w:r>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14:paraId="30307EE7" w14:textId="77777777" w:rsidR="00A40D75" w:rsidRDefault="00F90CE9">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Diferença depreciação vida útil</w:t>
            </w:r>
          </w:p>
        </w:tc>
        <w:tc>
          <w:tcPr>
            <w:tcW w:w="1350" w:type="dxa"/>
            <w:vMerge w:val="restart"/>
            <w:tcBorders>
              <w:top w:val="nil"/>
              <w:left w:val="nil"/>
              <w:bottom w:val="nil"/>
              <w:right w:val="nil"/>
              <w:tl2br w:val="nil"/>
              <w:tr2bl w:val="nil"/>
            </w:tcBorders>
            <w:shd w:val="clear" w:color="auto" w:fill="auto"/>
            <w:tcMar>
              <w:left w:w="60" w:type="dxa"/>
              <w:right w:w="60" w:type="dxa"/>
            </w:tcMar>
            <w:vAlign w:val="bottom"/>
          </w:tcPr>
          <w:p w14:paraId="4F813883" w14:textId="77777777" w:rsidR="00A40D75" w:rsidRDefault="00F90CE9">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Outros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61D634" w14:textId="77777777" w:rsidR="00A40D75" w:rsidRDefault="00A40D75">
            <w:pPr>
              <w:keepNext/>
              <w:spacing w:after="0" w:line="240" w:lineRule="auto"/>
              <w:jc w:val="right"/>
              <w:rPr>
                <w:rFonts w:ascii="Calibri" w:eastAsia="Calibri" w:hAnsi="Calibri" w:cs="Calibri"/>
                <w:b/>
                <w:color w:val="000000"/>
                <w:sz w:val="20"/>
                <w:szCs w:val="20"/>
                <w:lang w:val="en-US" w:bidi="pt-BR"/>
              </w:rPr>
            </w:pPr>
          </w:p>
        </w:tc>
      </w:tr>
      <w:tr w:rsidR="00A40D75" w14:paraId="4E383E3C" w14:textId="77777777">
        <w:trPr>
          <w:trHeight w:hRule="exact" w:val="420"/>
        </w:trPr>
        <w:tc>
          <w:tcPr>
            <w:tcW w:w="3480" w:type="dxa"/>
            <w:tcBorders>
              <w:top w:val="nil"/>
              <w:left w:val="nil"/>
              <w:bottom w:val="nil"/>
              <w:right w:val="nil"/>
              <w:tl2br w:val="nil"/>
              <w:tr2bl w:val="nil"/>
            </w:tcBorders>
            <w:shd w:val="clear" w:color="auto" w:fill="auto"/>
            <w:tcMar>
              <w:left w:w="0" w:type="dxa"/>
              <w:right w:w="0" w:type="dxa"/>
            </w:tcMar>
            <w:vAlign w:val="bottom"/>
          </w:tcPr>
          <w:p w14:paraId="73FB1231" w14:textId="77777777" w:rsidR="00A40D75" w:rsidRDefault="00A40D75">
            <w:pPr>
              <w:keepNext/>
              <w:tabs>
                <w:tab w:val="decimal" w:pos="3009"/>
              </w:tabs>
              <w:spacing w:after="0" w:line="240" w:lineRule="auto"/>
              <w:rPr>
                <w:rFonts w:ascii="Calibri" w:eastAsia="Calibri" w:hAnsi="Calibri" w:cs="Calibri"/>
                <w:color w:val="000000"/>
                <w:sz w:val="20"/>
                <w:szCs w:val="20"/>
                <w:lang w:val="en-US"/>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14:paraId="01F5E441" w14:textId="77777777" w:rsidR="00A40D75" w:rsidRDefault="00A40D75">
            <w:pPr>
              <w:spacing w:after="0" w:line="240" w:lineRule="auto"/>
              <w:jc w:val="right"/>
              <w:rPr>
                <w:rFonts w:ascii="Calibri" w:eastAsia="Calibri" w:hAnsi="Calibri" w:cs="Calibri"/>
                <w:b/>
                <w:color w:val="000000"/>
                <w:sz w:val="20"/>
                <w:szCs w:val="20"/>
                <w:lang w:val="en-US"/>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14:paraId="51424E3B" w14:textId="77777777" w:rsidR="00A40D75" w:rsidRDefault="00A40D75">
            <w:pPr>
              <w:spacing w:after="0" w:line="240" w:lineRule="auto"/>
              <w:jc w:val="right"/>
              <w:rPr>
                <w:rFonts w:ascii="Calibri" w:eastAsia="Calibri" w:hAnsi="Calibri" w:cs="Calibri"/>
                <w:b/>
                <w:color w:val="000000"/>
                <w:sz w:val="20"/>
                <w:szCs w:val="20"/>
                <w:lang w:val="en-US"/>
              </w:rPr>
            </w:pPr>
          </w:p>
        </w:tc>
        <w:tc>
          <w:tcPr>
            <w:tcW w:w="1350" w:type="dxa"/>
            <w:vMerge/>
            <w:tcBorders>
              <w:top w:val="nil"/>
              <w:left w:val="nil"/>
              <w:bottom w:val="nil"/>
              <w:right w:val="nil"/>
              <w:tl2br w:val="nil"/>
              <w:tr2bl w:val="nil"/>
            </w:tcBorders>
            <w:shd w:val="clear" w:color="auto" w:fill="auto"/>
            <w:tcMar>
              <w:left w:w="60" w:type="dxa"/>
              <w:right w:w="60" w:type="dxa"/>
            </w:tcMar>
            <w:vAlign w:val="bottom"/>
          </w:tcPr>
          <w:p w14:paraId="77C00540" w14:textId="77777777" w:rsidR="00A40D75" w:rsidRDefault="00A40D75">
            <w:pPr>
              <w:spacing w:after="0" w:line="240" w:lineRule="auto"/>
              <w:jc w:val="right"/>
              <w:rPr>
                <w:rFonts w:ascii="Calibri" w:eastAsia="Calibri" w:hAnsi="Calibri" w:cs="Calibri"/>
                <w:b/>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C965499" w14:textId="77777777" w:rsidR="00A40D75" w:rsidRDefault="00F90CE9">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Total</w:t>
            </w:r>
          </w:p>
        </w:tc>
      </w:tr>
      <w:tr w:rsidR="00A40D75" w14:paraId="2D720A9C" w14:textId="77777777">
        <w:trPr>
          <w:trHeight w:hRule="exact" w:val="270"/>
        </w:trPr>
        <w:tc>
          <w:tcPr>
            <w:tcW w:w="34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EB856AB"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Em 1º de janeiro de 2021</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0E1B3EA"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8.886</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DBFF106"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(28.598)</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78E44ED"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(1.291)</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7F71876"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(21.003)</w:t>
            </w:r>
          </w:p>
        </w:tc>
      </w:tr>
      <w:tr w:rsidR="00A40D75" w14:paraId="2A145A47" w14:textId="77777777">
        <w:trPr>
          <w:trHeight w:hRule="exact" w:val="260"/>
        </w:trPr>
        <w:tc>
          <w:tcPr>
            <w:tcW w:w="3480" w:type="dxa"/>
            <w:tcBorders>
              <w:top w:val="single" w:sz="4" w:space="0" w:color="000000"/>
              <w:left w:val="nil"/>
              <w:bottom w:val="nil"/>
              <w:right w:val="nil"/>
              <w:tl2br w:val="nil"/>
              <w:tr2bl w:val="nil"/>
            </w:tcBorders>
            <w:shd w:val="clear" w:color="auto" w:fill="auto"/>
            <w:tcMar>
              <w:left w:w="60" w:type="dxa"/>
              <w:right w:w="60" w:type="dxa"/>
            </w:tcMar>
            <w:vAlign w:val="bottom"/>
          </w:tcPr>
          <w:p w14:paraId="0B0DCECD"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Reconhecido no resultado do exercício</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BC356E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2.725</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FEAB4BC"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(10.235)</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A248D0D"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(1.718)</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7441633"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(9.228)</w:t>
            </w:r>
          </w:p>
        </w:tc>
      </w:tr>
      <w:tr w:rsidR="00A40D75" w14:paraId="2FD40739" w14:textId="77777777">
        <w:trPr>
          <w:trHeight w:hRule="exact" w:val="260"/>
        </w:trPr>
        <w:tc>
          <w:tcPr>
            <w:tcW w:w="3480" w:type="dxa"/>
            <w:tcBorders>
              <w:top w:val="nil"/>
              <w:left w:val="nil"/>
              <w:bottom w:val="single" w:sz="4" w:space="0" w:color="000000"/>
              <w:right w:val="nil"/>
              <w:tl2br w:val="nil"/>
              <w:tr2bl w:val="nil"/>
            </w:tcBorders>
            <w:shd w:val="clear" w:color="auto" w:fill="auto"/>
            <w:tcMar>
              <w:left w:w="60" w:type="dxa"/>
              <w:right w:w="60" w:type="dxa"/>
            </w:tcMar>
            <w:vAlign w:val="bottom"/>
          </w:tcPr>
          <w:p w14:paraId="69D80EA9"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Reconhecido no patrimônio líquido</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20B7646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6948D2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BF8E08B"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(1.029)</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5CB359A"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(1.029)</w:t>
            </w:r>
          </w:p>
        </w:tc>
      </w:tr>
      <w:tr w:rsidR="00A40D75" w14:paraId="4EC2526A" w14:textId="77777777">
        <w:trPr>
          <w:trHeight w:hRule="exact" w:val="270"/>
        </w:trPr>
        <w:tc>
          <w:tcPr>
            <w:tcW w:w="34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425EAF9"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Em 31 de dezembro de 2021</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DB4476B"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11.611</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824C28A"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(38.833)</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5480CE9"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(4.038)</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8242C3F"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(31.260)</w:t>
            </w:r>
          </w:p>
        </w:tc>
      </w:tr>
      <w:tr w:rsidR="00A40D75" w14:paraId="2D8A2882" w14:textId="77777777">
        <w:trPr>
          <w:trHeight w:hRule="exact" w:val="260"/>
        </w:trPr>
        <w:tc>
          <w:tcPr>
            <w:tcW w:w="3480" w:type="dxa"/>
            <w:tcBorders>
              <w:top w:val="single" w:sz="4" w:space="0" w:color="000000"/>
              <w:left w:val="nil"/>
              <w:bottom w:val="nil"/>
              <w:right w:val="nil"/>
              <w:tl2br w:val="nil"/>
              <w:tr2bl w:val="nil"/>
            </w:tcBorders>
            <w:shd w:val="clear" w:color="auto" w:fill="auto"/>
            <w:tcMar>
              <w:left w:w="60" w:type="dxa"/>
              <w:right w:w="60" w:type="dxa"/>
            </w:tcMar>
            <w:vAlign w:val="bottom"/>
          </w:tcPr>
          <w:p w14:paraId="0FE08B12"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Reconhecido no resultado do exercício</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443EDDB"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(2.626)</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D08CCD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7.488</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5A8201D"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6.848</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DE4CC9A"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11.710</w:t>
            </w:r>
          </w:p>
        </w:tc>
      </w:tr>
      <w:tr w:rsidR="00A40D75" w14:paraId="26EA0C34" w14:textId="77777777">
        <w:trPr>
          <w:trHeight w:hRule="exact" w:val="260"/>
        </w:trPr>
        <w:tc>
          <w:tcPr>
            <w:tcW w:w="3480" w:type="dxa"/>
            <w:tcBorders>
              <w:top w:val="nil"/>
              <w:left w:val="nil"/>
              <w:bottom w:val="single" w:sz="4" w:space="0" w:color="000000"/>
              <w:right w:val="nil"/>
              <w:tl2br w:val="nil"/>
              <w:tr2bl w:val="nil"/>
            </w:tcBorders>
            <w:shd w:val="clear" w:color="auto" w:fill="auto"/>
            <w:tcMar>
              <w:left w:w="60" w:type="dxa"/>
              <w:right w:w="60" w:type="dxa"/>
            </w:tcMar>
            <w:vAlign w:val="bottom"/>
          </w:tcPr>
          <w:p w14:paraId="2840C0AB"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Reconhecido no patrimônio líquido</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72C37DC"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667E7A9"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B2F1815"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(363)</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08BBC7BB"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(363)</w:t>
            </w:r>
          </w:p>
        </w:tc>
      </w:tr>
      <w:tr w:rsidR="00A40D75" w14:paraId="168A26C5" w14:textId="77777777">
        <w:trPr>
          <w:trHeight w:hRule="exact" w:val="270"/>
        </w:trPr>
        <w:tc>
          <w:tcPr>
            <w:tcW w:w="348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BE2F45D"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Em 31 de dezembro de 2022</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CC58CF2"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8.985</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1BCEED0"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(31.345)</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82285AA"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2.447</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F6EBE5F"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(19.913)</w:t>
            </w:r>
          </w:p>
        </w:tc>
      </w:tr>
    </w:tbl>
    <w:p w14:paraId="4CFE0864" w14:textId="77777777" w:rsidR="00681E1D" w:rsidRDefault="00681E1D" w:rsidP="00681E1D">
      <w:pPr>
        <w:keepNext/>
        <w:widowControl w:val="0"/>
        <w:spacing w:after="0" w:line="240" w:lineRule="auto"/>
        <w:jc w:val="both"/>
        <w:rPr>
          <w:rFonts w:ascii="Calibri" w:eastAsia="Times New Roman" w:hAnsi="Calibri" w:cs="Times New Roman"/>
          <w:b/>
          <w:color w:val="FF0000"/>
          <w:sz w:val="6"/>
          <w:szCs w:val="6"/>
          <w:lang w:eastAsia="pt-BR"/>
        </w:rPr>
      </w:pPr>
    </w:p>
    <w:p w14:paraId="4894C057" w14:textId="77777777" w:rsidR="00681E1D" w:rsidRDefault="00681E1D" w:rsidP="00681E1D">
      <w:pPr>
        <w:widowControl w:val="0"/>
        <w:spacing w:line="240" w:lineRule="auto"/>
        <w:rPr>
          <w:rFonts w:ascii="Calibri" w:eastAsia="Times New Roman" w:hAnsi="Calibri" w:cs="Times New Roman"/>
          <w:b/>
          <w:color w:val="548DD4"/>
          <w:sz w:val="6"/>
          <w:szCs w:val="6"/>
          <w:lang w:eastAsia="pt-BR"/>
        </w:rPr>
      </w:pPr>
    </w:p>
    <w:p w14:paraId="0DA3A58C" w14:textId="77777777" w:rsidR="00CE5975" w:rsidRPr="00BA6813" w:rsidRDefault="00F90CE9" w:rsidP="00CE5975">
      <w:pPr>
        <w:keepNext/>
        <w:numPr>
          <w:ilvl w:val="3"/>
          <w:numId w:val="1"/>
        </w:numPr>
        <w:spacing w:before="240" w:after="240" w:line="240" w:lineRule="auto"/>
        <w:ind w:left="567" w:hanging="567"/>
        <w:jc w:val="both"/>
        <w:outlineLvl w:val="3"/>
        <w:rPr>
          <w:rFonts w:ascii="Calibri" w:eastAsia="Batang" w:hAnsi="Calibri" w:cs="Calibri"/>
          <w:b/>
          <w:sz w:val="24"/>
          <w:szCs w:val="24"/>
          <w:lang w:eastAsia="pt-BR"/>
        </w:rPr>
      </w:pPr>
      <w:r w:rsidRPr="00BA6813">
        <w:rPr>
          <w:rFonts w:ascii="Calibri" w:eastAsia="Batang" w:hAnsi="Calibri" w:cs="Calibri"/>
          <w:b/>
          <w:sz w:val="24"/>
          <w:szCs w:val="24"/>
          <w:lang w:eastAsia="pt-BR"/>
        </w:rPr>
        <w:t>Realização do imposto de renda e da contribuição social diferidos</w:t>
      </w:r>
    </w:p>
    <w:p w14:paraId="5A129A77" w14:textId="77777777" w:rsidR="00CE5975" w:rsidRPr="00BA6813" w:rsidRDefault="00F90CE9" w:rsidP="00CE5975">
      <w:pPr>
        <w:keepLines/>
        <w:autoSpaceDE w:val="0"/>
        <w:autoSpaceDN w:val="0"/>
        <w:adjustRightInd w:val="0"/>
        <w:spacing w:after="240" w:line="240" w:lineRule="auto"/>
        <w:jc w:val="both"/>
        <w:rPr>
          <w:rFonts w:ascii="Calibri" w:eastAsia="Batang" w:hAnsi="Calibri" w:cs="Calibri"/>
          <w:lang w:eastAsia="pt-BR"/>
        </w:rPr>
      </w:pPr>
      <w:r w:rsidRPr="00BA6813">
        <w:rPr>
          <w:rFonts w:ascii="Calibri" w:eastAsia="Batang" w:hAnsi="Calibri" w:cs="Calibri"/>
          <w:lang w:eastAsia="pt-BR"/>
        </w:rPr>
        <w:t xml:space="preserve">A companhia considera que os </w:t>
      </w:r>
      <w:r>
        <w:rPr>
          <w:rFonts w:ascii="Calibri" w:eastAsia="Batang" w:hAnsi="Calibri" w:cs="Calibri"/>
          <w:lang w:eastAsia="pt-BR"/>
        </w:rPr>
        <w:t>tributos</w:t>
      </w:r>
      <w:r w:rsidRPr="00BA6813">
        <w:rPr>
          <w:rFonts w:ascii="Calibri" w:eastAsia="Batang" w:hAnsi="Calibri" w:cs="Calibri"/>
          <w:lang w:eastAsia="pt-BR"/>
        </w:rPr>
        <w:t xml:space="preserve"> fiscais diferidos serão realizados na proporção da realização das receitas</w:t>
      </w:r>
      <w:r>
        <w:rPr>
          <w:rFonts w:ascii="Calibri" w:eastAsia="Batang" w:hAnsi="Calibri" w:cs="Calibri"/>
          <w:lang w:eastAsia="pt-BR"/>
        </w:rPr>
        <w:t>, despesas</w:t>
      </w:r>
      <w:r w:rsidRPr="00BA6813">
        <w:rPr>
          <w:rFonts w:ascii="Calibri" w:eastAsia="Batang" w:hAnsi="Calibri" w:cs="Calibri"/>
          <w:lang w:eastAsia="pt-BR"/>
        </w:rPr>
        <w:t xml:space="preserve"> e da resolução final dos eventos futuros, ambos baseados em projeções efetuadas.</w:t>
      </w:r>
    </w:p>
    <w:p w14:paraId="16BCA053" w14:textId="77777777" w:rsidR="00CE5975" w:rsidRDefault="00F90CE9" w:rsidP="00CE5975">
      <w:pPr>
        <w:keepLines/>
        <w:autoSpaceDE w:val="0"/>
        <w:autoSpaceDN w:val="0"/>
        <w:adjustRightInd w:val="0"/>
        <w:spacing w:after="240" w:line="240" w:lineRule="auto"/>
        <w:jc w:val="both"/>
        <w:rPr>
          <w:rFonts w:ascii="Calibri" w:eastAsia="Batang" w:hAnsi="Calibri" w:cs="Calibri"/>
          <w:lang w:eastAsia="pt-BR"/>
        </w:rPr>
      </w:pPr>
      <w:r w:rsidRPr="00BA6813">
        <w:rPr>
          <w:rFonts w:ascii="Calibri" w:eastAsia="Batang" w:hAnsi="Calibri" w:cs="Calibri"/>
          <w:lang w:eastAsia="pt-BR"/>
        </w:rPr>
        <w:t>Em 31 de dezembro de 20</w:t>
      </w:r>
      <w:r>
        <w:rPr>
          <w:rFonts w:ascii="Calibri" w:eastAsia="Batang" w:hAnsi="Calibri" w:cs="Calibri"/>
          <w:lang w:eastAsia="pt-BR"/>
        </w:rPr>
        <w:t>22</w:t>
      </w:r>
      <w:r w:rsidRPr="00BA6813">
        <w:rPr>
          <w:rFonts w:ascii="Calibri" w:eastAsia="Batang" w:hAnsi="Calibri" w:cs="Calibri"/>
          <w:lang w:eastAsia="pt-BR"/>
        </w:rPr>
        <w:t>, a expectativa de realização dos ativos e passivos fiscais diferidos é a seguinte:</w:t>
      </w:r>
    </w:p>
    <w:p w14:paraId="5D5F4281" w14:textId="77777777" w:rsidR="00180651" w:rsidRDefault="00F90CE9" w:rsidP="00CE597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            </w:t>
      </w:r>
    </w:p>
    <w:tbl>
      <w:tblPr>
        <w:tblW w:w="94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95"/>
        <w:gridCol w:w="1740"/>
        <w:gridCol w:w="105"/>
        <w:gridCol w:w="1665"/>
      </w:tblGrid>
      <w:tr w:rsidR="00A40D75" w14:paraId="2E19A2B4" w14:textId="77777777">
        <w:trPr>
          <w:trHeight w:hRule="exact" w:val="270"/>
        </w:trPr>
        <w:tc>
          <w:tcPr>
            <w:tcW w:w="5895" w:type="dxa"/>
            <w:tcBorders>
              <w:top w:val="nil"/>
              <w:left w:val="nil"/>
              <w:bottom w:val="nil"/>
              <w:right w:val="nil"/>
              <w:tl2br w:val="nil"/>
              <w:tr2bl w:val="nil"/>
            </w:tcBorders>
            <w:shd w:val="clear" w:color="auto" w:fill="auto"/>
            <w:tcMar>
              <w:left w:w="0" w:type="dxa"/>
              <w:right w:w="0" w:type="dxa"/>
            </w:tcMar>
            <w:vAlign w:val="bottom"/>
          </w:tcPr>
          <w:p w14:paraId="2A872B1A" w14:textId="77777777" w:rsidR="00A40D75" w:rsidRPr="00FE570A" w:rsidRDefault="00A40D75">
            <w:pPr>
              <w:keepNext/>
              <w:tabs>
                <w:tab w:val="decimal" w:pos="5424"/>
              </w:tabs>
              <w:spacing w:after="0" w:line="240" w:lineRule="auto"/>
              <w:rPr>
                <w:rFonts w:ascii="Calibri" w:eastAsia="Calibri" w:hAnsi="Calibri" w:cs="Calibri"/>
                <w:color w:val="000000"/>
                <w:sz w:val="20"/>
                <w:szCs w:val="20"/>
                <w:lang w:bidi="pt-BR"/>
              </w:rPr>
            </w:pPr>
            <w:bookmarkStart w:id="68" w:name="DOC_TBL00019_1_1"/>
            <w:bookmarkEnd w:id="68"/>
          </w:p>
        </w:tc>
        <w:tc>
          <w:tcPr>
            <w:tcW w:w="3510" w:type="dxa"/>
            <w:gridSpan w:val="3"/>
            <w:tcBorders>
              <w:top w:val="inset" w:sz="12" w:space="0" w:color="000000"/>
              <w:left w:val="nil"/>
              <w:bottom w:val="inset" w:sz="12" w:space="0" w:color="000000"/>
              <w:right w:val="nil"/>
              <w:tl2br w:val="nil"/>
              <w:tr2bl w:val="nil"/>
            </w:tcBorders>
            <w:shd w:val="clear" w:color="auto" w:fill="auto"/>
            <w:tcMar>
              <w:left w:w="60" w:type="dxa"/>
              <w:right w:w="60" w:type="dxa"/>
            </w:tcMar>
            <w:vAlign w:val="bottom"/>
          </w:tcPr>
          <w:p w14:paraId="1E8D4EED" w14:textId="77777777" w:rsidR="00A40D75" w:rsidRPr="00FE570A" w:rsidRDefault="00F90CE9">
            <w:pPr>
              <w:keepNext/>
              <w:spacing w:after="0" w:line="240" w:lineRule="auto"/>
              <w:jc w:val="center"/>
              <w:rPr>
                <w:rFonts w:ascii="Calibri" w:eastAsia="Calibri" w:hAnsi="Calibri" w:cs="Calibri"/>
                <w:b/>
                <w:color w:val="000000"/>
                <w:sz w:val="20"/>
                <w:szCs w:val="20"/>
                <w:lang w:bidi="pt-BR"/>
              </w:rPr>
            </w:pPr>
            <w:r w:rsidRPr="00FE570A">
              <w:rPr>
                <w:rFonts w:ascii="Calibri" w:eastAsia="Calibri" w:hAnsi="Calibri" w:cs="Calibri"/>
                <w:b/>
                <w:color w:val="000000"/>
                <w:sz w:val="20"/>
                <w:szCs w:val="20"/>
              </w:rPr>
              <w:t>Imposto de Renda e CSLL diferídos, líquidos</w:t>
            </w:r>
          </w:p>
        </w:tc>
      </w:tr>
      <w:tr w:rsidR="00A40D75" w14:paraId="1C8BADB7" w14:textId="77777777">
        <w:trPr>
          <w:trHeight w:hRule="exact" w:val="270"/>
        </w:trPr>
        <w:tc>
          <w:tcPr>
            <w:tcW w:w="5895" w:type="dxa"/>
            <w:tcBorders>
              <w:top w:val="nil"/>
              <w:left w:val="nil"/>
              <w:bottom w:val="nil"/>
              <w:right w:val="nil"/>
              <w:tl2br w:val="nil"/>
              <w:tr2bl w:val="nil"/>
            </w:tcBorders>
            <w:shd w:val="clear" w:color="auto" w:fill="auto"/>
            <w:tcMar>
              <w:left w:w="0" w:type="dxa"/>
              <w:right w:w="0" w:type="dxa"/>
            </w:tcMar>
            <w:vAlign w:val="bottom"/>
          </w:tcPr>
          <w:p w14:paraId="2883AD9B" w14:textId="77777777" w:rsidR="00A40D75" w:rsidRPr="00FE570A" w:rsidRDefault="00A40D75">
            <w:pPr>
              <w:keepNext/>
              <w:tabs>
                <w:tab w:val="decimal" w:pos="5424"/>
              </w:tabs>
              <w:spacing w:after="0" w:line="240" w:lineRule="auto"/>
              <w:rPr>
                <w:rFonts w:ascii="Calibri" w:eastAsia="Calibri" w:hAnsi="Calibri" w:cs="Calibri"/>
                <w:color w:val="000000"/>
                <w:sz w:val="20"/>
                <w:szCs w:val="20"/>
              </w:rPr>
            </w:pPr>
          </w:p>
        </w:tc>
        <w:tc>
          <w:tcPr>
            <w:tcW w:w="1740" w:type="dxa"/>
            <w:tcBorders>
              <w:top w:val="inset" w:sz="12" w:space="0" w:color="000000"/>
              <w:left w:val="nil"/>
              <w:bottom w:val="inset" w:sz="12" w:space="0" w:color="000000"/>
              <w:right w:val="nil"/>
              <w:tl2br w:val="nil"/>
              <w:tr2bl w:val="nil"/>
            </w:tcBorders>
            <w:shd w:val="clear" w:color="auto" w:fill="auto"/>
            <w:tcMar>
              <w:left w:w="0" w:type="dxa"/>
              <w:right w:w="0" w:type="dxa"/>
            </w:tcMar>
            <w:vAlign w:val="bottom"/>
          </w:tcPr>
          <w:p w14:paraId="5EA7E175" w14:textId="77777777" w:rsidR="00A40D75" w:rsidRDefault="00F90CE9">
            <w:pPr>
              <w:keepNext/>
              <w:tabs>
                <w:tab w:val="decimal" w:pos="1269"/>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Ativos</w:t>
            </w:r>
          </w:p>
        </w:tc>
        <w:tc>
          <w:tcPr>
            <w:tcW w:w="105" w:type="dxa"/>
            <w:tcBorders>
              <w:top w:val="inset" w:sz="12" w:space="0" w:color="000000"/>
              <w:left w:val="nil"/>
              <w:bottom w:val="nil"/>
              <w:right w:val="nil"/>
              <w:tl2br w:val="nil"/>
              <w:tr2bl w:val="nil"/>
            </w:tcBorders>
            <w:shd w:val="clear" w:color="auto" w:fill="auto"/>
            <w:tcMar>
              <w:left w:w="0" w:type="dxa"/>
              <w:right w:w="0" w:type="dxa"/>
            </w:tcMar>
            <w:vAlign w:val="bottom"/>
          </w:tcPr>
          <w:p w14:paraId="698130A6" w14:textId="77777777" w:rsidR="00A40D75" w:rsidRDefault="00A40D75">
            <w:pPr>
              <w:keepNext/>
              <w:tabs>
                <w:tab w:val="decimal" w:pos="-366"/>
              </w:tabs>
              <w:spacing w:after="0" w:line="240" w:lineRule="auto"/>
              <w:rPr>
                <w:rFonts w:ascii="Calibri" w:eastAsia="Calibri" w:hAnsi="Calibri" w:cs="Calibri"/>
                <w:b/>
                <w:color w:val="000000"/>
                <w:sz w:val="20"/>
                <w:szCs w:val="20"/>
                <w:lang w:val="en-US"/>
              </w:rPr>
            </w:pPr>
          </w:p>
        </w:tc>
        <w:tc>
          <w:tcPr>
            <w:tcW w:w="1665" w:type="dxa"/>
            <w:tcBorders>
              <w:top w:val="inset" w:sz="12" w:space="0" w:color="000000"/>
              <w:left w:val="nil"/>
              <w:bottom w:val="inset" w:sz="12" w:space="0" w:color="000000"/>
              <w:right w:val="nil"/>
              <w:tl2br w:val="nil"/>
              <w:tr2bl w:val="nil"/>
            </w:tcBorders>
            <w:shd w:val="clear" w:color="auto" w:fill="auto"/>
            <w:tcMar>
              <w:left w:w="0" w:type="dxa"/>
              <w:right w:w="0" w:type="dxa"/>
            </w:tcMar>
            <w:vAlign w:val="bottom"/>
          </w:tcPr>
          <w:p w14:paraId="1C3446C5" w14:textId="77777777" w:rsidR="00A40D75" w:rsidRDefault="00F90CE9">
            <w:pPr>
              <w:keepNext/>
              <w:tabs>
                <w:tab w:val="decimal" w:pos="1194"/>
              </w:tabs>
              <w:spacing w:after="0" w:line="240" w:lineRule="auto"/>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Passivos</w:t>
            </w:r>
          </w:p>
        </w:tc>
      </w:tr>
      <w:tr w:rsidR="00A40D75" w14:paraId="5958F0DC" w14:textId="77777777">
        <w:trPr>
          <w:trHeight w:hRule="exact" w:val="260"/>
        </w:trPr>
        <w:tc>
          <w:tcPr>
            <w:tcW w:w="5895" w:type="dxa"/>
            <w:tcBorders>
              <w:top w:val="nil"/>
              <w:left w:val="nil"/>
              <w:bottom w:val="nil"/>
              <w:right w:val="nil"/>
              <w:tl2br w:val="nil"/>
              <w:tr2bl w:val="nil"/>
            </w:tcBorders>
            <w:shd w:val="clear" w:color="auto" w:fill="auto"/>
            <w:tcMar>
              <w:left w:w="60" w:type="dxa"/>
              <w:right w:w="60" w:type="dxa"/>
            </w:tcMar>
            <w:vAlign w:val="bottom"/>
          </w:tcPr>
          <w:p w14:paraId="3593F729"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2022</w:t>
            </w:r>
          </w:p>
        </w:tc>
        <w:tc>
          <w:tcPr>
            <w:tcW w:w="1740" w:type="dxa"/>
            <w:tcBorders>
              <w:top w:val="inset" w:sz="12" w:space="0" w:color="000000"/>
              <w:left w:val="nil"/>
              <w:bottom w:val="nil"/>
              <w:right w:val="nil"/>
              <w:tl2br w:val="nil"/>
              <w:tr2bl w:val="nil"/>
            </w:tcBorders>
            <w:shd w:val="clear" w:color="auto" w:fill="auto"/>
            <w:tcMar>
              <w:left w:w="0" w:type="dxa"/>
              <w:right w:w="0" w:type="dxa"/>
            </w:tcMar>
            <w:vAlign w:val="bottom"/>
          </w:tcPr>
          <w:p w14:paraId="087DA3C9" w14:textId="77777777" w:rsidR="00A40D75" w:rsidRDefault="00F90CE9">
            <w:pPr>
              <w:keepNext/>
              <w:tabs>
                <w:tab w:val="decimal" w:pos="15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2.185</w:t>
            </w:r>
          </w:p>
        </w:tc>
        <w:tc>
          <w:tcPr>
            <w:tcW w:w="105" w:type="dxa"/>
            <w:tcBorders>
              <w:top w:val="nil"/>
              <w:left w:val="nil"/>
              <w:bottom w:val="nil"/>
              <w:right w:val="nil"/>
              <w:tl2br w:val="nil"/>
              <w:tr2bl w:val="nil"/>
            </w:tcBorders>
            <w:shd w:val="clear" w:color="auto" w:fill="auto"/>
            <w:tcMar>
              <w:left w:w="0" w:type="dxa"/>
              <w:right w:w="0" w:type="dxa"/>
            </w:tcMar>
            <w:vAlign w:val="bottom"/>
          </w:tcPr>
          <w:p w14:paraId="5700F8DC" w14:textId="77777777" w:rsidR="00A40D75" w:rsidRDefault="00A40D75">
            <w:pPr>
              <w:keepNext/>
              <w:tabs>
                <w:tab w:val="decimal" w:pos="-366"/>
              </w:tabs>
              <w:spacing w:after="0" w:line="240" w:lineRule="auto"/>
              <w:rPr>
                <w:rFonts w:ascii="Calibri" w:eastAsia="Calibri" w:hAnsi="Calibri" w:cs="Calibri"/>
                <w:color w:val="000000"/>
                <w:sz w:val="20"/>
                <w:szCs w:val="20"/>
                <w:lang w:val="en-US"/>
              </w:rPr>
            </w:pPr>
          </w:p>
        </w:tc>
        <w:tc>
          <w:tcPr>
            <w:tcW w:w="1665" w:type="dxa"/>
            <w:tcBorders>
              <w:top w:val="inset" w:sz="12" w:space="0" w:color="000000"/>
              <w:left w:val="nil"/>
              <w:bottom w:val="nil"/>
              <w:right w:val="nil"/>
              <w:tl2br w:val="nil"/>
              <w:tr2bl w:val="nil"/>
            </w:tcBorders>
            <w:shd w:val="clear" w:color="auto" w:fill="auto"/>
            <w:tcMar>
              <w:left w:w="0" w:type="dxa"/>
              <w:right w:w="0" w:type="dxa"/>
            </w:tcMar>
            <w:vAlign w:val="bottom"/>
          </w:tcPr>
          <w:p w14:paraId="5B57FB84" w14:textId="77777777" w:rsidR="00A40D75" w:rsidRDefault="00F90CE9">
            <w:pPr>
              <w:keepNext/>
              <w:tabs>
                <w:tab w:val="decimal" w:pos="14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5.504</w:t>
            </w:r>
          </w:p>
        </w:tc>
      </w:tr>
      <w:tr w:rsidR="00A40D75" w14:paraId="4DDC30E5" w14:textId="77777777">
        <w:trPr>
          <w:trHeight w:hRule="exact" w:val="260"/>
        </w:trPr>
        <w:tc>
          <w:tcPr>
            <w:tcW w:w="5895" w:type="dxa"/>
            <w:tcBorders>
              <w:top w:val="nil"/>
              <w:left w:val="nil"/>
              <w:bottom w:val="nil"/>
              <w:right w:val="nil"/>
              <w:tl2br w:val="nil"/>
              <w:tr2bl w:val="nil"/>
            </w:tcBorders>
            <w:shd w:val="clear" w:color="auto" w:fill="auto"/>
            <w:tcMar>
              <w:left w:w="60" w:type="dxa"/>
              <w:right w:w="60" w:type="dxa"/>
            </w:tcMar>
            <w:vAlign w:val="bottom"/>
          </w:tcPr>
          <w:p w14:paraId="441D1611"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2023</w:t>
            </w:r>
          </w:p>
        </w:tc>
        <w:tc>
          <w:tcPr>
            <w:tcW w:w="1740" w:type="dxa"/>
            <w:tcBorders>
              <w:top w:val="nil"/>
              <w:left w:val="nil"/>
              <w:bottom w:val="nil"/>
              <w:right w:val="nil"/>
              <w:tl2br w:val="nil"/>
              <w:tr2bl w:val="nil"/>
            </w:tcBorders>
            <w:shd w:val="clear" w:color="auto" w:fill="auto"/>
            <w:tcMar>
              <w:left w:w="0" w:type="dxa"/>
              <w:right w:w="0" w:type="dxa"/>
            </w:tcMar>
            <w:vAlign w:val="bottom"/>
          </w:tcPr>
          <w:p w14:paraId="2AE46477" w14:textId="77777777" w:rsidR="00A40D75" w:rsidRDefault="00F90CE9">
            <w:pPr>
              <w:keepNext/>
              <w:tabs>
                <w:tab w:val="decimal" w:pos="15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2.185</w:t>
            </w:r>
          </w:p>
        </w:tc>
        <w:tc>
          <w:tcPr>
            <w:tcW w:w="105" w:type="dxa"/>
            <w:tcBorders>
              <w:top w:val="nil"/>
              <w:left w:val="nil"/>
              <w:bottom w:val="nil"/>
              <w:right w:val="nil"/>
              <w:tl2br w:val="nil"/>
              <w:tr2bl w:val="nil"/>
            </w:tcBorders>
            <w:shd w:val="clear" w:color="auto" w:fill="auto"/>
            <w:tcMar>
              <w:left w:w="0" w:type="dxa"/>
              <w:right w:w="0" w:type="dxa"/>
            </w:tcMar>
            <w:vAlign w:val="bottom"/>
          </w:tcPr>
          <w:p w14:paraId="16EEFE5A" w14:textId="77777777" w:rsidR="00A40D75" w:rsidRDefault="00A40D75">
            <w:pPr>
              <w:keepNext/>
              <w:tabs>
                <w:tab w:val="decimal" w:pos="-366"/>
              </w:tabs>
              <w:spacing w:after="0" w:line="240" w:lineRule="auto"/>
              <w:rPr>
                <w:rFonts w:ascii="Calibri" w:eastAsia="Calibri" w:hAnsi="Calibri" w:cs="Calibri"/>
                <w:color w:val="000000"/>
                <w:sz w:val="20"/>
                <w:szCs w:val="20"/>
                <w:lang w:val="en-US"/>
              </w:rPr>
            </w:pPr>
          </w:p>
        </w:tc>
        <w:tc>
          <w:tcPr>
            <w:tcW w:w="1665" w:type="dxa"/>
            <w:tcBorders>
              <w:top w:val="nil"/>
              <w:left w:val="nil"/>
              <w:bottom w:val="nil"/>
              <w:right w:val="nil"/>
              <w:tl2br w:val="nil"/>
              <w:tr2bl w:val="nil"/>
            </w:tcBorders>
            <w:shd w:val="clear" w:color="auto" w:fill="auto"/>
            <w:tcMar>
              <w:left w:w="0" w:type="dxa"/>
              <w:right w:w="0" w:type="dxa"/>
            </w:tcMar>
            <w:vAlign w:val="bottom"/>
          </w:tcPr>
          <w:p w14:paraId="69A0835B" w14:textId="77777777" w:rsidR="00A40D75" w:rsidRDefault="00F90CE9">
            <w:pPr>
              <w:keepNext/>
              <w:tabs>
                <w:tab w:val="decimal" w:pos="14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5.504</w:t>
            </w:r>
          </w:p>
        </w:tc>
      </w:tr>
      <w:tr w:rsidR="00A40D75" w14:paraId="6FA54DAB" w14:textId="77777777">
        <w:trPr>
          <w:trHeight w:hRule="exact" w:val="260"/>
        </w:trPr>
        <w:tc>
          <w:tcPr>
            <w:tcW w:w="5895" w:type="dxa"/>
            <w:tcBorders>
              <w:top w:val="nil"/>
              <w:left w:val="nil"/>
              <w:bottom w:val="nil"/>
              <w:right w:val="nil"/>
              <w:tl2br w:val="nil"/>
              <w:tr2bl w:val="nil"/>
            </w:tcBorders>
            <w:shd w:val="clear" w:color="auto" w:fill="auto"/>
            <w:tcMar>
              <w:left w:w="60" w:type="dxa"/>
              <w:right w:w="60" w:type="dxa"/>
            </w:tcMar>
            <w:vAlign w:val="bottom"/>
          </w:tcPr>
          <w:p w14:paraId="134C9E2E"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2024</w:t>
            </w:r>
          </w:p>
        </w:tc>
        <w:tc>
          <w:tcPr>
            <w:tcW w:w="1740" w:type="dxa"/>
            <w:tcBorders>
              <w:top w:val="nil"/>
              <w:left w:val="nil"/>
              <w:bottom w:val="nil"/>
              <w:right w:val="nil"/>
              <w:tl2br w:val="nil"/>
              <w:tr2bl w:val="nil"/>
            </w:tcBorders>
            <w:shd w:val="clear" w:color="auto" w:fill="auto"/>
            <w:tcMar>
              <w:left w:w="0" w:type="dxa"/>
              <w:right w:w="0" w:type="dxa"/>
            </w:tcMar>
            <w:vAlign w:val="bottom"/>
          </w:tcPr>
          <w:p w14:paraId="7D5D0E25" w14:textId="77777777" w:rsidR="00A40D75" w:rsidRDefault="00F90CE9">
            <w:pPr>
              <w:keepNext/>
              <w:tabs>
                <w:tab w:val="decimal" w:pos="15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2.185</w:t>
            </w:r>
          </w:p>
        </w:tc>
        <w:tc>
          <w:tcPr>
            <w:tcW w:w="105" w:type="dxa"/>
            <w:tcBorders>
              <w:top w:val="nil"/>
              <w:left w:val="nil"/>
              <w:bottom w:val="nil"/>
              <w:right w:val="nil"/>
              <w:tl2br w:val="nil"/>
              <w:tr2bl w:val="nil"/>
            </w:tcBorders>
            <w:shd w:val="clear" w:color="auto" w:fill="auto"/>
            <w:tcMar>
              <w:left w:w="0" w:type="dxa"/>
              <w:right w:w="0" w:type="dxa"/>
            </w:tcMar>
            <w:vAlign w:val="bottom"/>
          </w:tcPr>
          <w:p w14:paraId="75F48D8F" w14:textId="77777777" w:rsidR="00A40D75" w:rsidRDefault="00A40D75">
            <w:pPr>
              <w:keepNext/>
              <w:tabs>
                <w:tab w:val="decimal" w:pos="-366"/>
              </w:tabs>
              <w:spacing w:after="0" w:line="240" w:lineRule="auto"/>
              <w:rPr>
                <w:rFonts w:ascii="Calibri" w:eastAsia="Calibri" w:hAnsi="Calibri" w:cs="Calibri"/>
                <w:color w:val="000000"/>
                <w:sz w:val="20"/>
                <w:szCs w:val="20"/>
                <w:lang w:val="en-US"/>
              </w:rPr>
            </w:pPr>
          </w:p>
        </w:tc>
        <w:tc>
          <w:tcPr>
            <w:tcW w:w="1665" w:type="dxa"/>
            <w:tcBorders>
              <w:top w:val="nil"/>
              <w:left w:val="nil"/>
              <w:bottom w:val="nil"/>
              <w:right w:val="nil"/>
              <w:tl2br w:val="nil"/>
              <w:tr2bl w:val="nil"/>
            </w:tcBorders>
            <w:shd w:val="clear" w:color="auto" w:fill="auto"/>
            <w:tcMar>
              <w:left w:w="0" w:type="dxa"/>
              <w:right w:w="0" w:type="dxa"/>
            </w:tcMar>
            <w:vAlign w:val="bottom"/>
          </w:tcPr>
          <w:p w14:paraId="41E7AB59" w14:textId="77777777" w:rsidR="00A40D75" w:rsidRDefault="00F90CE9">
            <w:pPr>
              <w:keepNext/>
              <w:tabs>
                <w:tab w:val="decimal" w:pos="14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5.504</w:t>
            </w:r>
          </w:p>
        </w:tc>
      </w:tr>
      <w:tr w:rsidR="00A40D75" w14:paraId="7A0DF703" w14:textId="77777777">
        <w:trPr>
          <w:trHeight w:hRule="exact" w:val="260"/>
        </w:trPr>
        <w:tc>
          <w:tcPr>
            <w:tcW w:w="5895" w:type="dxa"/>
            <w:tcBorders>
              <w:top w:val="nil"/>
              <w:left w:val="nil"/>
              <w:bottom w:val="nil"/>
              <w:right w:val="nil"/>
              <w:tl2br w:val="nil"/>
              <w:tr2bl w:val="nil"/>
            </w:tcBorders>
            <w:shd w:val="clear" w:color="auto" w:fill="auto"/>
            <w:tcMar>
              <w:left w:w="60" w:type="dxa"/>
              <w:right w:w="60" w:type="dxa"/>
            </w:tcMar>
            <w:vAlign w:val="bottom"/>
          </w:tcPr>
          <w:p w14:paraId="33A19F3E"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2025</w:t>
            </w:r>
          </w:p>
        </w:tc>
        <w:tc>
          <w:tcPr>
            <w:tcW w:w="1740" w:type="dxa"/>
            <w:tcBorders>
              <w:top w:val="nil"/>
              <w:left w:val="nil"/>
              <w:bottom w:val="nil"/>
              <w:right w:val="nil"/>
              <w:tl2br w:val="nil"/>
              <w:tr2bl w:val="nil"/>
            </w:tcBorders>
            <w:shd w:val="clear" w:color="auto" w:fill="auto"/>
            <w:tcMar>
              <w:left w:w="0" w:type="dxa"/>
              <w:right w:w="0" w:type="dxa"/>
            </w:tcMar>
            <w:vAlign w:val="bottom"/>
          </w:tcPr>
          <w:p w14:paraId="5A66ECC2" w14:textId="77777777" w:rsidR="00A40D75" w:rsidRDefault="00F90CE9">
            <w:pPr>
              <w:keepNext/>
              <w:tabs>
                <w:tab w:val="decimal" w:pos="15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2.185</w:t>
            </w:r>
          </w:p>
        </w:tc>
        <w:tc>
          <w:tcPr>
            <w:tcW w:w="105" w:type="dxa"/>
            <w:tcBorders>
              <w:top w:val="nil"/>
              <w:left w:val="nil"/>
              <w:bottom w:val="nil"/>
              <w:right w:val="nil"/>
              <w:tl2br w:val="nil"/>
              <w:tr2bl w:val="nil"/>
            </w:tcBorders>
            <w:shd w:val="clear" w:color="auto" w:fill="auto"/>
            <w:tcMar>
              <w:left w:w="0" w:type="dxa"/>
              <w:right w:w="0" w:type="dxa"/>
            </w:tcMar>
            <w:vAlign w:val="bottom"/>
          </w:tcPr>
          <w:p w14:paraId="3995A325" w14:textId="77777777" w:rsidR="00A40D75" w:rsidRDefault="00A40D75">
            <w:pPr>
              <w:keepNext/>
              <w:tabs>
                <w:tab w:val="decimal" w:pos="-366"/>
              </w:tabs>
              <w:spacing w:after="0" w:line="240" w:lineRule="auto"/>
              <w:rPr>
                <w:rFonts w:ascii="Calibri" w:eastAsia="Calibri" w:hAnsi="Calibri" w:cs="Calibri"/>
                <w:color w:val="000000"/>
                <w:sz w:val="20"/>
                <w:szCs w:val="20"/>
                <w:lang w:val="en-US"/>
              </w:rPr>
            </w:pPr>
          </w:p>
        </w:tc>
        <w:tc>
          <w:tcPr>
            <w:tcW w:w="1665" w:type="dxa"/>
            <w:tcBorders>
              <w:top w:val="nil"/>
              <w:left w:val="nil"/>
              <w:bottom w:val="nil"/>
              <w:right w:val="nil"/>
              <w:tl2br w:val="nil"/>
              <w:tr2bl w:val="nil"/>
            </w:tcBorders>
            <w:shd w:val="clear" w:color="auto" w:fill="auto"/>
            <w:tcMar>
              <w:left w:w="0" w:type="dxa"/>
              <w:right w:w="0" w:type="dxa"/>
            </w:tcMar>
            <w:vAlign w:val="bottom"/>
          </w:tcPr>
          <w:p w14:paraId="3CA0A606" w14:textId="77777777" w:rsidR="00A40D75" w:rsidRDefault="00F90CE9">
            <w:pPr>
              <w:keepNext/>
              <w:tabs>
                <w:tab w:val="decimal" w:pos="14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5.503</w:t>
            </w:r>
          </w:p>
        </w:tc>
      </w:tr>
      <w:tr w:rsidR="00A40D75" w14:paraId="2BBAAF90" w14:textId="77777777">
        <w:trPr>
          <w:trHeight w:hRule="exact" w:val="260"/>
        </w:trPr>
        <w:tc>
          <w:tcPr>
            <w:tcW w:w="5895" w:type="dxa"/>
            <w:tcBorders>
              <w:top w:val="nil"/>
              <w:left w:val="nil"/>
              <w:bottom w:val="nil"/>
              <w:right w:val="nil"/>
              <w:tl2br w:val="nil"/>
              <w:tr2bl w:val="nil"/>
            </w:tcBorders>
            <w:shd w:val="clear" w:color="auto" w:fill="auto"/>
            <w:tcMar>
              <w:left w:w="60" w:type="dxa"/>
              <w:right w:w="60" w:type="dxa"/>
            </w:tcMar>
            <w:vAlign w:val="bottom"/>
          </w:tcPr>
          <w:p w14:paraId="04CA2F32"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2026</w:t>
            </w:r>
          </w:p>
        </w:tc>
        <w:tc>
          <w:tcPr>
            <w:tcW w:w="1740" w:type="dxa"/>
            <w:tcBorders>
              <w:top w:val="nil"/>
              <w:left w:val="nil"/>
              <w:bottom w:val="nil"/>
              <w:right w:val="nil"/>
              <w:tl2br w:val="nil"/>
              <w:tr2bl w:val="nil"/>
            </w:tcBorders>
            <w:shd w:val="clear" w:color="auto" w:fill="auto"/>
            <w:tcMar>
              <w:left w:w="0" w:type="dxa"/>
              <w:right w:w="0" w:type="dxa"/>
            </w:tcMar>
            <w:vAlign w:val="bottom"/>
          </w:tcPr>
          <w:p w14:paraId="5B814371" w14:textId="77777777" w:rsidR="00A40D75" w:rsidRDefault="00F90CE9">
            <w:pPr>
              <w:keepNext/>
              <w:tabs>
                <w:tab w:val="decimal" w:pos="15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2.184</w:t>
            </w:r>
          </w:p>
        </w:tc>
        <w:tc>
          <w:tcPr>
            <w:tcW w:w="105" w:type="dxa"/>
            <w:tcBorders>
              <w:top w:val="nil"/>
              <w:left w:val="nil"/>
              <w:bottom w:val="nil"/>
              <w:right w:val="nil"/>
              <w:tl2br w:val="nil"/>
              <w:tr2bl w:val="nil"/>
            </w:tcBorders>
            <w:shd w:val="clear" w:color="auto" w:fill="auto"/>
            <w:tcMar>
              <w:left w:w="0" w:type="dxa"/>
              <w:right w:w="0" w:type="dxa"/>
            </w:tcMar>
            <w:vAlign w:val="bottom"/>
          </w:tcPr>
          <w:p w14:paraId="09051B53" w14:textId="77777777" w:rsidR="00A40D75" w:rsidRDefault="00A40D75">
            <w:pPr>
              <w:keepNext/>
              <w:tabs>
                <w:tab w:val="decimal" w:pos="-366"/>
              </w:tabs>
              <w:spacing w:after="0" w:line="240" w:lineRule="auto"/>
              <w:rPr>
                <w:rFonts w:ascii="Calibri" w:eastAsia="Calibri" w:hAnsi="Calibri" w:cs="Calibri"/>
                <w:color w:val="000000"/>
                <w:sz w:val="20"/>
                <w:szCs w:val="20"/>
                <w:lang w:val="en-US"/>
              </w:rPr>
            </w:pPr>
          </w:p>
        </w:tc>
        <w:tc>
          <w:tcPr>
            <w:tcW w:w="1665" w:type="dxa"/>
            <w:tcBorders>
              <w:top w:val="nil"/>
              <w:left w:val="nil"/>
              <w:bottom w:val="nil"/>
              <w:right w:val="nil"/>
              <w:tl2br w:val="nil"/>
              <w:tr2bl w:val="nil"/>
            </w:tcBorders>
            <w:shd w:val="clear" w:color="auto" w:fill="auto"/>
            <w:tcMar>
              <w:left w:w="0" w:type="dxa"/>
              <w:right w:w="0" w:type="dxa"/>
            </w:tcMar>
            <w:vAlign w:val="bottom"/>
          </w:tcPr>
          <w:p w14:paraId="23F5E764" w14:textId="77777777" w:rsidR="00A40D75" w:rsidRDefault="00F90CE9">
            <w:pPr>
              <w:keepNext/>
              <w:tabs>
                <w:tab w:val="decimal" w:pos="14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5.503</w:t>
            </w:r>
          </w:p>
        </w:tc>
      </w:tr>
      <w:tr w:rsidR="00A40D75" w14:paraId="3F76F2CD" w14:textId="77777777">
        <w:trPr>
          <w:trHeight w:hRule="exact" w:val="270"/>
        </w:trPr>
        <w:tc>
          <w:tcPr>
            <w:tcW w:w="5895" w:type="dxa"/>
            <w:tcBorders>
              <w:top w:val="nil"/>
              <w:left w:val="nil"/>
              <w:bottom w:val="inset" w:sz="12" w:space="0" w:color="000000"/>
              <w:right w:val="nil"/>
              <w:tl2br w:val="nil"/>
              <w:tr2bl w:val="nil"/>
            </w:tcBorders>
            <w:shd w:val="clear" w:color="auto" w:fill="auto"/>
            <w:tcMar>
              <w:left w:w="60" w:type="dxa"/>
              <w:right w:w="60" w:type="dxa"/>
            </w:tcMar>
            <w:vAlign w:val="bottom"/>
          </w:tcPr>
          <w:p w14:paraId="33EDDEB0"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2027</w:t>
            </w:r>
          </w:p>
        </w:tc>
        <w:tc>
          <w:tcPr>
            <w:tcW w:w="1740" w:type="dxa"/>
            <w:tcBorders>
              <w:top w:val="nil"/>
              <w:left w:val="nil"/>
              <w:bottom w:val="inset" w:sz="12" w:space="0" w:color="000000"/>
              <w:right w:val="nil"/>
              <w:tl2br w:val="nil"/>
              <w:tr2bl w:val="nil"/>
            </w:tcBorders>
            <w:shd w:val="clear" w:color="auto" w:fill="auto"/>
            <w:tcMar>
              <w:left w:w="0" w:type="dxa"/>
              <w:right w:w="0" w:type="dxa"/>
            </w:tcMar>
            <w:vAlign w:val="bottom"/>
          </w:tcPr>
          <w:p w14:paraId="4784C254" w14:textId="77777777" w:rsidR="00A40D75" w:rsidRDefault="00F90CE9">
            <w:pPr>
              <w:keepNext/>
              <w:tabs>
                <w:tab w:val="decimal" w:pos="15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2.184</w:t>
            </w:r>
          </w:p>
        </w:tc>
        <w:tc>
          <w:tcPr>
            <w:tcW w:w="105" w:type="dxa"/>
            <w:tcBorders>
              <w:top w:val="nil"/>
              <w:left w:val="nil"/>
              <w:bottom w:val="inset" w:sz="12" w:space="0" w:color="000000"/>
              <w:right w:val="nil"/>
              <w:tl2br w:val="nil"/>
              <w:tr2bl w:val="nil"/>
            </w:tcBorders>
            <w:shd w:val="clear" w:color="auto" w:fill="auto"/>
            <w:tcMar>
              <w:left w:w="0" w:type="dxa"/>
              <w:right w:w="0" w:type="dxa"/>
            </w:tcMar>
            <w:vAlign w:val="bottom"/>
          </w:tcPr>
          <w:p w14:paraId="4B1FF9CA" w14:textId="77777777" w:rsidR="00A40D75" w:rsidRDefault="00A40D75">
            <w:pPr>
              <w:keepNext/>
              <w:tabs>
                <w:tab w:val="decimal" w:pos="-366"/>
              </w:tabs>
              <w:spacing w:after="0" w:line="240" w:lineRule="auto"/>
              <w:rPr>
                <w:rFonts w:ascii="Calibri" w:eastAsia="Calibri" w:hAnsi="Calibri" w:cs="Calibri"/>
                <w:color w:val="000000"/>
                <w:sz w:val="20"/>
                <w:szCs w:val="20"/>
                <w:lang w:val="en-US"/>
              </w:rPr>
            </w:pPr>
          </w:p>
        </w:tc>
        <w:tc>
          <w:tcPr>
            <w:tcW w:w="1665" w:type="dxa"/>
            <w:tcBorders>
              <w:top w:val="nil"/>
              <w:left w:val="nil"/>
              <w:bottom w:val="inset" w:sz="12" w:space="0" w:color="000000"/>
              <w:right w:val="nil"/>
              <w:tl2br w:val="nil"/>
              <w:tr2bl w:val="nil"/>
            </w:tcBorders>
            <w:shd w:val="clear" w:color="auto" w:fill="auto"/>
            <w:tcMar>
              <w:left w:w="0" w:type="dxa"/>
              <w:right w:w="0" w:type="dxa"/>
            </w:tcMar>
            <w:vAlign w:val="bottom"/>
          </w:tcPr>
          <w:p w14:paraId="24BE9C17" w14:textId="77777777" w:rsidR="00A40D75" w:rsidRDefault="00F90CE9">
            <w:pPr>
              <w:keepNext/>
              <w:tabs>
                <w:tab w:val="decimal" w:pos="14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5.503</w:t>
            </w:r>
          </w:p>
        </w:tc>
      </w:tr>
      <w:tr w:rsidR="00A40D75" w14:paraId="03FDA209" w14:textId="77777777">
        <w:trPr>
          <w:trHeight w:hRule="exact" w:val="270"/>
        </w:trPr>
        <w:tc>
          <w:tcPr>
            <w:tcW w:w="5895" w:type="dxa"/>
            <w:tcBorders>
              <w:top w:val="inset" w:sz="12" w:space="0" w:color="000000"/>
              <w:left w:val="nil"/>
              <w:bottom w:val="inset" w:sz="12" w:space="0" w:color="000000"/>
              <w:right w:val="nil"/>
              <w:tl2br w:val="nil"/>
              <w:tr2bl w:val="nil"/>
            </w:tcBorders>
            <w:shd w:val="solid" w:color="A6A6A6" w:fill="FFFFFF"/>
            <w:tcMar>
              <w:left w:w="0" w:type="dxa"/>
              <w:right w:w="0" w:type="dxa"/>
            </w:tcMar>
            <w:vAlign w:val="bottom"/>
          </w:tcPr>
          <w:p w14:paraId="514D7126" w14:textId="77777777" w:rsidR="00A40D75" w:rsidRDefault="00F90CE9">
            <w:pPr>
              <w:keepNext/>
              <w:tabs>
                <w:tab w:val="right" w:pos="5695"/>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b/>
              <w:t>Parcela registrada contabilmente</w:t>
            </w:r>
          </w:p>
        </w:tc>
        <w:tc>
          <w:tcPr>
            <w:tcW w:w="1740" w:type="dxa"/>
            <w:tcBorders>
              <w:top w:val="inset" w:sz="12" w:space="0" w:color="000000"/>
              <w:left w:val="nil"/>
              <w:bottom w:val="inset" w:sz="12" w:space="0" w:color="000000"/>
              <w:right w:val="nil"/>
              <w:tl2br w:val="nil"/>
              <w:tr2bl w:val="nil"/>
            </w:tcBorders>
            <w:shd w:val="solid" w:color="A6A6A6" w:fill="FFFFFF"/>
            <w:tcMar>
              <w:left w:w="0" w:type="dxa"/>
              <w:right w:w="0" w:type="dxa"/>
            </w:tcMar>
            <w:vAlign w:val="bottom"/>
          </w:tcPr>
          <w:p w14:paraId="22FA8E02" w14:textId="77777777" w:rsidR="00A40D75" w:rsidRDefault="00F90CE9">
            <w:pPr>
              <w:keepNext/>
              <w:tabs>
                <w:tab w:val="decimal" w:pos="1536"/>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 xml:space="preserve"> 13.108</w:t>
            </w:r>
          </w:p>
        </w:tc>
        <w:tc>
          <w:tcPr>
            <w:tcW w:w="105" w:type="dxa"/>
            <w:tcBorders>
              <w:top w:val="inset" w:sz="12" w:space="0" w:color="000000"/>
              <w:left w:val="nil"/>
              <w:bottom w:val="inset" w:sz="12" w:space="0" w:color="000000"/>
              <w:right w:val="nil"/>
              <w:tl2br w:val="nil"/>
              <w:tr2bl w:val="nil"/>
            </w:tcBorders>
            <w:shd w:val="solid" w:color="A6A6A6" w:fill="FFFFFF"/>
            <w:tcMar>
              <w:left w:w="0" w:type="dxa"/>
              <w:right w:w="0" w:type="dxa"/>
            </w:tcMar>
            <w:vAlign w:val="bottom"/>
          </w:tcPr>
          <w:p w14:paraId="012695FB" w14:textId="77777777" w:rsidR="00A40D75" w:rsidRDefault="00A40D75">
            <w:pPr>
              <w:keepNext/>
              <w:tabs>
                <w:tab w:val="decimal" w:pos="-366"/>
              </w:tabs>
              <w:spacing w:after="0" w:line="240" w:lineRule="auto"/>
              <w:rPr>
                <w:rFonts w:ascii="Calibri" w:eastAsia="Calibri" w:hAnsi="Calibri" w:cs="Calibri"/>
                <w:b/>
                <w:color w:val="000000"/>
                <w:sz w:val="20"/>
                <w:szCs w:val="20"/>
                <w:lang w:val="en-US"/>
              </w:rPr>
            </w:pPr>
          </w:p>
        </w:tc>
        <w:tc>
          <w:tcPr>
            <w:tcW w:w="1665" w:type="dxa"/>
            <w:tcBorders>
              <w:top w:val="inset" w:sz="12" w:space="0" w:color="000000"/>
              <w:left w:val="nil"/>
              <w:bottom w:val="inset" w:sz="12" w:space="0" w:color="000000"/>
              <w:right w:val="nil"/>
              <w:tl2br w:val="nil"/>
              <w:tr2bl w:val="nil"/>
            </w:tcBorders>
            <w:shd w:val="solid" w:color="A6A6A6" w:fill="FFFFFF"/>
            <w:tcMar>
              <w:left w:w="0" w:type="dxa"/>
              <w:right w:w="0" w:type="dxa"/>
            </w:tcMar>
            <w:vAlign w:val="bottom"/>
          </w:tcPr>
          <w:p w14:paraId="40547AF3" w14:textId="77777777" w:rsidR="00A40D75" w:rsidRDefault="00F90CE9">
            <w:pPr>
              <w:keepNext/>
              <w:tabs>
                <w:tab w:val="decimal" w:pos="1461"/>
              </w:tabs>
              <w:spacing w:after="0" w:line="240" w:lineRule="auto"/>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 xml:space="preserve"> 33.021</w:t>
            </w:r>
          </w:p>
        </w:tc>
      </w:tr>
      <w:tr w:rsidR="00A40D75" w14:paraId="5D663C5B" w14:textId="77777777">
        <w:trPr>
          <w:trHeight w:hRule="exact" w:val="270"/>
        </w:trPr>
        <w:tc>
          <w:tcPr>
            <w:tcW w:w="5895" w:type="dxa"/>
            <w:tcBorders>
              <w:top w:val="inset" w:sz="12" w:space="0" w:color="000000"/>
              <w:left w:val="nil"/>
              <w:bottom w:val="inset" w:sz="12" w:space="0" w:color="000000"/>
              <w:right w:val="nil"/>
              <w:tl2br w:val="nil"/>
              <w:tr2bl w:val="nil"/>
            </w:tcBorders>
            <w:shd w:val="clear" w:color="auto" w:fill="auto"/>
            <w:tcMar>
              <w:left w:w="0" w:type="dxa"/>
              <w:right w:w="0" w:type="dxa"/>
            </w:tcMar>
            <w:vAlign w:val="bottom"/>
          </w:tcPr>
          <w:p w14:paraId="343DE579" w14:textId="77777777" w:rsidR="00A40D75" w:rsidRDefault="00F90CE9">
            <w:pPr>
              <w:keepNext/>
              <w:tabs>
                <w:tab w:val="right" w:pos="5695"/>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b/>
              <w:t>Parcela não registrada contabilmente</w:t>
            </w:r>
          </w:p>
        </w:tc>
        <w:tc>
          <w:tcPr>
            <w:tcW w:w="1740" w:type="dxa"/>
            <w:tcBorders>
              <w:top w:val="inset" w:sz="12" w:space="0" w:color="000000"/>
              <w:left w:val="nil"/>
              <w:bottom w:val="inset" w:sz="12" w:space="0" w:color="000000"/>
              <w:right w:val="nil"/>
              <w:tl2br w:val="nil"/>
              <w:tr2bl w:val="nil"/>
            </w:tcBorders>
            <w:shd w:val="clear" w:color="auto" w:fill="auto"/>
            <w:tcMar>
              <w:left w:w="0" w:type="dxa"/>
              <w:right w:w="0" w:type="dxa"/>
            </w:tcMar>
            <w:vAlign w:val="bottom"/>
          </w:tcPr>
          <w:p w14:paraId="45992142" w14:textId="77777777" w:rsidR="00A40D75" w:rsidRDefault="00F90CE9">
            <w:pPr>
              <w:keepNext/>
              <w:tabs>
                <w:tab w:val="decimal" w:pos="15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34.974</w:t>
            </w:r>
          </w:p>
        </w:tc>
        <w:tc>
          <w:tcPr>
            <w:tcW w:w="105" w:type="dxa"/>
            <w:tcBorders>
              <w:top w:val="inset" w:sz="12" w:space="0" w:color="000000"/>
              <w:left w:val="nil"/>
              <w:bottom w:val="inset" w:sz="12" w:space="0" w:color="000000"/>
              <w:right w:val="nil"/>
              <w:tl2br w:val="nil"/>
              <w:tr2bl w:val="nil"/>
            </w:tcBorders>
            <w:shd w:val="clear" w:color="auto" w:fill="auto"/>
            <w:tcMar>
              <w:left w:w="0" w:type="dxa"/>
              <w:right w:w="0" w:type="dxa"/>
            </w:tcMar>
            <w:vAlign w:val="bottom"/>
          </w:tcPr>
          <w:p w14:paraId="1E9DB3B3" w14:textId="77777777" w:rsidR="00A40D75" w:rsidRDefault="00A40D75">
            <w:pPr>
              <w:keepNext/>
              <w:tabs>
                <w:tab w:val="decimal" w:pos="-366"/>
              </w:tabs>
              <w:spacing w:after="0" w:line="240" w:lineRule="auto"/>
              <w:rPr>
                <w:rFonts w:ascii="Calibri" w:eastAsia="Calibri" w:hAnsi="Calibri" w:cs="Calibri"/>
                <w:color w:val="000000"/>
                <w:sz w:val="20"/>
                <w:szCs w:val="20"/>
                <w:lang w:val="en-US"/>
              </w:rPr>
            </w:pPr>
          </w:p>
        </w:tc>
        <w:tc>
          <w:tcPr>
            <w:tcW w:w="1665" w:type="dxa"/>
            <w:tcBorders>
              <w:top w:val="inset" w:sz="12" w:space="0" w:color="000000"/>
              <w:left w:val="nil"/>
              <w:bottom w:val="inset" w:sz="12" w:space="0" w:color="000000"/>
              <w:right w:val="nil"/>
              <w:tl2br w:val="nil"/>
              <w:tr2bl w:val="nil"/>
            </w:tcBorders>
            <w:shd w:val="clear" w:color="auto" w:fill="auto"/>
            <w:tcMar>
              <w:left w:w="0" w:type="dxa"/>
              <w:right w:w="0" w:type="dxa"/>
            </w:tcMar>
            <w:vAlign w:val="bottom"/>
          </w:tcPr>
          <w:p w14:paraId="2303A1E3" w14:textId="77777777" w:rsidR="00A40D75" w:rsidRDefault="00F90CE9">
            <w:pPr>
              <w:keepNext/>
              <w:tabs>
                <w:tab w:val="decimal" w:pos="146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1038B3BB" w14:textId="77777777">
        <w:trPr>
          <w:trHeight w:hRule="exact" w:val="270"/>
        </w:trPr>
        <w:tc>
          <w:tcPr>
            <w:tcW w:w="5895" w:type="dxa"/>
            <w:tcBorders>
              <w:top w:val="inset" w:sz="12" w:space="0" w:color="000000"/>
              <w:left w:val="nil"/>
              <w:bottom w:val="inset" w:sz="12" w:space="0" w:color="000000"/>
              <w:right w:val="nil"/>
              <w:tl2br w:val="nil"/>
              <w:tr2bl w:val="nil"/>
            </w:tcBorders>
            <w:shd w:val="solid" w:color="A6A6A6" w:fill="FFFFFF"/>
            <w:tcMar>
              <w:left w:w="0" w:type="dxa"/>
              <w:right w:w="0" w:type="dxa"/>
            </w:tcMar>
            <w:vAlign w:val="bottom"/>
          </w:tcPr>
          <w:p w14:paraId="3626666C" w14:textId="77777777" w:rsidR="00A40D75" w:rsidRDefault="00F90CE9">
            <w:pPr>
              <w:keepNext/>
              <w:tabs>
                <w:tab w:val="decimal" w:pos="5424"/>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TOTAIS</w:t>
            </w:r>
          </w:p>
        </w:tc>
        <w:tc>
          <w:tcPr>
            <w:tcW w:w="1740" w:type="dxa"/>
            <w:tcBorders>
              <w:top w:val="inset" w:sz="12" w:space="0" w:color="000000"/>
              <w:left w:val="nil"/>
              <w:bottom w:val="inset" w:sz="12" w:space="0" w:color="000000"/>
              <w:right w:val="nil"/>
              <w:tl2br w:val="nil"/>
              <w:tr2bl w:val="nil"/>
            </w:tcBorders>
            <w:shd w:val="solid" w:color="A6A6A6" w:fill="FFFFFF"/>
            <w:tcMar>
              <w:left w:w="0" w:type="dxa"/>
              <w:right w:w="0" w:type="dxa"/>
            </w:tcMar>
            <w:vAlign w:val="bottom"/>
          </w:tcPr>
          <w:p w14:paraId="7A33FE45" w14:textId="77777777" w:rsidR="00A40D75" w:rsidRDefault="00F90CE9">
            <w:pPr>
              <w:keepNext/>
              <w:tabs>
                <w:tab w:val="decimal" w:pos="1536"/>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 xml:space="preserve"> 48.082</w:t>
            </w:r>
          </w:p>
        </w:tc>
        <w:tc>
          <w:tcPr>
            <w:tcW w:w="105" w:type="dxa"/>
            <w:tcBorders>
              <w:top w:val="inset" w:sz="12" w:space="0" w:color="000000"/>
              <w:left w:val="nil"/>
              <w:bottom w:val="inset" w:sz="12" w:space="0" w:color="000000"/>
              <w:right w:val="nil"/>
              <w:tl2br w:val="nil"/>
              <w:tr2bl w:val="nil"/>
            </w:tcBorders>
            <w:shd w:val="solid" w:color="A6A6A6" w:fill="FFFFFF"/>
            <w:tcMar>
              <w:left w:w="0" w:type="dxa"/>
              <w:right w:w="0" w:type="dxa"/>
            </w:tcMar>
            <w:vAlign w:val="bottom"/>
          </w:tcPr>
          <w:p w14:paraId="37AE9062" w14:textId="77777777" w:rsidR="00A40D75" w:rsidRDefault="00A40D75">
            <w:pPr>
              <w:keepNext/>
              <w:tabs>
                <w:tab w:val="decimal" w:pos="-366"/>
              </w:tabs>
              <w:spacing w:after="0" w:line="240" w:lineRule="auto"/>
              <w:rPr>
                <w:rFonts w:ascii="Calibri" w:eastAsia="Calibri" w:hAnsi="Calibri" w:cs="Calibri"/>
                <w:b/>
                <w:color w:val="000000"/>
                <w:sz w:val="20"/>
                <w:szCs w:val="20"/>
                <w:lang w:val="en-US"/>
              </w:rPr>
            </w:pPr>
          </w:p>
        </w:tc>
        <w:tc>
          <w:tcPr>
            <w:tcW w:w="1665" w:type="dxa"/>
            <w:tcBorders>
              <w:top w:val="inset" w:sz="12" w:space="0" w:color="000000"/>
              <w:left w:val="nil"/>
              <w:bottom w:val="inset" w:sz="12" w:space="0" w:color="000000"/>
              <w:right w:val="nil"/>
              <w:tl2br w:val="nil"/>
              <w:tr2bl w:val="nil"/>
            </w:tcBorders>
            <w:shd w:val="solid" w:color="A6A6A6" w:fill="FFFFFF"/>
            <w:tcMar>
              <w:left w:w="0" w:type="dxa"/>
              <w:right w:w="0" w:type="dxa"/>
            </w:tcMar>
            <w:vAlign w:val="bottom"/>
          </w:tcPr>
          <w:p w14:paraId="3EE5C80F" w14:textId="77777777" w:rsidR="00A40D75" w:rsidRDefault="00F90CE9">
            <w:pPr>
              <w:keepNext/>
              <w:tabs>
                <w:tab w:val="decimal" w:pos="1461"/>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 xml:space="preserve"> 33.021</w:t>
            </w:r>
          </w:p>
        </w:tc>
      </w:tr>
    </w:tbl>
    <w:p w14:paraId="6A53BCF6" w14:textId="77777777" w:rsidR="001A0855" w:rsidRDefault="001A0855" w:rsidP="001A0855">
      <w:pPr>
        <w:keepNext/>
        <w:widowControl w:val="0"/>
        <w:spacing w:after="0" w:line="240" w:lineRule="auto"/>
        <w:jc w:val="both"/>
        <w:rPr>
          <w:rFonts w:ascii="Calibri" w:eastAsia="Times New Roman" w:hAnsi="Calibri" w:cs="Times New Roman"/>
          <w:b/>
          <w:color w:val="FF0000"/>
          <w:sz w:val="6"/>
          <w:szCs w:val="6"/>
          <w:lang w:eastAsia="pt-BR"/>
        </w:rPr>
      </w:pPr>
    </w:p>
    <w:p w14:paraId="298513C4" w14:textId="77777777" w:rsidR="001A0855" w:rsidRDefault="001A0855" w:rsidP="001A0855">
      <w:pPr>
        <w:widowControl w:val="0"/>
        <w:spacing w:line="240" w:lineRule="auto"/>
        <w:rPr>
          <w:rFonts w:ascii="Calibri" w:eastAsia="Times New Roman" w:hAnsi="Calibri" w:cs="Times New Roman"/>
          <w:b/>
          <w:color w:val="548DD4"/>
          <w:sz w:val="6"/>
          <w:szCs w:val="6"/>
          <w:lang w:eastAsia="pt-BR"/>
        </w:rPr>
      </w:pPr>
    </w:p>
    <w:p w14:paraId="71541D58" w14:textId="77777777" w:rsidR="00CE5975" w:rsidRPr="00BA6813" w:rsidRDefault="00F90CE9" w:rsidP="00CE5975">
      <w:pPr>
        <w:keepLines/>
        <w:autoSpaceDE w:val="0"/>
        <w:autoSpaceDN w:val="0"/>
        <w:adjustRightInd w:val="0"/>
        <w:spacing w:after="240" w:line="240" w:lineRule="auto"/>
        <w:jc w:val="both"/>
        <w:rPr>
          <w:rFonts w:ascii="Calibri" w:eastAsia="Batang" w:hAnsi="Calibri" w:cs="Calibri"/>
          <w:lang w:eastAsia="pt-BR"/>
        </w:rPr>
      </w:pPr>
      <w:r w:rsidRPr="00BA6813">
        <w:rPr>
          <w:rFonts w:ascii="Calibri" w:eastAsia="Batang" w:hAnsi="Calibri" w:cs="Calibri"/>
          <w:lang w:eastAsia="pt-BR"/>
        </w:rPr>
        <w:t>Em 31 de dezembro de 20</w:t>
      </w:r>
      <w:r>
        <w:rPr>
          <w:rFonts w:ascii="Calibri" w:eastAsia="Batang" w:hAnsi="Calibri" w:cs="Calibri"/>
          <w:lang w:eastAsia="pt-BR"/>
        </w:rPr>
        <w:t>22</w:t>
      </w:r>
      <w:r w:rsidRPr="00BA6813">
        <w:rPr>
          <w:rFonts w:ascii="Calibri" w:eastAsia="Batang" w:hAnsi="Calibri" w:cs="Calibri"/>
          <w:lang w:eastAsia="pt-BR"/>
        </w:rPr>
        <w:t xml:space="preserve">, a companhia </w:t>
      </w:r>
      <w:r>
        <w:rPr>
          <w:rFonts w:ascii="Calibri" w:eastAsia="Batang" w:hAnsi="Calibri" w:cs="Calibri"/>
          <w:lang w:eastAsia="pt-BR"/>
        </w:rPr>
        <w:t>possui</w:t>
      </w:r>
      <w:r w:rsidRPr="00BA6813">
        <w:rPr>
          <w:rFonts w:ascii="Calibri" w:eastAsia="Batang" w:hAnsi="Calibri" w:cs="Calibri"/>
          <w:lang w:eastAsia="pt-BR"/>
        </w:rPr>
        <w:t xml:space="preserve"> prejuízo fiscal e base negativa de contribuição social, no montante de R$ </w:t>
      </w:r>
      <w:r w:rsidR="00F812DF">
        <w:rPr>
          <w:rFonts w:ascii="Calibri" w:eastAsia="Batang" w:hAnsi="Calibri" w:cs="Calibri"/>
          <w:lang w:eastAsia="pt-BR"/>
        </w:rPr>
        <w:t>97.994</w:t>
      </w:r>
      <w:r w:rsidRPr="00BA6813">
        <w:rPr>
          <w:rFonts w:ascii="Calibri" w:eastAsia="Batang" w:hAnsi="Calibri" w:cs="Calibri"/>
          <w:lang w:eastAsia="pt-BR"/>
        </w:rPr>
        <w:t xml:space="preserve">. A companhia constituiu crédito de imposto de renda e contribuição social negativa diferidos, no montante de R$ </w:t>
      </w:r>
      <w:r w:rsidR="00F812DF">
        <w:rPr>
          <w:rFonts w:ascii="Calibri" w:eastAsia="Batang" w:hAnsi="Calibri" w:cs="Calibri"/>
          <w:lang w:eastAsia="pt-BR"/>
        </w:rPr>
        <w:t>8.985</w:t>
      </w:r>
      <w:r w:rsidRPr="00BA6813">
        <w:rPr>
          <w:rFonts w:ascii="Calibri" w:eastAsia="Batang" w:hAnsi="Calibri" w:cs="Calibri"/>
          <w:lang w:eastAsia="pt-BR"/>
        </w:rPr>
        <w:t>, limitado a 30% do imposto de renda e contribuição social diferido passivo, tendo em vista o direito irrevogável de utilização desses créditos quando da realização dos impostos correntes.</w:t>
      </w:r>
    </w:p>
    <w:p w14:paraId="42F69C53" w14:textId="77777777" w:rsidR="00CE5975" w:rsidRPr="00BA6813" w:rsidRDefault="00F90CE9" w:rsidP="00CE5975">
      <w:pPr>
        <w:keepLines/>
        <w:autoSpaceDE w:val="0"/>
        <w:autoSpaceDN w:val="0"/>
        <w:adjustRightInd w:val="0"/>
        <w:spacing w:after="240" w:line="240" w:lineRule="auto"/>
        <w:jc w:val="both"/>
        <w:rPr>
          <w:rFonts w:ascii="Calibri" w:eastAsia="Batang" w:hAnsi="Calibri" w:cs="Calibri"/>
          <w:lang w:eastAsia="pt-BR"/>
        </w:rPr>
      </w:pPr>
      <w:r w:rsidRPr="00BA6813">
        <w:rPr>
          <w:rFonts w:ascii="Calibri" w:eastAsia="Batang" w:hAnsi="Calibri" w:cs="Calibri"/>
          <w:lang w:eastAsia="pt-BR"/>
        </w:rPr>
        <w:t>A Administração da companhia monitora a geração de lucro nas operações</w:t>
      </w:r>
      <w:r>
        <w:rPr>
          <w:rFonts w:ascii="Calibri" w:eastAsia="Batang" w:hAnsi="Calibri" w:cs="Calibri"/>
          <w:lang w:eastAsia="pt-BR"/>
        </w:rPr>
        <w:t xml:space="preserve"> </w:t>
      </w:r>
      <w:r w:rsidRPr="00BA6813">
        <w:rPr>
          <w:rFonts w:ascii="Calibri" w:eastAsia="Batang" w:hAnsi="Calibri" w:cs="Calibri"/>
          <w:lang w:eastAsia="pt-BR"/>
        </w:rPr>
        <w:t>e considera que os créditos e débitos fiscais diferidos serão realizados na proporção da realização das receitas e despesas, e da resolução final dos eventos futuros.</w:t>
      </w:r>
    </w:p>
    <w:p w14:paraId="09D7F09A" w14:textId="77777777" w:rsidR="00CE5975" w:rsidRDefault="00CE5975" w:rsidP="00CE5975">
      <w:pPr>
        <w:keepNext/>
        <w:keepLines/>
        <w:spacing w:before="240" w:after="240" w:line="240" w:lineRule="auto"/>
        <w:ind w:left="567"/>
        <w:jc w:val="both"/>
        <w:outlineLvl w:val="1"/>
        <w:rPr>
          <w:rFonts w:ascii="Calibri" w:eastAsia="Batang" w:hAnsi="Calibri" w:cs="Calibri"/>
          <w:b/>
          <w:sz w:val="24"/>
          <w:szCs w:val="24"/>
          <w:lang w:eastAsia="pt-BR"/>
        </w:rPr>
      </w:pPr>
    </w:p>
    <w:p w14:paraId="3C35EC42" w14:textId="77777777" w:rsidR="005B0C5F" w:rsidRDefault="00F90CE9" w:rsidP="005B0C5F">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5B0C5F">
        <w:rPr>
          <w:rFonts w:ascii="Calibri" w:eastAsia="Batang" w:hAnsi="Calibri" w:cs="Calibri"/>
          <w:b/>
          <w:sz w:val="24"/>
          <w:szCs w:val="24"/>
          <w:lang w:eastAsia="pt-BR"/>
        </w:rPr>
        <w:t>Reconciliação do imposto de renda e contribuição social sobre o lucro</w:t>
      </w:r>
    </w:p>
    <w:p w14:paraId="7BB56F2C" w14:textId="77777777" w:rsidR="005B0C5F" w:rsidRDefault="00F90CE9" w:rsidP="005B0C5F">
      <w:pPr>
        <w:keepLines/>
        <w:autoSpaceDE w:val="0"/>
        <w:autoSpaceDN w:val="0"/>
        <w:adjustRightInd w:val="0"/>
        <w:spacing w:after="240" w:line="240" w:lineRule="auto"/>
        <w:jc w:val="both"/>
        <w:rPr>
          <w:rFonts w:ascii="Calibri" w:eastAsia="Batang" w:hAnsi="Calibri" w:cs="Calibri"/>
          <w:lang w:eastAsia="pt-BR"/>
        </w:rPr>
      </w:pPr>
      <w:r w:rsidRPr="005B0C5F">
        <w:rPr>
          <w:rFonts w:ascii="Calibri" w:eastAsia="Batang" w:hAnsi="Calibri" w:cs="Calibri"/>
          <w:lang w:eastAsia="pt-BR"/>
        </w:rPr>
        <w:t>A reconciliação dos tributos apurados, conforme alíquotas</w:t>
      </w:r>
      <w:r>
        <w:rPr>
          <w:rFonts w:ascii="Calibri" w:eastAsia="Batang" w:hAnsi="Calibri" w:cs="Calibri"/>
          <w:lang w:eastAsia="pt-BR"/>
        </w:rPr>
        <w:t xml:space="preserve"> nominais e o valor dos impostos</w:t>
      </w:r>
      <w:r w:rsidRPr="005B0C5F">
        <w:rPr>
          <w:rFonts w:ascii="Calibri" w:eastAsia="Batang" w:hAnsi="Calibri" w:cs="Calibri"/>
          <w:lang w:eastAsia="pt-BR"/>
        </w:rPr>
        <w:t xml:space="preserve"> registrados estão apresentados a seguir:</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110"/>
        <w:gridCol w:w="1325"/>
        <w:gridCol w:w="140"/>
        <w:gridCol w:w="1545"/>
      </w:tblGrid>
      <w:tr w:rsidR="00A40D75" w14:paraId="46E477ED"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7A76EAF5" w14:textId="77777777" w:rsidR="00A40D75" w:rsidRPr="00FE570A" w:rsidRDefault="00A40D75">
            <w:pPr>
              <w:keepNext/>
              <w:tabs>
                <w:tab w:val="decimal" w:pos="-441"/>
              </w:tabs>
              <w:spacing w:after="0" w:line="240" w:lineRule="auto"/>
              <w:rPr>
                <w:rFonts w:ascii="Calibri" w:eastAsia="Calibri" w:hAnsi="Calibri" w:cs="Calibri"/>
                <w:color w:val="000000"/>
                <w:sz w:val="20"/>
                <w:szCs w:val="20"/>
                <w:lang w:bidi="pt-BR"/>
              </w:rPr>
            </w:pPr>
            <w:bookmarkStart w:id="69" w:name="DOC_TBL00020_1_1"/>
            <w:bookmarkEnd w:id="69"/>
          </w:p>
        </w:tc>
        <w:tc>
          <w:tcPr>
            <w:tcW w:w="7260" w:type="dxa"/>
            <w:tcBorders>
              <w:top w:val="nil"/>
              <w:left w:val="nil"/>
              <w:bottom w:val="nil"/>
              <w:right w:val="nil"/>
              <w:tl2br w:val="nil"/>
              <w:tr2bl w:val="nil"/>
            </w:tcBorders>
            <w:shd w:val="clear" w:color="auto" w:fill="auto"/>
            <w:tcMar>
              <w:left w:w="0" w:type="dxa"/>
              <w:right w:w="0" w:type="dxa"/>
            </w:tcMar>
            <w:vAlign w:val="bottom"/>
          </w:tcPr>
          <w:p w14:paraId="3F20C27F" w14:textId="77777777" w:rsidR="00A40D75" w:rsidRPr="00FE570A" w:rsidRDefault="00A40D75">
            <w:pPr>
              <w:keepNext/>
              <w:tabs>
                <w:tab w:val="decimal" w:pos="6789"/>
              </w:tabs>
              <w:spacing w:after="0" w:line="240" w:lineRule="auto"/>
              <w:rPr>
                <w:rFonts w:ascii="Calibri" w:eastAsia="Calibri" w:hAnsi="Calibri" w:cs="Calibri"/>
                <w:color w:val="000000"/>
                <w:sz w:val="20"/>
                <w:szCs w:val="20"/>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6D267F6" w14:textId="77777777" w:rsidR="00A40D75" w:rsidRPr="00FE570A" w:rsidRDefault="00A40D75">
            <w:pPr>
              <w:keepNext/>
              <w:tabs>
                <w:tab w:val="decimal" w:pos="879"/>
              </w:tabs>
              <w:spacing w:after="0" w:line="240" w:lineRule="auto"/>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0EB42CD" w14:textId="77777777" w:rsidR="00A40D75" w:rsidRPr="00FE570A" w:rsidRDefault="00A40D75">
            <w:pPr>
              <w:keepNext/>
              <w:tabs>
                <w:tab w:val="decimal" w:pos="-426"/>
              </w:tabs>
              <w:spacing w:after="0" w:line="240" w:lineRule="auto"/>
              <w:rPr>
                <w:rFonts w:ascii="Calibri" w:eastAsia="Calibri" w:hAnsi="Calibri" w:cs="Calibri"/>
                <w:color w:val="000000"/>
                <w:sz w:val="20"/>
                <w:szCs w:val="20"/>
              </w:rPr>
            </w:pPr>
          </w:p>
        </w:tc>
        <w:tc>
          <w:tcPr>
            <w:tcW w:w="157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C6E84AB" w14:textId="77777777" w:rsidR="00A40D75" w:rsidRPr="00FE570A" w:rsidRDefault="00A40D75">
            <w:pPr>
              <w:keepNext/>
              <w:spacing w:after="0" w:line="240" w:lineRule="auto"/>
              <w:jc w:val="right"/>
              <w:rPr>
                <w:rFonts w:ascii="Calibri" w:eastAsia="Calibri" w:hAnsi="Calibri" w:cs="Calibri"/>
                <w:b/>
                <w:color w:val="000000"/>
                <w:sz w:val="20"/>
                <w:szCs w:val="20"/>
                <w:lang w:bidi="pt-BR"/>
              </w:rPr>
            </w:pPr>
          </w:p>
        </w:tc>
      </w:tr>
      <w:tr w:rsidR="00A40D75" w14:paraId="4C0F79D0"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5D996D7" w14:textId="77777777" w:rsidR="00A40D75" w:rsidRPr="00FE570A" w:rsidRDefault="00A40D75">
            <w:pPr>
              <w:keepNext/>
              <w:spacing w:after="0" w:line="240" w:lineRule="auto"/>
              <w:rPr>
                <w:rFonts w:ascii="Calibri" w:eastAsia="Calibri" w:hAnsi="Calibri" w:cs="Calibri"/>
                <w:color w:val="000000"/>
                <w:sz w:val="20"/>
                <w:szCs w:val="20"/>
              </w:rPr>
            </w:pPr>
          </w:p>
        </w:tc>
        <w:tc>
          <w:tcPr>
            <w:tcW w:w="7260" w:type="dxa"/>
            <w:tcBorders>
              <w:top w:val="nil"/>
              <w:left w:val="nil"/>
              <w:bottom w:val="nil"/>
              <w:right w:val="nil"/>
              <w:tl2br w:val="nil"/>
              <w:tr2bl w:val="nil"/>
            </w:tcBorders>
            <w:shd w:val="clear" w:color="auto" w:fill="auto"/>
            <w:tcMar>
              <w:left w:w="60" w:type="dxa"/>
              <w:right w:w="60" w:type="dxa"/>
            </w:tcMar>
          </w:tcPr>
          <w:p w14:paraId="477C847B" w14:textId="77777777" w:rsidR="00A40D75" w:rsidRPr="00FE570A" w:rsidRDefault="00A40D75">
            <w:pPr>
              <w:keepNext/>
              <w:spacing w:after="0" w:line="240" w:lineRule="auto"/>
              <w:jc w:val="center"/>
              <w:rPr>
                <w:rFonts w:ascii="Calibri" w:eastAsia="Calibri" w:hAnsi="Calibri" w:cs="Calibri"/>
                <w:color w:val="000000"/>
                <w:sz w:val="16"/>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EF33C60"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45FF29D" w14:textId="77777777" w:rsidR="00A40D75" w:rsidRDefault="00A40D75">
            <w:pPr>
              <w:keepNext/>
              <w:spacing w:after="0" w:line="240" w:lineRule="auto"/>
              <w:jc w:val="right"/>
              <w:rPr>
                <w:rFonts w:ascii="Calibri" w:eastAsia="Calibri" w:hAnsi="Calibri" w:cs="Calibri"/>
                <w:b/>
                <w:color w:val="000000"/>
                <w:sz w:val="16"/>
                <w:szCs w:val="20"/>
                <w:lang w:val="en-US"/>
              </w:rPr>
            </w:pPr>
          </w:p>
        </w:tc>
        <w:tc>
          <w:tcPr>
            <w:tcW w:w="157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EB2C4F"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61A3430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8C0F35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nil"/>
              <w:left w:val="nil"/>
              <w:bottom w:val="nil"/>
              <w:right w:val="nil"/>
              <w:tl2br w:val="nil"/>
              <w:tr2bl w:val="nil"/>
            </w:tcBorders>
            <w:shd w:val="clear" w:color="auto" w:fill="auto"/>
            <w:tcMar>
              <w:left w:w="0" w:type="dxa"/>
              <w:right w:w="0" w:type="dxa"/>
            </w:tcMar>
            <w:vAlign w:val="center"/>
          </w:tcPr>
          <w:p w14:paraId="6D44DF3E" w14:textId="77777777" w:rsidR="00A40D75" w:rsidRDefault="00A40D75">
            <w:pPr>
              <w:keepNext/>
              <w:tabs>
                <w:tab w:val="decimal" w:pos="678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06355107" w14:textId="77777777" w:rsidR="00A40D75" w:rsidRDefault="00A40D75">
            <w:pPr>
              <w:keepNext/>
              <w:tabs>
                <w:tab w:val="decimal" w:pos="879"/>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467224A0"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1575" w:type="dxa"/>
            <w:tcBorders>
              <w:top w:val="single" w:sz="4" w:space="0" w:color="000000"/>
              <w:left w:val="nil"/>
              <w:bottom w:val="nil"/>
              <w:right w:val="nil"/>
              <w:tl2br w:val="nil"/>
              <w:tr2bl w:val="nil"/>
            </w:tcBorders>
            <w:shd w:val="clear" w:color="auto" w:fill="auto"/>
            <w:tcMar>
              <w:left w:w="0" w:type="dxa"/>
              <w:right w:w="0" w:type="dxa"/>
            </w:tcMar>
            <w:vAlign w:val="center"/>
          </w:tcPr>
          <w:p w14:paraId="23F3F8FA" w14:textId="77777777" w:rsidR="00A40D75" w:rsidRDefault="00A40D75">
            <w:pPr>
              <w:keepNext/>
              <w:tabs>
                <w:tab w:val="decimal" w:pos="1104"/>
              </w:tabs>
              <w:spacing w:after="0" w:line="240" w:lineRule="auto"/>
              <w:rPr>
                <w:rFonts w:ascii="Calibri" w:eastAsia="Calibri" w:hAnsi="Calibri" w:cs="Calibri"/>
                <w:color w:val="000000"/>
                <w:sz w:val="20"/>
                <w:szCs w:val="20"/>
                <w:lang w:val="en-US" w:bidi="pt-BR"/>
              </w:rPr>
            </w:pPr>
          </w:p>
        </w:tc>
      </w:tr>
      <w:tr w:rsidR="00A40D75" w14:paraId="2AEDC33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F4FEDF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4869D974"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Lucro antes dos impostos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FC8091D"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79.605</w:t>
            </w:r>
          </w:p>
        </w:tc>
        <w:tc>
          <w:tcPr>
            <w:tcW w:w="45" w:type="dxa"/>
            <w:tcBorders>
              <w:top w:val="nil"/>
              <w:left w:val="nil"/>
              <w:bottom w:val="nil"/>
              <w:right w:val="nil"/>
              <w:tl2br w:val="nil"/>
              <w:tr2bl w:val="nil"/>
            </w:tcBorders>
            <w:shd w:val="clear" w:color="auto" w:fill="auto"/>
            <w:tcMar>
              <w:left w:w="0" w:type="dxa"/>
              <w:right w:w="0" w:type="dxa"/>
            </w:tcMar>
            <w:vAlign w:val="bottom"/>
          </w:tcPr>
          <w:p w14:paraId="58126C6F"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75" w:type="dxa"/>
            <w:tcBorders>
              <w:top w:val="nil"/>
              <w:left w:val="nil"/>
              <w:bottom w:val="nil"/>
              <w:right w:val="nil"/>
              <w:tl2br w:val="nil"/>
              <w:tr2bl w:val="nil"/>
            </w:tcBorders>
            <w:shd w:val="solid" w:color="FFFFFF" w:fill="FFFFFF"/>
            <w:tcMar>
              <w:left w:w="0" w:type="dxa"/>
              <w:right w:w="0" w:type="dxa"/>
            </w:tcMar>
            <w:vAlign w:val="bottom"/>
          </w:tcPr>
          <w:p w14:paraId="55D6C26D" w14:textId="77777777" w:rsidR="00A40D75" w:rsidRDefault="00F90CE9">
            <w:pPr>
              <w:keepNext/>
              <w:tabs>
                <w:tab w:val="decimal" w:pos="13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72.841</w:t>
            </w:r>
          </w:p>
        </w:tc>
      </w:tr>
      <w:tr w:rsidR="00A40D75" w14:paraId="25121985"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E66D2DE"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49B49033"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Imposto de renda e contribuição social às alíquotas nominais (34%)</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F0CD09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(27.066)</w:t>
            </w:r>
          </w:p>
        </w:tc>
        <w:tc>
          <w:tcPr>
            <w:tcW w:w="45" w:type="dxa"/>
            <w:tcBorders>
              <w:top w:val="nil"/>
              <w:left w:val="nil"/>
              <w:bottom w:val="nil"/>
              <w:right w:val="nil"/>
              <w:tl2br w:val="nil"/>
              <w:tr2bl w:val="nil"/>
            </w:tcBorders>
            <w:shd w:val="clear" w:color="auto" w:fill="auto"/>
            <w:tcMar>
              <w:left w:w="0" w:type="dxa"/>
              <w:right w:w="0" w:type="dxa"/>
            </w:tcMar>
            <w:vAlign w:val="bottom"/>
          </w:tcPr>
          <w:p w14:paraId="19ABF9F1"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75" w:type="dxa"/>
            <w:tcBorders>
              <w:top w:val="nil"/>
              <w:left w:val="nil"/>
              <w:bottom w:val="nil"/>
              <w:right w:val="nil"/>
              <w:tl2br w:val="nil"/>
              <w:tr2bl w:val="nil"/>
            </w:tcBorders>
            <w:shd w:val="solid" w:color="FFFFFF" w:fill="FFFFFF"/>
            <w:tcMar>
              <w:left w:w="0" w:type="dxa"/>
              <w:right w:w="0" w:type="dxa"/>
            </w:tcMar>
            <w:vAlign w:val="bottom"/>
          </w:tcPr>
          <w:p w14:paraId="75A06365" w14:textId="77777777" w:rsidR="00A40D75" w:rsidRDefault="00F90CE9">
            <w:pPr>
              <w:keepNext/>
              <w:tabs>
                <w:tab w:val="decimal" w:pos="13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(24.766)</w:t>
            </w:r>
          </w:p>
        </w:tc>
      </w:tr>
      <w:tr w:rsidR="00A40D75" w14:paraId="0745CE8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269D8A9"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71A9A0F6"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390E7D8" w14:textId="77777777" w:rsidR="00A40D75" w:rsidRDefault="00A40D75">
            <w:pPr>
              <w:keepNext/>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91B014B"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75" w:type="dxa"/>
            <w:tcBorders>
              <w:top w:val="nil"/>
              <w:left w:val="nil"/>
              <w:bottom w:val="nil"/>
              <w:right w:val="nil"/>
              <w:tl2br w:val="nil"/>
              <w:tr2bl w:val="nil"/>
            </w:tcBorders>
            <w:shd w:val="solid" w:color="FFFFFF" w:fill="FFFFFF"/>
            <w:tcMar>
              <w:left w:w="0" w:type="dxa"/>
              <w:right w:w="0" w:type="dxa"/>
            </w:tcMar>
            <w:vAlign w:val="bottom"/>
          </w:tcPr>
          <w:p w14:paraId="5C0D5A15" w14:textId="77777777" w:rsidR="00A40D75" w:rsidRDefault="00A40D75">
            <w:pPr>
              <w:keepNext/>
              <w:tabs>
                <w:tab w:val="decimal" w:pos="1371"/>
              </w:tabs>
              <w:spacing w:after="0" w:line="240" w:lineRule="auto"/>
              <w:rPr>
                <w:rFonts w:ascii="Calibri" w:eastAsia="Calibri" w:hAnsi="Calibri" w:cs="Calibri"/>
                <w:color w:val="000000"/>
                <w:sz w:val="20"/>
                <w:szCs w:val="20"/>
                <w:lang w:val="en-US" w:bidi="pt-BR"/>
              </w:rPr>
            </w:pPr>
          </w:p>
        </w:tc>
      </w:tr>
      <w:tr w:rsidR="00A40D75" w14:paraId="609E18E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C116817"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62D2F9AB"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Ajustes para apuração da alíquota efetiva: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2C1019E" w14:textId="77777777" w:rsidR="00A40D75" w:rsidRPr="00FE570A" w:rsidRDefault="00A40D75">
            <w:pPr>
              <w:keepNext/>
              <w:tabs>
                <w:tab w:val="decimal" w:pos="1146"/>
              </w:tabs>
              <w:spacing w:after="0" w:line="240" w:lineRule="auto"/>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167E4D6" w14:textId="77777777" w:rsidR="00A40D75" w:rsidRPr="00FE570A" w:rsidRDefault="00A40D75">
            <w:pPr>
              <w:keepNext/>
              <w:tabs>
                <w:tab w:val="decimal" w:pos="-159"/>
              </w:tabs>
              <w:spacing w:after="0" w:line="240" w:lineRule="auto"/>
              <w:rPr>
                <w:rFonts w:ascii="Calibri" w:eastAsia="Calibri" w:hAnsi="Calibri" w:cs="Calibri"/>
                <w:color w:val="000000"/>
                <w:sz w:val="20"/>
                <w:szCs w:val="20"/>
              </w:rPr>
            </w:pPr>
          </w:p>
        </w:tc>
        <w:tc>
          <w:tcPr>
            <w:tcW w:w="1575" w:type="dxa"/>
            <w:tcBorders>
              <w:top w:val="nil"/>
              <w:left w:val="nil"/>
              <w:bottom w:val="nil"/>
              <w:right w:val="nil"/>
              <w:tl2br w:val="nil"/>
              <w:tr2bl w:val="nil"/>
            </w:tcBorders>
            <w:shd w:val="solid" w:color="FFFFFF" w:fill="FFFFFF"/>
            <w:tcMar>
              <w:left w:w="0" w:type="dxa"/>
              <w:right w:w="0" w:type="dxa"/>
            </w:tcMar>
            <w:vAlign w:val="bottom"/>
          </w:tcPr>
          <w:p w14:paraId="19C2C8CD" w14:textId="77777777" w:rsidR="00A40D75" w:rsidRPr="00FE570A" w:rsidRDefault="00A40D75">
            <w:pPr>
              <w:keepNext/>
              <w:tabs>
                <w:tab w:val="decimal" w:pos="1371"/>
              </w:tabs>
              <w:spacing w:after="0" w:line="240" w:lineRule="auto"/>
              <w:rPr>
                <w:rFonts w:ascii="Calibri" w:eastAsia="Calibri" w:hAnsi="Calibri" w:cs="Calibri"/>
                <w:color w:val="000000"/>
                <w:sz w:val="20"/>
                <w:szCs w:val="20"/>
                <w:lang w:bidi="pt-BR"/>
              </w:rPr>
            </w:pPr>
          </w:p>
        </w:tc>
      </w:tr>
      <w:tr w:rsidR="00A40D75" w14:paraId="249DC8F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C2DDA6A" w14:textId="77777777" w:rsidR="00A40D75" w:rsidRPr="00FE570A" w:rsidRDefault="00A40D75">
            <w:pPr>
              <w:keepNext/>
              <w:tabs>
                <w:tab w:val="decimal" w:pos="-441"/>
              </w:tabs>
              <w:spacing w:after="0" w:line="240" w:lineRule="auto"/>
              <w:rPr>
                <w:rFonts w:ascii="Calibri" w:eastAsia="Calibri" w:hAnsi="Calibri" w:cs="Calibri"/>
                <w:color w:val="000000"/>
                <w:sz w:val="20"/>
                <w:szCs w:val="20"/>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7620EA73"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Exclusões/(Adições) permanentes, líquidas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7CF24BA"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(632)</w:t>
            </w:r>
          </w:p>
        </w:tc>
        <w:tc>
          <w:tcPr>
            <w:tcW w:w="45" w:type="dxa"/>
            <w:tcBorders>
              <w:top w:val="nil"/>
              <w:left w:val="nil"/>
              <w:bottom w:val="nil"/>
              <w:right w:val="nil"/>
              <w:tl2br w:val="nil"/>
              <w:tr2bl w:val="nil"/>
            </w:tcBorders>
            <w:shd w:val="clear" w:color="auto" w:fill="auto"/>
            <w:tcMar>
              <w:left w:w="0" w:type="dxa"/>
              <w:right w:w="0" w:type="dxa"/>
            </w:tcMar>
            <w:vAlign w:val="bottom"/>
          </w:tcPr>
          <w:p w14:paraId="10C0E39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75" w:type="dxa"/>
            <w:tcBorders>
              <w:top w:val="nil"/>
              <w:left w:val="nil"/>
              <w:bottom w:val="nil"/>
              <w:right w:val="nil"/>
              <w:tl2br w:val="nil"/>
              <w:tr2bl w:val="nil"/>
            </w:tcBorders>
            <w:shd w:val="clear" w:color="auto" w:fill="auto"/>
            <w:tcMar>
              <w:left w:w="0" w:type="dxa"/>
              <w:right w:w="0" w:type="dxa"/>
            </w:tcMar>
            <w:vAlign w:val="bottom"/>
          </w:tcPr>
          <w:p w14:paraId="52E7E089" w14:textId="77777777" w:rsidR="00A40D75" w:rsidRDefault="00F90CE9">
            <w:pPr>
              <w:keepNext/>
              <w:tabs>
                <w:tab w:val="decimal" w:pos="13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3.485</w:t>
            </w:r>
          </w:p>
        </w:tc>
      </w:tr>
      <w:tr w:rsidR="00A40D75" w14:paraId="708A1F7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43302A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nil"/>
              <w:left w:val="nil"/>
              <w:bottom w:val="nil"/>
              <w:right w:val="nil"/>
              <w:tl2br w:val="nil"/>
              <w:tr2bl w:val="nil"/>
            </w:tcBorders>
            <w:shd w:val="clear" w:color="auto" w:fill="auto"/>
            <w:tcMar>
              <w:left w:w="60" w:type="dxa"/>
              <w:right w:w="60" w:type="dxa"/>
            </w:tcMar>
            <w:vAlign w:val="bottom"/>
          </w:tcPr>
          <w:p w14:paraId="43FA45A5"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Exclusões/(Adições) temporárias, líquidas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34E9784"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6.379</w:t>
            </w:r>
          </w:p>
        </w:tc>
        <w:tc>
          <w:tcPr>
            <w:tcW w:w="45" w:type="dxa"/>
            <w:tcBorders>
              <w:top w:val="nil"/>
              <w:left w:val="nil"/>
              <w:bottom w:val="nil"/>
              <w:right w:val="nil"/>
              <w:tl2br w:val="nil"/>
              <w:tr2bl w:val="nil"/>
            </w:tcBorders>
            <w:shd w:val="clear" w:color="auto" w:fill="auto"/>
            <w:tcMar>
              <w:left w:w="0" w:type="dxa"/>
              <w:right w:w="0" w:type="dxa"/>
            </w:tcMar>
            <w:vAlign w:val="bottom"/>
          </w:tcPr>
          <w:p w14:paraId="2917953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75" w:type="dxa"/>
            <w:tcBorders>
              <w:top w:val="nil"/>
              <w:left w:val="nil"/>
              <w:bottom w:val="nil"/>
              <w:right w:val="nil"/>
              <w:tl2br w:val="nil"/>
              <w:tr2bl w:val="nil"/>
            </w:tcBorders>
            <w:shd w:val="clear" w:color="auto" w:fill="auto"/>
            <w:tcMar>
              <w:left w:w="0" w:type="dxa"/>
              <w:right w:w="0" w:type="dxa"/>
            </w:tcMar>
            <w:vAlign w:val="bottom"/>
          </w:tcPr>
          <w:p w14:paraId="08C45F56" w14:textId="77777777" w:rsidR="00A40D75" w:rsidRDefault="00F90CE9">
            <w:pPr>
              <w:keepNext/>
              <w:tabs>
                <w:tab w:val="decimal" w:pos="13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(655)</w:t>
            </w:r>
          </w:p>
        </w:tc>
      </w:tr>
      <w:tr w:rsidR="00A40D75" w14:paraId="69F7FEA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DE6CF8E"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1AB57000"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Prejuízo Fiscal</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D967BC1"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10.098</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116671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75" w:type="dxa"/>
            <w:tcBorders>
              <w:top w:val="nil"/>
              <w:left w:val="nil"/>
              <w:bottom w:val="single" w:sz="4" w:space="0" w:color="000000"/>
              <w:right w:val="nil"/>
              <w:tl2br w:val="nil"/>
              <w:tr2bl w:val="nil"/>
            </w:tcBorders>
            <w:shd w:val="clear" w:color="auto" w:fill="auto"/>
            <w:tcMar>
              <w:left w:w="0" w:type="dxa"/>
              <w:right w:w="0" w:type="dxa"/>
            </w:tcMar>
            <w:vAlign w:val="bottom"/>
          </w:tcPr>
          <w:p w14:paraId="637DBE3C" w14:textId="77777777" w:rsidR="00A40D75" w:rsidRDefault="00F90CE9">
            <w:pPr>
              <w:keepNext/>
              <w:tabs>
                <w:tab w:val="decimal" w:pos="13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7.548</w:t>
            </w:r>
          </w:p>
        </w:tc>
      </w:tr>
      <w:tr w:rsidR="00A40D75" w14:paraId="798A214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9F22EDA"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FC52A4"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Imposto de renda e contribuição social</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CFB1135"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(11.221)</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6CFD781"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7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E8B1AA6" w14:textId="77777777" w:rsidR="00A40D75" w:rsidRDefault="00F90CE9">
            <w:pPr>
              <w:keepNext/>
              <w:tabs>
                <w:tab w:val="decimal" w:pos="13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(14.388)</w:t>
            </w:r>
          </w:p>
        </w:tc>
      </w:tr>
      <w:tr w:rsidR="00A40D75" w14:paraId="094868D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32B8BDE"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single" w:sz="4" w:space="0" w:color="000000"/>
              <w:left w:val="nil"/>
              <w:bottom w:val="nil"/>
              <w:right w:val="nil"/>
              <w:tl2br w:val="nil"/>
              <w:tr2bl w:val="nil"/>
            </w:tcBorders>
            <w:shd w:val="clear" w:color="auto" w:fill="auto"/>
            <w:tcMar>
              <w:left w:w="60" w:type="dxa"/>
              <w:right w:w="60" w:type="dxa"/>
            </w:tcMar>
            <w:vAlign w:val="bottom"/>
          </w:tcPr>
          <w:p w14:paraId="78A18CDA"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Imposto de renda e contribuição social diferidos</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8A572CA"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11.710</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2E31A94B"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75" w:type="dxa"/>
            <w:tcBorders>
              <w:top w:val="single" w:sz="4" w:space="0" w:color="000000"/>
              <w:left w:val="nil"/>
              <w:bottom w:val="nil"/>
              <w:right w:val="nil"/>
              <w:tl2br w:val="nil"/>
              <w:tr2bl w:val="nil"/>
            </w:tcBorders>
            <w:shd w:val="clear" w:color="auto" w:fill="auto"/>
            <w:tcMar>
              <w:left w:w="0" w:type="dxa"/>
              <w:right w:w="0" w:type="dxa"/>
            </w:tcMar>
            <w:vAlign w:val="bottom"/>
          </w:tcPr>
          <w:p w14:paraId="42386A07" w14:textId="77777777" w:rsidR="00A40D75" w:rsidRDefault="00F90CE9">
            <w:pPr>
              <w:keepNext/>
              <w:tabs>
                <w:tab w:val="decimal" w:pos="13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(9.227)</w:t>
            </w:r>
          </w:p>
        </w:tc>
      </w:tr>
      <w:tr w:rsidR="00A40D75" w14:paraId="7AA82EA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9EA8880"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75835729"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Imposto de renda e contribuição social correntes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AB3B6BB"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(22.931)</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B760111"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75" w:type="dxa"/>
            <w:tcBorders>
              <w:top w:val="nil"/>
              <w:left w:val="nil"/>
              <w:bottom w:val="single" w:sz="4" w:space="0" w:color="000000"/>
              <w:right w:val="nil"/>
              <w:tl2br w:val="nil"/>
              <w:tr2bl w:val="nil"/>
            </w:tcBorders>
            <w:shd w:val="clear" w:color="auto" w:fill="auto"/>
            <w:tcMar>
              <w:left w:w="0" w:type="dxa"/>
              <w:right w:w="0" w:type="dxa"/>
            </w:tcMar>
            <w:vAlign w:val="bottom"/>
          </w:tcPr>
          <w:p w14:paraId="2913E0EA" w14:textId="77777777" w:rsidR="00A40D75" w:rsidRDefault="00F90CE9">
            <w:pPr>
              <w:keepNext/>
              <w:tabs>
                <w:tab w:val="decimal" w:pos="13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(5.161)</w:t>
            </w:r>
          </w:p>
        </w:tc>
      </w:tr>
      <w:tr w:rsidR="00A40D75" w14:paraId="7A4EE84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1136922"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0B4FF84"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ABB2D57"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(11.221)</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9C739E6"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7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B0502F3" w14:textId="77777777" w:rsidR="00A40D75" w:rsidRDefault="00F90CE9">
            <w:pPr>
              <w:keepNext/>
              <w:tabs>
                <w:tab w:val="decimal" w:pos="1371"/>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(14.388)</w:t>
            </w:r>
          </w:p>
        </w:tc>
      </w:tr>
      <w:tr w:rsidR="00A40D75" w14:paraId="57A2A399" w14:textId="77777777">
        <w:trPr>
          <w:trHeight w:hRule="exact" w:val="150"/>
        </w:trPr>
        <w:tc>
          <w:tcPr>
            <w:tcW w:w="30" w:type="dxa"/>
            <w:tcBorders>
              <w:top w:val="nil"/>
              <w:left w:val="nil"/>
              <w:bottom w:val="nil"/>
              <w:right w:val="nil"/>
              <w:tl2br w:val="nil"/>
              <w:tr2bl w:val="nil"/>
            </w:tcBorders>
            <w:shd w:val="clear" w:color="auto" w:fill="auto"/>
            <w:tcMar>
              <w:left w:w="0" w:type="dxa"/>
              <w:right w:w="0" w:type="dxa"/>
            </w:tcMar>
            <w:vAlign w:val="bottom"/>
          </w:tcPr>
          <w:p w14:paraId="40331C34"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single" w:sz="4" w:space="0" w:color="000000"/>
              <w:left w:val="nil"/>
              <w:bottom w:val="nil"/>
              <w:right w:val="nil"/>
              <w:tl2br w:val="nil"/>
              <w:tr2bl w:val="nil"/>
            </w:tcBorders>
            <w:shd w:val="clear" w:color="auto" w:fill="auto"/>
            <w:tcMar>
              <w:left w:w="60" w:type="dxa"/>
              <w:right w:w="60" w:type="dxa"/>
            </w:tcMar>
            <w:vAlign w:val="bottom"/>
          </w:tcPr>
          <w:p w14:paraId="03CDDA53"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0B3D570E" w14:textId="77777777" w:rsidR="00A40D75" w:rsidRDefault="00A40D75">
            <w:pPr>
              <w:keepNext/>
              <w:tabs>
                <w:tab w:val="decimal" w:pos="879"/>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4B4170B4"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1575" w:type="dxa"/>
            <w:tcBorders>
              <w:top w:val="single" w:sz="4" w:space="0" w:color="000000"/>
              <w:left w:val="nil"/>
              <w:bottom w:val="nil"/>
              <w:right w:val="nil"/>
              <w:tl2br w:val="nil"/>
              <w:tr2bl w:val="nil"/>
            </w:tcBorders>
            <w:shd w:val="solid" w:color="FFFFFF" w:fill="FFFFFF"/>
            <w:tcMar>
              <w:left w:w="0" w:type="dxa"/>
              <w:right w:w="0" w:type="dxa"/>
            </w:tcMar>
            <w:vAlign w:val="center"/>
          </w:tcPr>
          <w:p w14:paraId="288D8135" w14:textId="77777777" w:rsidR="00A40D75" w:rsidRDefault="00A40D75">
            <w:pPr>
              <w:keepNext/>
              <w:tabs>
                <w:tab w:val="decimal" w:pos="1104"/>
              </w:tabs>
              <w:spacing w:after="0" w:line="240" w:lineRule="auto"/>
              <w:rPr>
                <w:rFonts w:ascii="Calibri" w:eastAsia="Calibri" w:hAnsi="Calibri" w:cs="Calibri"/>
                <w:color w:val="000000"/>
                <w:sz w:val="20"/>
                <w:szCs w:val="20"/>
                <w:lang w:val="en-US" w:bidi="pt-BR"/>
              </w:rPr>
            </w:pPr>
          </w:p>
        </w:tc>
      </w:tr>
      <w:tr w:rsidR="00A40D75" w14:paraId="7EE3E952"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56AFA27"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0B6E47"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Alíquota efetiva de imposto de renda e contribuição social</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059277E8" w14:textId="77777777" w:rsidR="00A40D75" w:rsidRDefault="00F90CE9">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14%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5F0EB826"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75" w:type="dxa"/>
            <w:tcBorders>
              <w:top w:val="nil"/>
              <w:left w:val="nil"/>
              <w:bottom w:val="single" w:sz="4" w:space="0" w:color="000000"/>
              <w:right w:val="nil"/>
              <w:tl2br w:val="nil"/>
              <w:tr2bl w:val="nil"/>
            </w:tcBorders>
            <w:shd w:val="solid" w:color="FFFFFF" w:fill="FFFFFF"/>
            <w:tcMar>
              <w:left w:w="60" w:type="dxa"/>
              <w:right w:w="60" w:type="dxa"/>
            </w:tcMar>
            <w:vAlign w:val="center"/>
          </w:tcPr>
          <w:p w14:paraId="52BB84D6" w14:textId="77777777" w:rsidR="00A40D75" w:rsidRDefault="00F90CE9">
            <w:pPr>
              <w:keepNext/>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20%</w:t>
            </w:r>
          </w:p>
        </w:tc>
      </w:tr>
    </w:tbl>
    <w:p w14:paraId="087AD7FE" w14:textId="77777777" w:rsidR="00193608" w:rsidRDefault="00193608" w:rsidP="00193608">
      <w:pPr>
        <w:keepNext/>
        <w:widowControl w:val="0"/>
        <w:spacing w:after="0" w:line="240" w:lineRule="auto"/>
        <w:jc w:val="both"/>
        <w:rPr>
          <w:rFonts w:ascii="Calibri" w:eastAsia="Times New Roman" w:hAnsi="Calibri" w:cs="Times New Roman"/>
          <w:b/>
          <w:color w:val="FF0000"/>
          <w:sz w:val="6"/>
          <w:szCs w:val="6"/>
          <w:lang w:eastAsia="pt-BR"/>
        </w:rPr>
      </w:pPr>
    </w:p>
    <w:p w14:paraId="6BBCDFA5" w14:textId="77777777" w:rsidR="00193608" w:rsidRDefault="00193608" w:rsidP="00193608">
      <w:pPr>
        <w:widowControl w:val="0"/>
        <w:spacing w:line="240" w:lineRule="auto"/>
        <w:rPr>
          <w:rFonts w:ascii="Calibri" w:eastAsia="Times New Roman" w:hAnsi="Calibri" w:cs="Times New Roman"/>
          <w:b/>
          <w:color w:val="548DD4"/>
          <w:sz w:val="6"/>
          <w:szCs w:val="6"/>
          <w:lang w:eastAsia="pt-BR"/>
        </w:rPr>
      </w:pPr>
    </w:p>
    <w:p w14:paraId="47DCBBDF" w14:textId="77777777" w:rsidR="00193608" w:rsidRDefault="00F90CE9" w:rsidP="00136C27">
      <w:pPr>
        <w:keepLines/>
        <w:autoSpaceDE w:val="0"/>
        <w:autoSpaceDN w:val="0"/>
        <w:adjustRightInd w:val="0"/>
        <w:spacing w:after="240" w:line="240" w:lineRule="auto"/>
        <w:jc w:val="both"/>
        <w:rPr>
          <w:rFonts w:ascii="Calibri" w:eastAsia="Batang" w:hAnsi="Calibri" w:cs="Calibri"/>
          <w:lang w:eastAsia="pt-BR"/>
        </w:rPr>
      </w:pPr>
      <w:r w:rsidRPr="006B01BB">
        <w:rPr>
          <w:rFonts w:ascii="Calibri" w:eastAsia="Batang" w:hAnsi="Calibri" w:cs="Calibri"/>
          <w:lang w:eastAsia="pt-BR"/>
        </w:rPr>
        <w:t xml:space="preserve">A </w:t>
      </w:r>
      <w:r w:rsidR="00F812DF" w:rsidRPr="006B01BB">
        <w:rPr>
          <w:rFonts w:ascii="Calibri" w:eastAsia="Batang" w:hAnsi="Calibri" w:cs="Calibri"/>
          <w:lang w:eastAsia="pt-BR"/>
        </w:rPr>
        <w:t>redução</w:t>
      </w:r>
      <w:r w:rsidRPr="006B01BB">
        <w:rPr>
          <w:rFonts w:ascii="Calibri" w:eastAsia="Batang" w:hAnsi="Calibri" w:cs="Calibri"/>
          <w:lang w:eastAsia="pt-BR"/>
        </w:rPr>
        <w:t xml:space="preserve"> da alíquota efetiva entre os dois períodos ocorreu, essencialmente, pela</w:t>
      </w:r>
      <w:r w:rsidR="00F812DF" w:rsidRPr="006B01BB">
        <w:rPr>
          <w:rFonts w:ascii="Calibri" w:eastAsia="Batang" w:hAnsi="Calibri" w:cs="Calibri"/>
          <w:lang w:eastAsia="pt-BR"/>
        </w:rPr>
        <w:t xml:space="preserve"> reversão </w:t>
      </w:r>
      <w:r w:rsidRPr="006B01BB">
        <w:rPr>
          <w:rFonts w:ascii="Calibri" w:eastAsia="Batang" w:hAnsi="Calibri" w:cs="Calibri"/>
          <w:lang w:eastAsia="pt-BR"/>
        </w:rPr>
        <w:t xml:space="preserve">em 2022, dos </w:t>
      </w:r>
      <w:r>
        <w:rPr>
          <w:rFonts w:ascii="Calibri" w:eastAsia="Batang" w:hAnsi="Calibri" w:cs="Calibri"/>
          <w:lang w:eastAsia="pt-BR"/>
        </w:rPr>
        <w:t>tributos</w:t>
      </w:r>
      <w:r w:rsidRPr="006B01BB">
        <w:rPr>
          <w:rFonts w:ascii="Calibri" w:eastAsia="Batang" w:hAnsi="Calibri" w:cs="Calibri"/>
          <w:lang w:eastAsia="pt-BR"/>
        </w:rPr>
        <w:t xml:space="preserve"> </w:t>
      </w:r>
      <w:r>
        <w:rPr>
          <w:rFonts w:ascii="Calibri" w:eastAsia="Batang" w:hAnsi="Calibri" w:cs="Calibri"/>
          <w:lang w:eastAsia="pt-BR"/>
        </w:rPr>
        <w:t xml:space="preserve">diferidos </w:t>
      </w:r>
      <w:r w:rsidRPr="006B01BB">
        <w:rPr>
          <w:rFonts w:ascii="Calibri" w:eastAsia="Batang" w:hAnsi="Calibri" w:cs="Calibri"/>
          <w:lang w:eastAsia="pt-BR"/>
        </w:rPr>
        <w:t>sobre atualização monetária dos créditos tributários, registrada em 2021.</w:t>
      </w:r>
    </w:p>
    <w:p w14:paraId="7A202875" w14:textId="77777777" w:rsidR="00A84606" w:rsidRPr="00A84606" w:rsidRDefault="00F90CE9" w:rsidP="00136C27">
      <w:pPr>
        <w:keepLines/>
        <w:autoSpaceDE w:val="0"/>
        <w:autoSpaceDN w:val="0"/>
        <w:adjustRightInd w:val="0"/>
        <w:spacing w:after="240" w:line="240" w:lineRule="auto"/>
        <w:jc w:val="both"/>
        <w:rPr>
          <w:rFonts w:ascii="Calibri" w:eastAsia="Batang" w:hAnsi="Calibri" w:cs="Calibri"/>
          <w:b/>
          <w:sz w:val="24"/>
          <w:szCs w:val="24"/>
          <w:lang w:eastAsia="pt-BR"/>
        </w:rPr>
      </w:pPr>
      <w:r w:rsidRPr="00A84606">
        <w:rPr>
          <w:rFonts w:ascii="Calibri" w:eastAsia="Batang" w:hAnsi="Calibri" w:cs="Calibri"/>
          <w:b/>
          <w:sz w:val="24"/>
          <w:szCs w:val="24"/>
          <w:lang w:eastAsia="pt-BR"/>
        </w:rPr>
        <w:t>Política contábil</w:t>
      </w:r>
    </w:p>
    <w:p w14:paraId="3EBD1786" w14:textId="77777777" w:rsidR="00735A6F" w:rsidRPr="00577721" w:rsidRDefault="00F90CE9" w:rsidP="00735A6F">
      <w:pPr>
        <w:keepLines/>
        <w:autoSpaceDE w:val="0"/>
        <w:autoSpaceDN w:val="0"/>
        <w:adjustRightInd w:val="0"/>
        <w:spacing w:after="240" w:line="240" w:lineRule="auto"/>
        <w:jc w:val="both"/>
        <w:rPr>
          <w:rFonts w:ascii="Calibri" w:eastAsia="Batang" w:hAnsi="Calibri" w:cs="Calibri"/>
          <w:lang w:eastAsia="pt-BR" w:bidi="pt-BR"/>
        </w:rPr>
      </w:pPr>
      <w:r w:rsidRPr="00577721">
        <w:rPr>
          <w:rFonts w:ascii="Calibri" w:eastAsia="Batang" w:hAnsi="Calibri" w:cs="Calibri"/>
          <w:lang w:eastAsia="pt-BR" w:bidi="pt-BR"/>
        </w:rPr>
        <w:t>As despesas de imposto de renda e contribuição social do exercício</w:t>
      </w:r>
      <w:r>
        <w:rPr>
          <w:rFonts w:ascii="Calibri" w:eastAsia="Batang" w:hAnsi="Calibri" w:cs="Calibri"/>
          <w:lang w:eastAsia="pt-BR" w:bidi="pt-BR"/>
        </w:rPr>
        <w:t xml:space="preserve"> são reconhecidas </w:t>
      </w:r>
      <w:r w:rsidRPr="00577721">
        <w:rPr>
          <w:rFonts w:ascii="Calibri" w:eastAsia="Batang" w:hAnsi="Calibri" w:cs="Calibri"/>
          <w:lang w:eastAsia="pt-BR" w:bidi="pt-BR"/>
        </w:rPr>
        <w:t>no resultado a menos que estejam relacionados a itens diretamente rec</w:t>
      </w:r>
      <w:r>
        <w:rPr>
          <w:rFonts w:ascii="Calibri" w:eastAsia="Batang" w:hAnsi="Calibri" w:cs="Calibri"/>
          <w:lang w:eastAsia="pt-BR" w:bidi="pt-BR"/>
        </w:rPr>
        <w:t>onhecidos no patrimônio líquido, compreendendo os impostos correntes e diferidos calculados com base nas alíquotas de 15%, acrescidas do adicional de IRPJ de 10% sobre o lucro tributável (lucro real) para imposto de renda e 9% sobre o lucro tributável (lucro real) para contribuição social sobre o lucro líquido, considerando-se a compensação de prejuízos fiscais e base negativa de contribuição social, limitada a 30% do lucro tributável (lucro real) do exercício.</w:t>
      </w:r>
    </w:p>
    <w:p w14:paraId="773C55CE" w14:textId="77777777" w:rsidR="00A84606" w:rsidRPr="007540CD" w:rsidRDefault="00F90CE9" w:rsidP="00A84606">
      <w:pPr>
        <w:keepNext/>
        <w:numPr>
          <w:ilvl w:val="0"/>
          <w:numId w:val="11"/>
        </w:numPr>
        <w:spacing w:before="240" w:after="240" w:line="240" w:lineRule="auto"/>
        <w:jc w:val="both"/>
        <w:outlineLvl w:val="3"/>
        <w:rPr>
          <w:rFonts w:ascii="Calibri" w:eastAsia="Batang" w:hAnsi="Calibri" w:cs="Calibri"/>
          <w:b/>
          <w:sz w:val="24"/>
          <w:szCs w:val="24"/>
          <w:lang w:eastAsia="pt-BR"/>
        </w:rPr>
      </w:pPr>
      <w:r w:rsidRPr="007540CD">
        <w:rPr>
          <w:rFonts w:ascii="Calibri" w:eastAsia="Batang" w:hAnsi="Calibri" w:cs="Calibri"/>
          <w:b/>
          <w:sz w:val="24"/>
          <w:szCs w:val="24"/>
          <w:lang w:eastAsia="pt-BR"/>
        </w:rPr>
        <w:t>Imposto de renda e contribuição social correntes</w:t>
      </w:r>
    </w:p>
    <w:p w14:paraId="60B4AFC7" w14:textId="77777777" w:rsidR="00A84606" w:rsidRPr="007540CD" w:rsidRDefault="00F90CE9" w:rsidP="00A8460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S</w:t>
      </w:r>
      <w:r w:rsidRPr="007540CD">
        <w:rPr>
          <w:rFonts w:ascii="Calibri" w:eastAsia="Batang" w:hAnsi="Calibri" w:cs="Calibri"/>
          <w:lang w:eastAsia="pt-BR"/>
        </w:rPr>
        <w:t xml:space="preserve">ão calculados com base no lucro tributável apurado conforme legislação pertinente e alíquotas vigentes no final do período que está sendo reportado. </w:t>
      </w:r>
      <w:r>
        <w:rPr>
          <w:rFonts w:ascii="Calibri" w:eastAsia="Batang" w:hAnsi="Calibri" w:cs="Calibri"/>
          <w:lang w:eastAsia="pt-BR" w:bidi="pt-BR"/>
        </w:rPr>
        <w:t>As incertezas sobre tratamento de tributos sobre o lucro são avaliadas periodicamente, levando em consideração a probabilidade de aceitação pela autoridade fiscal.</w:t>
      </w:r>
      <w:r w:rsidRPr="007540CD">
        <w:rPr>
          <w:rFonts w:ascii="Calibri" w:eastAsia="Batang" w:hAnsi="Calibri" w:cs="Calibri"/>
          <w:lang w:eastAsia="pt-BR"/>
        </w:rPr>
        <w:t xml:space="preserve"> </w:t>
      </w:r>
    </w:p>
    <w:p w14:paraId="0EC84D86" w14:textId="77777777" w:rsidR="00A84606" w:rsidRPr="007540CD" w:rsidRDefault="00F90CE9" w:rsidP="00A84606">
      <w:pPr>
        <w:keepLines/>
        <w:autoSpaceDE w:val="0"/>
        <w:autoSpaceDN w:val="0"/>
        <w:adjustRightInd w:val="0"/>
        <w:spacing w:after="240" w:line="240" w:lineRule="auto"/>
        <w:jc w:val="both"/>
        <w:rPr>
          <w:rFonts w:ascii="Calibri" w:eastAsia="Batang" w:hAnsi="Calibri" w:cs="Calibri"/>
          <w:lang w:eastAsia="pt-BR"/>
        </w:rPr>
      </w:pPr>
      <w:r w:rsidRPr="007540CD">
        <w:rPr>
          <w:rFonts w:ascii="Calibri" w:eastAsia="Batang" w:hAnsi="Calibri" w:cs="Calibri"/>
          <w:lang w:eastAsia="pt-BR"/>
        </w:rPr>
        <w:t>O imposto de renda e a contribuição social correntes são apresentados líquidos, quando existe direito à compensação dos valores reconhecidos e quando há intenção de liquidar em bases líquidas, ou realizar o ativo e liquidar o passivo simultaneamente</w:t>
      </w:r>
      <w:r>
        <w:rPr>
          <w:rFonts w:ascii="Calibri" w:eastAsia="Batang" w:hAnsi="Calibri" w:cs="Calibri"/>
          <w:lang w:eastAsia="pt-BR"/>
        </w:rPr>
        <w:t>.</w:t>
      </w:r>
    </w:p>
    <w:p w14:paraId="3552B432" w14:textId="77777777" w:rsidR="00A84606" w:rsidRPr="007540CD" w:rsidRDefault="00F90CE9" w:rsidP="00A84606">
      <w:pPr>
        <w:keepNext/>
        <w:numPr>
          <w:ilvl w:val="0"/>
          <w:numId w:val="11"/>
        </w:numPr>
        <w:spacing w:before="240" w:after="240" w:line="240" w:lineRule="auto"/>
        <w:jc w:val="both"/>
        <w:outlineLvl w:val="3"/>
        <w:rPr>
          <w:rFonts w:ascii="Calibri" w:eastAsia="Batang" w:hAnsi="Calibri" w:cs="Calibri"/>
          <w:b/>
          <w:sz w:val="24"/>
          <w:szCs w:val="24"/>
          <w:lang w:eastAsia="pt-BR"/>
        </w:rPr>
      </w:pPr>
      <w:r w:rsidRPr="007540CD">
        <w:rPr>
          <w:rFonts w:ascii="Calibri" w:eastAsia="Batang" w:hAnsi="Calibri" w:cs="Calibri"/>
          <w:b/>
          <w:sz w:val="24"/>
          <w:szCs w:val="24"/>
          <w:lang w:eastAsia="pt-BR"/>
        </w:rPr>
        <w:t xml:space="preserve">Imposto de renda e contribuição social diferidos </w:t>
      </w:r>
    </w:p>
    <w:p w14:paraId="40D7A394" w14:textId="77777777" w:rsidR="00A84606" w:rsidRDefault="00F90CE9" w:rsidP="00A8460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São geralmente reconhecidos sobre as diferenças temporárias apuradas entre as bases fiscais de ativos e passivos e seus valores contábeis, e mensurados pelas alíquotas que se espera que sejam aplicáveis no período quando for realizado o ativo ou liquidado o passivo, com base nas alíquotas (e legislação fiscal) que estejam promulgadas ou substantivamente promulgadas ao final do período que está sendo reportado.</w:t>
      </w:r>
    </w:p>
    <w:p w14:paraId="2BAB2E32" w14:textId="77777777" w:rsidR="00A84606" w:rsidRDefault="00F90CE9" w:rsidP="00A8460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O ativo fiscal diferido é reconhecido para todas as diferenças temporárias dedutíveis, inclusive para prejuízos e créditos fiscais não utilizados, na medida em que seja provável a existência de lucro tributável contra o qual a diferença temporária dedutível possa ser utilizada, a não ser que o ativo fiscal diferido surja do reconhecimento inicial de ativo ou passivo na transação que não é uma combinação de negócios e no momento da transação não afeta nem o lucro contábil nem o lucro tributável (prejuízo fiscal).</w:t>
      </w:r>
    </w:p>
    <w:p w14:paraId="61180E4D" w14:textId="77777777" w:rsidR="00A84606" w:rsidRDefault="00F90CE9" w:rsidP="00A8460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imposto de renda e a contribuição social diferidos são apresentados líquidos, quando existe direito legalmente executável à compensação dos ativos fiscais correntes contra os passivos fiscais correntes e os ativos fiscais diferidos e os passivos fiscais diferidos estão relacionados com tributos sobre o lucro lançados pela mesma autoridade, ou realizar os ativos e liquidar os passivos simultaneamente, em cada período futuro no qual se espera que valores significativos dos ativos ou passivos fiscais diferidos sejam liquidados ou recuperados.</w:t>
      </w:r>
    </w:p>
    <w:bookmarkEnd w:id="64"/>
    <w:p w14:paraId="72E98D84" w14:textId="77777777" w:rsidR="00136C27" w:rsidRPr="00193608" w:rsidRDefault="00136C27" w:rsidP="00136C27">
      <w:pPr>
        <w:tabs>
          <w:tab w:val="left" w:pos="2475"/>
        </w:tabs>
        <w:spacing w:after="0" w:line="240" w:lineRule="auto"/>
        <w:rPr>
          <w:rFonts w:ascii="Calibri" w:eastAsia="Batang" w:hAnsi="Calibri" w:cs="Times New Roman"/>
          <w:bCs/>
          <w:sz w:val="10"/>
          <w:lang w:eastAsia="pt-BR"/>
        </w:rPr>
        <w:sectPr w:rsidR="00136C27" w:rsidRPr="00193608" w:rsidSect="009F3D6B">
          <w:headerReference w:type="even" r:id="rId130"/>
          <w:headerReference w:type="default" r:id="rId131"/>
          <w:footerReference w:type="even" r:id="rId132"/>
          <w:footerReference w:type="default" r:id="rId133"/>
          <w:headerReference w:type="first" r:id="rId134"/>
          <w:footerReference w:type="first" r:id="rId135"/>
          <w:type w:val="continuous"/>
          <w:pgSz w:w="11906" w:h="16838" w:code="9"/>
          <w:pgMar w:top="1871" w:right="851" w:bottom="1134" w:left="851" w:header="567" w:footer="454" w:gutter="0"/>
          <w:cols w:space="708"/>
          <w:docGrid w:linePitch="360"/>
        </w:sectPr>
      </w:pPr>
    </w:p>
    <w:p w14:paraId="04E6F03A" w14:textId="77777777" w:rsidR="00B87B05" w:rsidRDefault="00F90CE9" w:rsidP="00B87B05">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0" w:name="_Toc256000019"/>
      <w:bookmarkStart w:id="71" w:name="_CSF_TOC_1_1"/>
      <w:bookmarkStart w:id="72" w:name="_DMBM_29520"/>
      <w:r>
        <w:rPr>
          <w:rFonts w:ascii="Calibri" w:eastAsia="Batang" w:hAnsi="Calibri" w:cs="Calibri"/>
          <w:b/>
          <w:sz w:val="26"/>
          <w:szCs w:val="26"/>
          <w:lang w:eastAsia="pt-BR"/>
        </w:rPr>
        <w:t>Compromissos contratuais</w:t>
      </w:r>
      <w:bookmarkEnd w:id="70"/>
    </w:p>
    <w:tbl>
      <w:tblPr>
        <w:tblW w:w="1033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3"/>
        <w:gridCol w:w="1426"/>
        <w:gridCol w:w="140"/>
        <w:gridCol w:w="1426"/>
      </w:tblGrid>
      <w:tr w:rsidR="00A40D75" w14:paraId="199B2D8D" w14:textId="77777777">
        <w:trPr>
          <w:trHeight w:hRule="exact" w:val="560"/>
        </w:trPr>
        <w:tc>
          <w:tcPr>
            <w:tcW w:w="7425" w:type="dxa"/>
            <w:tcBorders>
              <w:top w:val="nil"/>
              <w:left w:val="nil"/>
              <w:bottom w:val="nil"/>
              <w:right w:val="nil"/>
              <w:tl2br w:val="nil"/>
              <w:tr2bl w:val="nil"/>
            </w:tcBorders>
            <w:shd w:val="clear" w:color="auto" w:fill="auto"/>
            <w:tcMar>
              <w:left w:w="0" w:type="dxa"/>
              <w:right w:w="0" w:type="dxa"/>
            </w:tcMar>
            <w:vAlign w:val="center"/>
          </w:tcPr>
          <w:p w14:paraId="2A9A8A82" w14:textId="77777777" w:rsidR="00A40D75" w:rsidRDefault="00A40D75">
            <w:pPr>
              <w:keepNext/>
              <w:tabs>
                <w:tab w:val="decimal" w:pos="6954"/>
              </w:tabs>
              <w:spacing w:after="0" w:line="240" w:lineRule="auto"/>
              <w:rPr>
                <w:rFonts w:ascii="Calibri" w:eastAsia="Calibri" w:hAnsi="Calibri" w:cs="Calibri"/>
                <w:b/>
                <w:color w:val="000000"/>
                <w:sz w:val="20"/>
                <w:szCs w:val="20"/>
                <w:lang w:val="en-US" w:bidi="pt-BR"/>
              </w:rPr>
            </w:pPr>
            <w:bookmarkStart w:id="73" w:name="DOC_TBL00021_1_1"/>
            <w:bookmarkEnd w:id="73"/>
          </w:p>
        </w:tc>
        <w:tc>
          <w:tcPr>
            <w:tcW w:w="14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5C061DD"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3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771D72"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44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B1872A"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64095F5E"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712F4526" w14:textId="77777777" w:rsidR="00A40D75" w:rsidRDefault="00F90CE9">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Circulante</w:t>
            </w:r>
          </w:p>
        </w:tc>
        <w:tc>
          <w:tcPr>
            <w:tcW w:w="1440" w:type="dxa"/>
            <w:tcBorders>
              <w:top w:val="single" w:sz="4" w:space="0" w:color="000000"/>
              <w:left w:val="nil"/>
              <w:bottom w:val="nil"/>
              <w:right w:val="nil"/>
              <w:tl2br w:val="nil"/>
              <w:tr2bl w:val="nil"/>
            </w:tcBorders>
            <w:shd w:val="clear" w:color="auto" w:fill="auto"/>
            <w:tcMar>
              <w:left w:w="60" w:type="dxa"/>
              <w:right w:w="60" w:type="dxa"/>
            </w:tcMar>
            <w:vAlign w:val="bottom"/>
          </w:tcPr>
          <w:p w14:paraId="3D7CB538"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74410D44"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44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A6E76E" w14:textId="77777777" w:rsidR="00A40D75" w:rsidRDefault="00A40D75">
            <w:pPr>
              <w:keepNext/>
              <w:spacing w:after="0" w:line="240" w:lineRule="auto"/>
              <w:jc w:val="right"/>
              <w:rPr>
                <w:rFonts w:ascii="Calibri" w:eastAsia="Calibri" w:hAnsi="Calibri" w:cs="Calibri"/>
                <w:color w:val="000000"/>
                <w:sz w:val="20"/>
                <w:szCs w:val="20"/>
                <w:lang w:val="en-US" w:bidi="pt-BR"/>
              </w:rPr>
            </w:pPr>
          </w:p>
        </w:tc>
      </w:tr>
      <w:tr w:rsidR="00A40D75" w14:paraId="4774F7FD"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569C9574"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Condicionantes ambientais</w:t>
            </w:r>
          </w:p>
        </w:tc>
        <w:tc>
          <w:tcPr>
            <w:tcW w:w="1440" w:type="dxa"/>
            <w:tcBorders>
              <w:top w:val="nil"/>
              <w:left w:val="nil"/>
              <w:bottom w:val="nil"/>
              <w:right w:val="nil"/>
              <w:tl2br w:val="nil"/>
              <w:tr2bl w:val="nil"/>
            </w:tcBorders>
            <w:shd w:val="clear" w:color="auto" w:fill="auto"/>
            <w:tcMar>
              <w:left w:w="0" w:type="dxa"/>
              <w:right w:w="0" w:type="dxa"/>
            </w:tcMar>
            <w:vAlign w:val="bottom"/>
          </w:tcPr>
          <w:p w14:paraId="501E6A17" w14:textId="77777777" w:rsidR="00A40D75" w:rsidRDefault="00F90CE9">
            <w:pPr>
              <w:keepNext/>
              <w:tabs>
                <w:tab w:val="decimal" w:pos="12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445</w:t>
            </w:r>
          </w:p>
        </w:tc>
        <w:tc>
          <w:tcPr>
            <w:tcW w:w="30" w:type="dxa"/>
            <w:tcBorders>
              <w:top w:val="nil"/>
              <w:left w:val="nil"/>
              <w:bottom w:val="nil"/>
              <w:right w:val="nil"/>
              <w:tl2br w:val="nil"/>
              <w:tr2bl w:val="nil"/>
            </w:tcBorders>
            <w:shd w:val="clear" w:color="auto" w:fill="auto"/>
            <w:tcMar>
              <w:left w:w="0" w:type="dxa"/>
              <w:right w:w="0" w:type="dxa"/>
            </w:tcMar>
            <w:vAlign w:val="bottom"/>
          </w:tcPr>
          <w:p w14:paraId="39D8E439" w14:textId="77777777" w:rsidR="00A40D75" w:rsidRDefault="00A40D75">
            <w:pPr>
              <w:keepNext/>
              <w:tabs>
                <w:tab w:val="decimal" w:pos="-174"/>
              </w:tabs>
              <w:spacing w:after="0" w:line="240" w:lineRule="auto"/>
              <w:rPr>
                <w:rFonts w:ascii="Calibri" w:eastAsia="Calibri" w:hAnsi="Calibri" w:cs="Calibri"/>
                <w:color w:val="000000"/>
                <w:sz w:val="20"/>
                <w:szCs w:val="20"/>
                <w:lang w:val="en-US"/>
              </w:rPr>
            </w:pPr>
          </w:p>
        </w:tc>
        <w:tc>
          <w:tcPr>
            <w:tcW w:w="1440" w:type="dxa"/>
            <w:tcBorders>
              <w:top w:val="nil"/>
              <w:left w:val="nil"/>
              <w:bottom w:val="nil"/>
              <w:right w:val="nil"/>
              <w:tl2br w:val="nil"/>
              <w:tr2bl w:val="nil"/>
            </w:tcBorders>
            <w:shd w:val="clear" w:color="auto" w:fill="auto"/>
            <w:tcMar>
              <w:left w:w="0" w:type="dxa"/>
              <w:right w:w="0" w:type="dxa"/>
            </w:tcMar>
            <w:vAlign w:val="bottom"/>
          </w:tcPr>
          <w:p w14:paraId="50B83FD0" w14:textId="77777777" w:rsidR="00A40D75" w:rsidRDefault="00F90CE9">
            <w:pPr>
              <w:keepNext/>
              <w:tabs>
                <w:tab w:val="decimal" w:pos="123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445</w:t>
            </w:r>
          </w:p>
        </w:tc>
      </w:tr>
      <w:tr w:rsidR="00A40D75" w14:paraId="3DA186CA"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6D5A6E30" w14:textId="77777777" w:rsidR="00A40D75" w:rsidRDefault="00A40D75">
            <w:pPr>
              <w:keepNext/>
              <w:spacing w:after="0" w:line="240" w:lineRule="auto"/>
              <w:ind w:left="200" w:firstLine="8"/>
              <w:rPr>
                <w:rFonts w:ascii="Calibri" w:eastAsia="Calibri" w:hAnsi="Calibri" w:cs="Calibri"/>
                <w:color w:val="000000"/>
                <w:sz w:val="20"/>
                <w:szCs w:val="20"/>
                <w:lang w:val="en-US"/>
              </w:rPr>
            </w:pPr>
          </w:p>
        </w:tc>
        <w:tc>
          <w:tcPr>
            <w:tcW w:w="1440" w:type="dxa"/>
            <w:tcBorders>
              <w:top w:val="nil"/>
              <w:left w:val="nil"/>
              <w:bottom w:val="nil"/>
              <w:right w:val="nil"/>
              <w:tl2br w:val="nil"/>
              <w:tr2bl w:val="nil"/>
            </w:tcBorders>
            <w:shd w:val="clear" w:color="auto" w:fill="auto"/>
            <w:tcMar>
              <w:left w:w="0" w:type="dxa"/>
              <w:right w:w="0" w:type="dxa"/>
            </w:tcMar>
            <w:vAlign w:val="bottom"/>
          </w:tcPr>
          <w:p w14:paraId="41421A01" w14:textId="77777777" w:rsidR="00A40D75" w:rsidRDefault="00F90CE9">
            <w:pPr>
              <w:keepNext/>
              <w:tabs>
                <w:tab w:val="decimal" w:pos="1236"/>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 xml:space="preserve"> 445</w:t>
            </w:r>
          </w:p>
        </w:tc>
        <w:tc>
          <w:tcPr>
            <w:tcW w:w="30" w:type="dxa"/>
            <w:tcBorders>
              <w:top w:val="nil"/>
              <w:left w:val="nil"/>
              <w:bottom w:val="nil"/>
              <w:right w:val="nil"/>
              <w:tl2br w:val="nil"/>
              <w:tr2bl w:val="nil"/>
            </w:tcBorders>
            <w:shd w:val="clear" w:color="auto" w:fill="auto"/>
            <w:tcMar>
              <w:left w:w="0" w:type="dxa"/>
              <w:right w:w="0" w:type="dxa"/>
            </w:tcMar>
            <w:vAlign w:val="bottom"/>
          </w:tcPr>
          <w:p w14:paraId="1FEC67DD" w14:textId="77777777" w:rsidR="00A40D75" w:rsidRDefault="00A40D75">
            <w:pPr>
              <w:keepNext/>
              <w:tabs>
                <w:tab w:val="decimal" w:pos="-174"/>
              </w:tabs>
              <w:spacing w:after="0" w:line="240" w:lineRule="auto"/>
              <w:rPr>
                <w:rFonts w:ascii="Calibri" w:eastAsia="Calibri" w:hAnsi="Calibri" w:cs="Calibri"/>
                <w:color w:val="000000"/>
                <w:sz w:val="20"/>
                <w:szCs w:val="20"/>
                <w:lang w:val="en-US"/>
              </w:rPr>
            </w:pPr>
          </w:p>
        </w:tc>
        <w:tc>
          <w:tcPr>
            <w:tcW w:w="1440" w:type="dxa"/>
            <w:tcBorders>
              <w:top w:val="nil"/>
              <w:left w:val="nil"/>
              <w:bottom w:val="nil"/>
              <w:right w:val="nil"/>
              <w:tl2br w:val="nil"/>
              <w:tr2bl w:val="nil"/>
            </w:tcBorders>
            <w:shd w:val="clear" w:color="auto" w:fill="auto"/>
            <w:tcMar>
              <w:left w:w="0" w:type="dxa"/>
              <w:right w:w="0" w:type="dxa"/>
            </w:tcMar>
            <w:vAlign w:val="bottom"/>
          </w:tcPr>
          <w:p w14:paraId="4B595869" w14:textId="77777777" w:rsidR="00A40D75" w:rsidRDefault="00F90CE9">
            <w:pPr>
              <w:keepNext/>
              <w:tabs>
                <w:tab w:val="decimal" w:pos="1236"/>
              </w:tabs>
              <w:spacing w:after="0" w:line="240" w:lineRule="auto"/>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 xml:space="preserve"> 445</w:t>
            </w:r>
          </w:p>
        </w:tc>
      </w:tr>
      <w:tr w:rsidR="00A40D75" w14:paraId="5566D88F"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78BCDAA2" w14:textId="77777777" w:rsidR="00A40D75" w:rsidRDefault="00F90CE9">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Não circulante</w:t>
            </w:r>
          </w:p>
        </w:tc>
        <w:tc>
          <w:tcPr>
            <w:tcW w:w="1440" w:type="dxa"/>
            <w:tcBorders>
              <w:top w:val="nil"/>
              <w:left w:val="nil"/>
              <w:bottom w:val="nil"/>
              <w:right w:val="nil"/>
              <w:tl2br w:val="nil"/>
              <w:tr2bl w:val="nil"/>
            </w:tcBorders>
            <w:shd w:val="clear" w:color="auto" w:fill="auto"/>
            <w:tcMar>
              <w:left w:w="0" w:type="dxa"/>
              <w:right w:w="0" w:type="dxa"/>
            </w:tcMar>
            <w:vAlign w:val="bottom"/>
          </w:tcPr>
          <w:p w14:paraId="001C5E3C" w14:textId="77777777" w:rsidR="00A40D75" w:rsidRDefault="00A40D75">
            <w:pPr>
              <w:keepNext/>
              <w:tabs>
                <w:tab w:val="decimal" w:pos="1236"/>
              </w:tabs>
              <w:spacing w:after="0" w:line="240" w:lineRule="auto"/>
              <w:rPr>
                <w:rFonts w:ascii="Calibri" w:eastAsia="Calibri" w:hAnsi="Calibri" w:cs="Calibri"/>
                <w:color w:val="000000"/>
                <w:sz w:val="20"/>
                <w:szCs w:val="20"/>
                <w:lang w:val="en-US"/>
              </w:rPr>
            </w:pPr>
          </w:p>
        </w:tc>
        <w:tc>
          <w:tcPr>
            <w:tcW w:w="30" w:type="dxa"/>
            <w:tcBorders>
              <w:top w:val="nil"/>
              <w:left w:val="nil"/>
              <w:bottom w:val="nil"/>
              <w:right w:val="nil"/>
              <w:tl2br w:val="nil"/>
              <w:tr2bl w:val="nil"/>
            </w:tcBorders>
            <w:shd w:val="clear" w:color="auto" w:fill="auto"/>
            <w:tcMar>
              <w:left w:w="0" w:type="dxa"/>
              <w:right w:w="0" w:type="dxa"/>
            </w:tcMar>
            <w:vAlign w:val="bottom"/>
          </w:tcPr>
          <w:p w14:paraId="5B57CE21" w14:textId="77777777" w:rsidR="00A40D75" w:rsidRDefault="00A40D75">
            <w:pPr>
              <w:keepNext/>
              <w:tabs>
                <w:tab w:val="decimal" w:pos="-174"/>
              </w:tabs>
              <w:spacing w:after="0" w:line="240" w:lineRule="auto"/>
              <w:rPr>
                <w:rFonts w:ascii="Calibri" w:eastAsia="Calibri" w:hAnsi="Calibri" w:cs="Calibri"/>
                <w:color w:val="000000"/>
                <w:sz w:val="20"/>
                <w:szCs w:val="20"/>
                <w:lang w:val="en-US"/>
              </w:rPr>
            </w:pPr>
          </w:p>
        </w:tc>
        <w:tc>
          <w:tcPr>
            <w:tcW w:w="1440" w:type="dxa"/>
            <w:tcBorders>
              <w:top w:val="nil"/>
              <w:left w:val="nil"/>
              <w:bottom w:val="nil"/>
              <w:right w:val="nil"/>
              <w:tl2br w:val="nil"/>
              <w:tr2bl w:val="nil"/>
            </w:tcBorders>
            <w:shd w:val="clear" w:color="auto" w:fill="auto"/>
            <w:tcMar>
              <w:left w:w="0" w:type="dxa"/>
              <w:right w:w="0" w:type="dxa"/>
            </w:tcMar>
            <w:vAlign w:val="bottom"/>
          </w:tcPr>
          <w:p w14:paraId="528BB9E1" w14:textId="77777777" w:rsidR="00A40D75" w:rsidRDefault="00A40D75">
            <w:pPr>
              <w:keepNext/>
              <w:tabs>
                <w:tab w:val="decimal" w:pos="1236"/>
              </w:tabs>
              <w:spacing w:after="0" w:line="240" w:lineRule="auto"/>
              <w:rPr>
                <w:rFonts w:ascii="Calibri" w:eastAsia="Calibri" w:hAnsi="Calibri" w:cs="Calibri"/>
                <w:color w:val="000000"/>
                <w:sz w:val="20"/>
                <w:szCs w:val="20"/>
                <w:lang w:val="en-US" w:bidi="pt-BR"/>
              </w:rPr>
            </w:pPr>
          </w:p>
        </w:tc>
      </w:tr>
      <w:tr w:rsidR="00A40D75" w14:paraId="53CD35A4" w14:textId="77777777">
        <w:trPr>
          <w:trHeight w:hRule="exact" w:val="270"/>
        </w:trPr>
        <w:tc>
          <w:tcPr>
            <w:tcW w:w="7425" w:type="dxa"/>
            <w:tcBorders>
              <w:top w:val="nil"/>
              <w:left w:val="nil"/>
              <w:bottom w:val="nil"/>
              <w:right w:val="nil"/>
              <w:tl2br w:val="nil"/>
              <w:tr2bl w:val="nil"/>
            </w:tcBorders>
            <w:shd w:val="clear" w:color="auto" w:fill="auto"/>
            <w:tcMar>
              <w:left w:w="60" w:type="dxa"/>
              <w:right w:w="60" w:type="dxa"/>
            </w:tcMar>
            <w:vAlign w:val="bottom"/>
          </w:tcPr>
          <w:p w14:paraId="658ECE66"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Condicionantes ambientais</w:t>
            </w:r>
          </w:p>
        </w:tc>
        <w:tc>
          <w:tcPr>
            <w:tcW w:w="1440" w:type="dxa"/>
            <w:tcBorders>
              <w:top w:val="nil"/>
              <w:left w:val="nil"/>
              <w:bottom w:val="single" w:sz="4" w:space="0" w:color="000000"/>
              <w:right w:val="nil"/>
              <w:tl2br w:val="nil"/>
              <w:tr2bl w:val="nil"/>
            </w:tcBorders>
            <w:shd w:val="clear" w:color="auto" w:fill="auto"/>
            <w:tcMar>
              <w:left w:w="0" w:type="dxa"/>
              <w:right w:w="0" w:type="dxa"/>
            </w:tcMar>
            <w:vAlign w:val="bottom"/>
          </w:tcPr>
          <w:p w14:paraId="329100D6" w14:textId="77777777" w:rsidR="00A40D75" w:rsidRDefault="00F90CE9">
            <w:pPr>
              <w:keepNext/>
              <w:tabs>
                <w:tab w:val="decimal" w:pos="12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561</w:t>
            </w:r>
          </w:p>
        </w:tc>
        <w:tc>
          <w:tcPr>
            <w:tcW w:w="30" w:type="dxa"/>
            <w:tcBorders>
              <w:top w:val="nil"/>
              <w:left w:val="nil"/>
              <w:bottom w:val="nil"/>
              <w:right w:val="nil"/>
              <w:tl2br w:val="nil"/>
              <w:tr2bl w:val="nil"/>
            </w:tcBorders>
            <w:shd w:val="clear" w:color="auto" w:fill="auto"/>
            <w:tcMar>
              <w:left w:w="0" w:type="dxa"/>
              <w:right w:w="0" w:type="dxa"/>
            </w:tcMar>
            <w:vAlign w:val="bottom"/>
          </w:tcPr>
          <w:p w14:paraId="7FD9ED27" w14:textId="77777777" w:rsidR="00A40D75" w:rsidRDefault="00A40D75">
            <w:pPr>
              <w:keepNext/>
              <w:tabs>
                <w:tab w:val="decimal" w:pos="-174"/>
              </w:tabs>
              <w:spacing w:after="0" w:line="240" w:lineRule="auto"/>
              <w:rPr>
                <w:rFonts w:ascii="Calibri" w:eastAsia="Calibri" w:hAnsi="Calibri" w:cs="Calibri"/>
                <w:color w:val="000000"/>
                <w:sz w:val="20"/>
                <w:szCs w:val="20"/>
                <w:lang w:val="en-US"/>
              </w:rPr>
            </w:pPr>
          </w:p>
        </w:tc>
        <w:tc>
          <w:tcPr>
            <w:tcW w:w="1440" w:type="dxa"/>
            <w:tcBorders>
              <w:top w:val="nil"/>
              <w:left w:val="nil"/>
              <w:bottom w:val="single" w:sz="4" w:space="0" w:color="000000"/>
              <w:right w:val="nil"/>
              <w:tl2br w:val="nil"/>
              <w:tr2bl w:val="nil"/>
            </w:tcBorders>
            <w:shd w:val="clear" w:color="auto" w:fill="auto"/>
            <w:tcMar>
              <w:left w:w="0" w:type="dxa"/>
              <w:right w:w="0" w:type="dxa"/>
            </w:tcMar>
            <w:vAlign w:val="bottom"/>
          </w:tcPr>
          <w:p w14:paraId="666BE215" w14:textId="77777777" w:rsidR="00A40D75" w:rsidRDefault="00F90CE9">
            <w:pPr>
              <w:keepNext/>
              <w:tabs>
                <w:tab w:val="decimal" w:pos="123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1.035</w:t>
            </w:r>
          </w:p>
        </w:tc>
      </w:tr>
      <w:tr w:rsidR="00A40D75" w14:paraId="32256638" w14:textId="77777777">
        <w:trPr>
          <w:trHeight w:hRule="exact" w:val="260"/>
        </w:trPr>
        <w:tc>
          <w:tcPr>
            <w:tcW w:w="7425" w:type="dxa"/>
            <w:tcBorders>
              <w:top w:val="nil"/>
              <w:left w:val="nil"/>
              <w:bottom w:val="single" w:sz="4" w:space="0" w:color="000000"/>
              <w:right w:val="nil"/>
              <w:tl2br w:val="nil"/>
              <w:tr2bl w:val="nil"/>
            </w:tcBorders>
            <w:shd w:val="clear" w:color="auto" w:fill="auto"/>
            <w:tcMar>
              <w:left w:w="60" w:type="dxa"/>
              <w:right w:w="60" w:type="dxa"/>
            </w:tcMar>
            <w:vAlign w:val="bottom"/>
          </w:tcPr>
          <w:p w14:paraId="028FB1A5" w14:textId="77777777" w:rsidR="00A40D75" w:rsidRDefault="00A40D75">
            <w:pPr>
              <w:keepNext/>
              <w:spacing w:after="0" w:line="240" w:lineRule="auto"/>
              <w:ind w:left="200" w:firstLine="8"/>
              <w:rPr>
                <w:rFonts w:ascii="Calibri" w:eastAsia="Calibri" w:hAnsi="Calibri" w:cs="Calibri"/>
                <w:color w:val="000000"/>
                <w:sz w:val="20"/>
                <w:szCs w:val="20"/>
                <w:lang w:val="en-US"/>
              </w:rPr>
            </w:pPr>
          </w:p>
        </w:tc>
        <w:tc>
          <w:tcPr>
            <w:tcW w:w="14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D9EAAFB" w14:textId="77777777" w:rsidR="00A40D75" w:rsidRDefault="00F90CE9">
            <w:pPr>
              <w:keepNext/>
              <w:tabs>
                <w:tab w:val="decimal" w:pos="1236"/>
              </w:tab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 xml:space="preserve"> 561</w:t>
            </w:r>
          </w:p>
        </w:tc>
        <w:tc>
          <w:tcPr>
            <w:tcW w:w="30" w:type="dxa"/>
            <w:tcBorders>
              <w:top w:val="nil"/>
              <w:left w:val="nil"/>
              <w:bottom w:val="single" w:sz="4" w:space="0" w:color="000000"/>
              <w:right w:val="nil"/>
              <w:tl2br w:val="nil"/>
              <w:tr2bl w:val="nil"/>
            </w:tcBorders>
            <w:shd w:val="clear" w:color="auto" w:fill="auto"/>
            <w:tcMar>
              <w:left w:w="0" w:type="dxa"/>
              <w:right w:w="0" w:type="dxa"/>
            </w:tcMar>
            <w:vAlign w:val="bottom"/>
          </w:tcPr>
          <w:p w14:paraId="2B124730" w14:textId="77777777" w:rsidR="00A40D75" w:rsidRDefault="00A40D75">
            <w:pPr>
              <w:keepNext/>
              <w:tabs>
                <w:tab w:val="decimal" w:pos="-174"/>
              </w:tabs>
              <w:spacing w:after="0" w:line="240" w:lineRule="auto"/>
              <w:rPr>
                <w:rFonts w:ascii="Calibri" w:eastAsia="Calibri" w:hAnsi="Calibri" w:cs="Calibri"/>
                <w:b/>
                <w:color w:val="000000"/>
                <w:sz w:val="20"/>
                <w:szCs w:val="20"/>
                <w:lang w:val="en-US"/>
              </w:rPr>
            </w:pPr>
          </w:p>
        </w:tc>
        <w:tc>
          <w:tcPr>
            <w:tcW w:w="144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741CB69" w14:textId="77777777" w:rsidR="00A40D75" w:rsidRDefault="00F90CE9">
            <w:pPr>
              <w:keepNext/>
              <w:tabs>
                <w:tab w:val="decimal" w:pos="1236"/>
              </w:tabs>
              <w:spacing w:after="0" w:line="240" w:lineRule="auto"/>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 xml:space="preserve"> 1.035</w:t>
            </w:r>
          </w:p>
        </w:tc>
      </w:tr>
      <w:tr w:rsidR="00A40D75" w14:paraId="061DA628" w14:textId="77777777">
        <w:trPr>
          <w:trHeight w:hRule="exact" w:val="270"/>
        </w:trPr>
        <w:tc>
          <w:tcPr>
            <w:tcW w:w="74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FCF3B8C" w14:textId="77777777" w:rsidR="00A40D75" w:rsidRDefault="00A40D75">
            <w:pPr>
              <w:keepNext/>
              <w:spacing w:after="0" w:line="240" w:lineRule="auto"/>
              <w:rPr>
                <w:rFonts w:ascii="Calibri" w:eastAsia="Calibri" w:hAnsi="Calibri" w:cs="Calibri"/>
                <w:color w:val="000000"/>
                <w:sz w:val="20"/>
                <w:szCs w:val="20"/>
                <w:lang w:val="en-US"/>
              </w:rPr>
            </w:pPr>
          </w:p>
        </w:tc>
        <w:tc>
          <w:tcPr>
            <w:tcW w:w="144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C2C5575" w14:textId="77777777" w:rsidR="00A40D75" w:rsidRDefault="00F90CE9">
            <w:pPr>
              <w:keepNext/>
              <w:tabs>
                <w:tab w:val="decimal" w:pos="12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1.006</w:t>
            </w:r>
          </w:p>
        </w:tc>
        <w:tc>
          <w:tcPr>
            <w:tcW w:w="3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BD73D0D" w14:textId="77777777" w:rsidR="00A40D75" w:rsidRDefault="00A40D75">
            <w:pPr>
              <w:keepNext/>
              <w:tabs>
                <w:tab w:val="decimal" w:pos="-174"/>
              </w:tabs>
              <w:spacing w:after="0" w:line="240" w:lineRule="auto"/>
              <w:rPr>
                <w:rFonts w:ascii="Calibri" w:eastAsia="Calibri" w:hAnsi="Calibri" w:cs="Calibri"/>
                <w:color w:val="000000"/>
                <w:sz w:val="20"/>
                <w:szCs w:val="20"/>
                <w:lang w:val="en-US"/>
              </w:rPr>
            </w:pPr>
          </w:p>
        </w:tc>
        <w:tc>
          <w:tcPr>
            <w:tcW w:w="144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B4DE381" w14:textId="77777777" w:rsidR="00A40D75" w:rsidRDefault="00F90CE9">
            <w:pPr>
              <w:keepNext/>
              <w:tabs>
                <w:tab w:val="decimal" w:pos="123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1.480</w:t>
            </w:r>
          </w:p>
        </w:tc>
      </w:tr>
    </w:tbl>
    <w:p w14:paraId="3A7BFB4A" w14:textId="77777777" w:rsidR="00A04C55" w:rsidRDefault="00A04C55" w:rsidP="00A04C55">
      <w:pPr>
        <w:keepNext/>
        <w:widowControl w:val="0"/>
        <w:spacing w:after="0" w:line="240" w:lineRule="auto"/>
        <w:jc w:val="both"/>
        <w:rPr>
          <w:rFonts w:ascii="Calibri" w:eastAsia="Times New Roman" w:hAnsi="Calibri" w:cs="Times New Roman"/>
          <w:b/>
          <w:color w:val="FF0000"/>
          <w:sz w:val="6"/>
          <w:szCs w:val="6"/>
          <w:lang w:eastAsia="pt-BR"/>
        </w:rPr>
      </w:pPr>
    </w:p>
    <w:p w14:paraId="4164068C" w14:textId="77777777" w:rsidR="00A04C55" w:rsidRPr="00A04C55" w:rsidRDefault="00A04C55" w:rsidP="00A04C55">
      <w:pPr>
        <w:widowControl w:val="0"/>
        <w:spacing w:line="240" w:lineRule="auto"/>
        <w:rPr>
          <w:rFonts w:ascii="Calibri" w:eastAsia="Times New Roman" w:hAnsi="Calibri" w:cs="Times New Roman"/>
          <w:b/>
          <w:color w:val="548DD4"/>
          <w:sz w:val="6"/>
          <w:szCs w:val="6"/>
          <w:lang w:eastAsia="pt-BR"/>
        </w:rPr>
      </w:pPr>
    </w:p>
    <w:p w14:paraId="355BF955" w14:textId="77777777" w:rsidR="00B87B05" w:rsidRDefault="00F90CE9" w:rsidP="00B87B0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Condicionantes ambientais – Licença de operação – LO Nº IN 003002</w:t>
      </w:r>
    </w:p>
    <w:p w14:paraId="24790EDE" w14:textId="77777777" w:rsidR="00892D84" w:rsidRDefault="00F90CE9" w:rsidP="00892D8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modelo de negócios da Termomacaé S.A. consiste na locação da UTE Termomacaé para a Petrobras, que exerce as atividades de operação e manutenção deste ativo. Levando em consideração este contexto a Licença de Operação (LO) encontra-se em nome da proprietária (Termomacaé S.A.).</w:t>
      </w:r>
    </w:p>
    <w:p w14:paraId="533C1E15" w14:textId="77777777" w:rsidR="00892D84" w:rsidRDefault="00F90CE9" w:rsidP="00892D8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Em 31 de dezembro de 2022, as obrigações existentes relacionadas à Licença de Operação sob responsabilidade da Termomacaé totalizaram R$ 1.006 (R$ 1.480 em 31 de dezembro de 2021). </w:t>
      </w:r>
    </w:p>
    <w:p w14:paraId="445AF7C0" w14:textId="77777777" w:rsidR="00892D84" w:rsidRDefault="00F90CE9" w:rsidP="00892D8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04/09/2022, a Termomacaé recebeu do INEA o Termo de Quitação Definitivo 001/2022, referente ao compromisso de restauração da Reserva Legal e atendimento à condicionante 32 da LO 003002. Apesar da Quitação recebida, ainda estão previstos desembolsos para execução deste projeto, visando a manutenção dos resultados obtidos.</w:t>
      </w:r>
    </w:p>
    <w:p w14:paraId="70DF5EB5" w14:textId="77777777" w:rsidR="00892D84" w:rsidRDefault="00F90CE9" w:rsidP="00892D8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26/09/2022, o INEA emitiu nova Licença de Operação, sob o número IN052950, como vigência até 26/09/2028. As condicionantes ambientais da nova Licença de Operação são acompanhadas e vêm sendo atendidas de forma satisfatória, nos termos da legislação em vigor.</w:t>
      </w:r>
    </w:p>
    <w:p w14:paraId="44413D6A" w14:textId="77777777" w:rsidR="00892D84" w:rsidRDefault="00F90CE9" w:rsidP="00892D8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decorrência do Contrato de Locação firmado entre a Termomacaé e a Petrobras, a execução das Condicionantes Ambientais, vinculadas à Licença de operação da UTE Termomacaé são de responsabilidade da Petrobras.</w:t>
      </w:r>
    </w:p>
    <w:p w14:paraId="15DDE87F" w14:textId="77777777" w:rsidR="00B87B05" w:rsidRPr="00810001" w:rsidRDefault="00F90CE9" w:rsidP="00892D84">
      <w:pPr>
        <w:keepLines/>
        <w:autoSpaceDE w:val="0"/>
        <w:autoSpaceDN w:val="0"/>
        <w:adjustRightInd w:val="0"/>
        <w:spacing w:after="240" w:line="240" w:lineRule="auto"/>
        <w:jc w:val="both"/>
        <w:rPr>
          <w:rFonts w:ascii="Calibri" w:eastAsia="Batang" w:hAnsi="Calibri" w:cs="Calibri"/>
          <w:b/>
          <w:sz w:val="24"/>
          <w:szCs w:val="24"/>
          <w:lang w:eastAsia="pt-BR"/>
        </w:rPr>
      </w:pPr>
      <w:r w:rsidRPr="00810001">
        <w:rPr>
          <w:rFonts w:ascii="Calibri" w:eastAsia="Batang" w:hAnsi="Calibri" w:cs="Calibri"/>
          <w:b/>
          <w:sz w:val="24"/>
          <w:szCs w:val="24"/>
          <w:lang w:eastAsia="pt-BR"/>
        </w:rPr>
        <w:t>P</w:t>
      </w:r>
      <w:r>
        <w:rPr>
          <w:rFonts w:ascii="Calibri" w:eastAsia="Batang" w:hAnsi="Calibri" w:cs="Calibri"/>
          <w:b/>
          <w:sz w:val="24"/>
          <w:szCs w:val="24"/>
          <w:lang w:eastAsia="pt-BR"/>
        </w:rPr>
        <w:t>olítica</w:t>
      </w:r>
      <w:r w:rsidRPr="00810001">
        <w:rPr>
          <w:rFonts w:ascii="Calibri" w:eastAsia="Batang" w:hAnsi="Calibri" w:cs="Calibri"/>
          <w:b/>
          <w:sz w:val="24"/>
          <w:szCs w:val="24"/>
          <w:lang w:eastAsia="pt-BR"/>
        </w:rPr>
        <w:t xml:space="preserve"> contábil</w:t>
      </w:r>
    </w:p>
    <w:p w14:paraId="7D2D1392" w14:textId="77777777" w:rsidR="00B87B05" w:rsidRPr="007F6F43" w:rsidRDefault="00F90CE9" w:rsidP="00B87B0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Representam os custos futuros estimados referentes à compensação ambiental. Desde que exista obrigação legal e seu valor possa ser estimado em bases confiáveis, os custos com a compensação ambiental são reconhecidos no resultado, tendo como contrapartida o registro de uma provisão no passivo da companhia.</w:t>
      </w:r>
      <w:bookmarkEnd w:id="71"/>
    </w:p>
    <w:bookmarkEnd w:id="72"/>
    <w:p w14:paraId="4554B429" w14:textId="77777777" w:rsidR="001E3DB1" w:rsidRPr="00B87B05" w:rsidRDefault="001E3DB1" w:rsidP="00B87B05">
      <w:pPr>
        <w:spacing w:after="0" w:line="240" w:lineRule="auto"/>
        <w:rPr>
          <w:rFonts w:ascii="Times New Roman" w:eastAsia="Times New Roman" w:hAnsi="Times New Roman" w:cs="Times New Roman"/>
          <w:sz w:val="24"/>
          <w:szCs w:val="24"/>
          <w:lang w:val="de-DE" w:eastAsia="de-DE"/>
        </w:rPr>
        <w:sectPr w:rsidR="001E3DB1" w:rsidRPr="00B87B05" w:rsidSect="009F3D6B">
          <w:headerReference w:type="even" r:id="rId136"/>
          <w:headerReference w:type="default" r:id="rId137"/>
          <w:footerReference w:type="even" r:id="rId138"/>
          <w:footerReference w:type="default" r:id="rId139"/>
          <w:headerReference w:type="first" r:id="rId140"/>
          <w:footerReference w:type="first" r:id="rId141"/>
          <w:type w:val="continuous"/>
          <w:pgSz w:w="11906" w:h="16838" w:code="9"/>
          <w:pgMar w:top="1871" w:right="851" w:bottom="1134" w:left="851" w:header="567" w:footer="454" w:gutter="0"/>
          <w:cols w:space="708"/>
          <w:docGrid w:linePitch="360"/>
        </w:sectPr>
      </w:pPr>
    </w:p>
    <w:p w14:paraId="5D9066EE" w14:textId="77777777" w:rsidR="00AF2A5D" w:rsidRPr="00584D30" w:rsidRDefault="00F90CE9" w:rsidP="001D6005">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4" w:name="_Toc256000020"/>
      <w:bookmarkStart w:id="75" w:name="_DMBM_29528"/>
      <w:r w:rsidRPr="001D6005">
        <w:rPr>
          <w:rFonts w:ascii="Calibri" w:eastAsia="Batang" w:hAnsi="Calibri" w:cs="Calibri"/>
          <w:b/>
          <w:sz w:val="26"/>
          <w:szCs w:val="26"/>
          <w:lang w:eastAsia="pt-BR"/>
        </w:rPr>
        <w:lastRenderedPageBreak/>
        <w:t xml:space="preserve">Benefícios </w:t>
      </w:r>
      <w:r>
        <w:rPr>
          <w:rFonts w:ascii="Calibri" w:eastAsia="Batang" w:hAnsi="Calibri" w:cs="Calibri"/>
          <w:b/>
          <w:sz w:val="26"/>
          <w:szCs w:val="26"/>
          <w:lang w:eastAsia="pt-BR"/>
        </w:rPr>
        <w:t xml:space="preserve">a </w:t>
      </w:r>
      <w:r w:rsidRPr="00584D30">
        <w:rPr>
          <w:rFonts w:ascii="Calibri" w:eastAsia="Batang" w:hAnsi="Calibri" w:cs="Calibri"/>
          <w:b/>
          <w:sz w:val="26"/>
          <w:szCs w:val="26"/>
          <w:lang w:eastAsia="pt-BR"/>
        </w:rPr>
        <w:t>empregados</w:t>
      </w:r>
      <w:bookmarkEnd w:id="74"/>
    </w:p>
    <w:p w14:paraId="07C990BB" w14:textId="77777777" w:rsidR="00D13DB2" w:rsidRPr="00584D30" w:rsidRDefault="00F90CE9" w:rsidP="00D13DB2">
      <w:pPr>
        <w:keepNext/>
        <w:keepLines/>
        <w:numPr>
          <w:ilvl w:val="1"/>
          <w:numId w:val="1"/>
        </w:numPr>
        <w:spacing w:before="240" w:after="240" w:line="240" w:lineRule="auto"/>
        <w:ind w:left="426" w:hanging="426"/>
        <w:jc w:val="both"/>
        <w:outlineLvl w:val="1"/>
        <w:rPr>
          <w:rFonts w:ascii="Calibri" w:eastAsia="Batang" w:hAnsi="Calibri" w:cs="Calibri"/>
          <w:b/>
          <w:sz w:val="24"/>
          <w:szCs w:val="24"/>
          <w:lang w:eastAsia="pt-BR"/>
        </w:rPr>
      </w:pPr>
      <w:r w:rsidRPr="00584D30">
        <w:rPr>
          <w:rFonts w:ascii="Calibri" w:eastAsia="Batang" w:hAnsi="Calibri" w:cs="Calibri"/>
          <w:b/>
          <w:sz w:val="24"/>
          <w:szCs w:val="24"/>
          <w:lang w:eastAsia="pt-BR"/>
        </w:rPr>
        <w:t xml:space="preserve">Remuneração variável </w:t>
      </w:r>
    </w:p>
    <w:p w14:paraId="5AC2085C" w14:textId="77777777" w:rsidR="00D13DB2" w:rsidRPr="00584D30" w:rsidRDefault="00F90CE9" w:rsidP="00D13DB2">
      <w:pPr>
        <w:keepLines/>
        <w:autoSpaceDE w:val="0"/>
        <w:autoSpaceDN w:val="0"/>
        <w:adjustRightInd w:val="0"/>
        <w:spacing w:after="240" w:line="240" w:lineRule="auto"/>
        <w:jc w:val="both"/>
        <w:rPr>
          <w:rFonts w:ascii="Calibri" w:eastAsia="Batang" w:hAnsi="Calibri" w:cs="Calibri"/>
          <w:b/>
          <w:sz w:val="24"/>
          <w:szCs w:val="24"/>
          <w:lang w:eastAsia="pt-BR"/>
        </w:rPr>
      </w:pPr>
      <w:bookmarkStart w:id="76" w:name="_Hlk58361369"/>
      <w:r w:rsidRPr="00584D30">
        <w:rPr>
          <w:rFonts w:ascii="Calibri" w:eastAsia="Batang" w:hAnsi="Calibri" w:cs="Calibri"/>
          <w:b/>
          <w:sz w:val="24"/>
          <w:szCs w:val="24"/>
          <w:lang w:eastAsia="pt-BR"/>
        </w:rPr>
        <w:t>Programa de Prêmio por performance - PPP</w:t>
      </w:r>
    </w:p>
    <w:bookmarkEnd w:id="76"/>
    <w:p w14:paraId="60C794A0" w14:textId="77777777" w:rsidR="00D13DB2" w:rsidRDefault="00F90CE9" w:rsidP="00D13DB2">
      <w:pPr>
        <w:keepLines/>
        <w:autoSpaceDE w:val="0"/>
        <w:autoSpaceDN w:val="0"/>
        <w:adjustRightInd w:val="0"/>
        <w:spacing w:after="240" w:line="240" w:lineRule="auto"/>
        <w:jc w:val="both"/>
        <w:rPr>
          <w:rFonts w:ascii="Calibri" w:eastAsia="Batang" w:hAnsi="Calibri" w:cs="Calibri"/>
          <w:lang w:eastAsia="pt-BR"/>
        </w:rPr>
      </w:pPr>
      <w:r w:rsidRPr="00FB640D">
        <w:rPr>
          <w:rFonts w:ascii="Calibri" w:eastAsia="Batang" w:hAnsi="Calibri" w:cs="Calibri"/>
          <w:lang w:eastAsia="pt-BR"/>
        </w:rPr>
        <w:t xml:space="preserve">Em 09 de dezembro de 2021, </w:t>
      </w:r>
      <w:r>
        <w:rPr>
          <w:rFonts w:ascii="Calibri" w:eastAsia="Batang" w:hAnsi="Calibri" w:cs="Calibri"/>
          <w:lang w:eastAsia="pt-BR"/>
        </w:rPr>
        <w:t>a Diretoria Executiva</w:t>
      </w:r>
      <w:r w:rsidRPr="00FB640D">
        <w:rPr>
          <w:rFonts w:ascii="Calibri" w:eastAsia="Batang" w:hAnsi="Calibri" w:cs="Calibri"/>
          <w:lang w:eastAsia="pt-BR"/>
        </w:rPr>
        <w:t xml:space="preserve"> </w:t>
      </w:r>
      <w:r>
        <w:rPr>
          <w:rFonts w:ascii="Calibri" w:eastAsia="Batang" w:hAnsi="Calibri" w:cs="Calibri"/>
          <w:lang w:eastAsia="pt-BR"/>
        </w:rPr>
        <w:t xml:space="preserve">(DE) </w:t>
      </w:r>
      <w:r w:rsidRPr="00FB640D">
        <w:rPr>
          <w:rFonts w:ascii="Calibri" w:eastAsia="Batang" w:hAnsi="Calibri" w:cs="Calibri"/>
          <w:lang w:eastAsia="pt-BR"/>
        </w:rPr>
        <w:t xml:space="preserve">aprovou </w:t>
      </w:r>
      <w:r>
        <w:rPr>
          <w:rFonts w:ascii="Calibri" w:eastAsia="Batang" w:hAnsi="Calibri" w:cs="Calibri"/>
          <w:lang w:eastAsia="pt-BR"/>
        </w:rPr>
        <w:t>a proposta</w:t>
      </w:r>
      <w:r w:rsidRPr="00FB640D">
        <w:rPr>
          <w:rFonts w:ascii="Calibri" w:eastAsia="Batang" w:hAnsi="Calibri" w:cs="Calibri"/>
          <w:lang w:eastAsia="pt-BR"/>
        </w:rPr>
        <w:t xml:space="preserve"> para concessão do programa de remuneração variável 2021 para os empregados. O modelo de PPP 2021 apresenta para o acionamento do programa, além do lucro líquido no exercício, a declaração e o pagamento de remuneração aos acionistas para o exercício em referência aprovados pel</w:t>
      </w:r>
      <w:r>
        <w:rPr>
          <w:rFonts w:ascii="Calibri" w:eastAsia="Batang" w:hAnsi="Calibri" w:cs="Calibri"/>
          <w:lang w:eastAsia="pt-BR"/>
        </w:rPr>
        <w:t>a DE</w:t>
      </w:r>
      <w:r w:rsidRPr="00584D30">
        <w:rPr>
          <w:rFonts w:ascii="Calibri" w:eastAsia="Batang" w:hAnsi="Calibri" w:cs="Calibri"/>
          <w:lang w:eastAsia="pt-BR"/>
        </w:rPr>
        <w:t>.</w:t>
      </w:r>
    </w:p>
    <w:p w14:paraId="639DAAD8" w14:textId="77777777" w:rsidR="00924AD2" w:rsidRPr="00FB640D" w:rsidRDefault="00F90CE9" w:rsidP="00924AD2">
      <w:pPr>
        <w:keepLines/>
        <w:autoSpaceDE w:val="0"/>
        <w:autoSpaceDN w:val="0"/>
        <w:adjustRightInd w:val="0"/>
        <w:spacing w:after="240" w:line="240" w:lineRule="auto"/>
        <w:jc w:val="both"/>
        <w:rPr>
          <w:rFonts w:ascii="Calibri" w:eastAsia="Batang" w:hAnsi="Calibri" w:cs="Calibri"/>
          <w:lang w:eastAsia="pt-BR"/>
        </w:rPr>
      </w:pPr>
      <w:r w:rsidRPr="00FB640D">
        <w:rPr>
          <w:rFonts w:ascii="Calibri" w:eastAsia="Batang" w:hAnsi="Calibri" w:cs="Calibri"/>
          <w:lang w:eastAsia="pt-BR"/>
        </w:rPr>
        <w:t>Em 2</w:t>
      </w:r>
      <w:r>
        <w:rPr>
          <w:rFonts w:ascii="Calibri" w:eastAsia="Batang" w:hAnsi="Calibri" w:cs="Calibri"/>
          <w:lang w:eastAsia="pt-BR"/>
        </w:rPr>
        <w:t>4</w:t>
      </w:r>
      <w:r w:rsidRPr="00FB640D">
        <w:rPr>
          <w:rFonts w:ascii="Calibri" w:eastAsia="Batang" w:hAnsi="Calibri" w:cs="Calibri"/>
          <w:lang w:eastAsia="pt-BR"/>
        </w:rPr>
        <w:t xml:space="preserve"> de outubro de 2022, </w:t>
      </w:r>
      <w:r>
        <w:rPr>
          <w:rFonts w:ascii="Calibri" w:eastAsia="Batang" w:hAnsi="Calibri" w:cs="Calibri"/>
          <w:lang w:eastAsia="pt-BR"/>
        </w:rPr>
        <w:t>a Diretoria Executiva</w:t>
      </w:r>
      <w:r w:rsidRPr="00FB640D">
        <w:rPr>
          <w:rFonts w:ascii="Calibri" w:eastAsia="Batang" w:hAnsi="Calibri" w:cs="Calibri"/>
          <w:lang w:eastAsia="pt-BR"/>
        </w:rPr>
        <w:t xml:space="preserve"> aprovou o PPP 2022. Foram mantidos os critérios do modelo do PPP 2021 para acionamento do programa.</w:t>
      </w:r>
    </w:p>
    <w:p w14:paraId="32B00FD0" w14:textId="77777777" w:rsidR="00B462BE" w:rsidRDefault="00F90CE9" w:rsidP="00D13DB2">
      <w:pPr>
        <w:keepLines/>
        <w:autoSpaceDE w:val="0"/>
        <w:autoSpaceDN w:val="0"/>
        <w:adjustRightInd w:val="0"/>
        <w:spacing w:after="240" w:line="240" w:lineRule="auto"/>
        <w:jc w:val="both"/>
        <w:rPr>
          <w:rFonts w:ascii="Calibri" w:eastAsia="Batang" w:hAnsi="Calibri" w:cs="Calibri"/>
          <w:lang w:eastAsia="pt-BR"/>
        </w:rPr>
      </w:pPr>
      <w:r w:rsidRPr="00584D30">
        <w:rPr>
          <w:rFonts w:ascii="Calibri" w:eastAsia="Batang" w:hAnsi="Calibri" w:cs="Calibri"/>
          <w:lang w:eastAsia="pt-BR"/>
        </w:rPr>
        <w:t xml:space="preserve">No exercício </w:t>
      </w:r>
      <w:r>
        <w:rPr>
          <w:rFonts w:ascii="Calibri" w:eastAsia="Batang" w:hAnsi="Calibri" w:cs="Calibri"/>
          <w:lang w:eastAsia="pt-BR"/>
        </w:rPr>
        <w:t xml:space="preserve">findo em 31 de dezembro </w:t>
      </w:r>
      <w:r w:rsidRPr="00584D30">
        <w:rPr>
          <w:rFonts w:ascii="Calibri" w:eastAsia="Batang" w:hAnsi="Calibri" w:cs="Calibri"/>
          <w:lang w:eastAsia="pt-BR"/>
        </w:rPr>
        <w:t>de 202</w:t>
      </w:r>
      <w:r>
        <w:rPr>
          <w:rFonts w:ascii="Calibri" w:eastAsia="Batang" w:hAnsi="Calibri" w:cs="Calibri"/>
          <w:lang w:eastAsia="pt-BR"/>
        </w:rPr>
        <w:t>2, a Companhia:</w:t>
      </w:r>
    </w:p>
    <w:p w14:paraId="275B7542" w14:textId="77777777" w:rsidR="00B462BE" w:rsidRDefault="00F90CE9" w:rsidP="00B462BE">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Pagou R$ 1.279 referente ao PPP 2021, sendo R$ 195 relacionados aos empregados não cedidos e R$ 1.159 aos empregados cedidos, sendo este último reembolsado pela sua controladora Petrobras, considerando o cumprimento de métricas de desempenho da companhia e desempenho individual de todos os empregados; e</w:t>
      </w:r>
    </w:p>
    <w:p w14:paraId="7AAE1E85" w14:textId="77777777" w:rsidR="00B462BE" w:rsidRDefault="00F90CE9" w:rsidP="00B462BE">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 Provisionou R$ 164 referente ao PPP 2022 </w:t>
      </w:r>
      <w:r w:rsidRPr="00584D30">
        <w:rPr>
          <w:rFonts w:ascii="Calibri" w:eastAsia="Batang" w:hAnsi="Calibri" w:cs="Calibri"/>
          <w:lang w:eastAsia="pt-BR"/>
        </w:rPr>
        <w:t xml:space="preserve">(R$ </w:t>
      </w:r>
      <w:r>
        <w:rPr>
          <w:rFonts w:ascii="Calibri" w:eastAsia="Batang" w:hAnsi="Calibri" w:cs="Calibri"/>
          <w:lang w:eastAsia="pt-BR"/>
        </w:rPr>
        <w:t>170</w:t>
      </w:r>
      <w:r w:rsidRPr="00584D30">
        <w:rPr>
          <w:rFonts w:ascii="Calibri" w:eastAsia="Batang" w:hAnsi="Calibri" w:cs="Calibri"/>
          <w:lang w:eastAsia="pt-BR"/>
        </w:rPr>
        <w:t xml:space="preserve"> em 202</w:t>
      </w:r>
      <w:r>
        <w:rPr>
          <w:rFonts w:ascii="Calibri" w:eastAsia="Batang" w:hAnsi="Calibri" w:cs="Calibri"/>
          <w:lang w:eastAsia="pt-BR"/>
        </w:rPr>
        <w:t>1</w:t>
      </w:r>
      <w:r w:rsidRPr="00584D30">
        <w:rPr>
          <w:rFonts w:ascii="Calibri" w:eastAsia="Batang" w:hAnsi="Calibri" w:cs="Calibri"/>
          <w:lang w:eastAsia="pt-BR"/>
        </w:rPr>
        <w:t>)</w:t>
      </w:r>
      <w:r>
        <w:rPr>
          <w:rFonts w:ascii="Calibri" w:eastAsia="Batang" w:hAnsi="Calibri" w:cs="Calibri"/>
          <w:lang w:eastAsia="pt-BR"/>
        </w:rPr>
        <w:t>, registrado em outras despesas operacionais</w:t>
      </w:r>
    </w:p>
    <w:p w14:paraId="04D5C157" w14:textId="77777777" w:rsidR="00D13DB2" w:rsidRPr="00584D30" w:rsidRDefault="00F90CE9" w:rsidP="00D13DB2">
      <w:pPr>
        <w:keepLines/>
        <w:autoSpaceDE w:val="0"/>
        <w:autoSpaceDN w:val="0"/>
        <w:adjustRightInd w:val="0"/>
        <w:spacing w:after="240" w:line="240" w:lineRule="auto"/>
        <w:jc w:val="both"/>
        <w:rPr>
          <w:rFonts w:ascii="Calibri" w:eastAsia="Batang" w:hAnsi="Calibri" w:cs="Calibri"/>
          <w:b/>
          <w:sz w:val="24"/>
          <w:szCs w:val="24"/>
          <w:lang w:eastAsia="pt-BR"/>
        </w:rPr>
      </w:pPr>
      <w:r w:rsidRPr="00584D30">
        <w:rPr>
          <w:rFonts w:ascii="Calibri" w:eastAsia="Batang" w:hAnsi="Calibri" w:cs="Calibri"/>
          <w:b/>
          <w:sz w:val="24"/>
          <w:szCs w:val="24"/>
          <w:lang w:eastAsia="pt-BR"/>
        </w:rPr>
        <w:t>Participação nos lucros ou resultados - PLR</w:t>
      </w:r>
    </w:p>
    <w:p w14:paraId="1766E52C" w14:textId="77777777" w:rsidR="00D13DB2" w:rsidRDefault="00F90CE9" w:rsidP="00D13DB2">
      <w:pPr>
        <w:keepLines/>
        <w:autoSpaceDE w:val="0"/>
        <w:autoSpaceDN w:val="0"/>
        <w:adjustRightInd w:val="0"/>
        <w:spacing w:after="240" w:line="240" w:lineRule="auto"/>
        <w:jc w:val="both"/>
        <w:rPr>
          <w:rFonts w:ascii="Calibri" w:eastAsia="Batang" w:hAnsi="Calibri" w:cs="Calibri"/>
          <w:lang w:eastAsia="pt-BR"/>
        </w:rPr>
      </w:pPr>
      <w:r w:rsidRPr="003A7F5A">
        <w:rPr>
          <w:rFonts w:ascii="Calibri" w:eastAsia="Batang" w:hAnsi="Calibri" w:cs="Calibri"/>
          <w:lang w:eastAsia="pt-BR"/>
        </w:rPr>
        <w:t>Em 28 de dezembro de 2020, a Termomacaé e sindicato representante dos empregados, STIEENNF - Sindicato dos Trabalhadores nas Indústrias de Energia Elétrica do Norte e Noroeste Fluminense, assinaram o acordo para PLR 2021/2022, dentro do prazo determinado pelo Acordo Coletivo de Trabalho (ACT).</w:t>
      </w:r>
    </w:p>
    <w:p w14:paraId="61729629" w14:textId="77777777" w:rsidR="00D13DB2" w:rsidRDefault="00F90CE9" w:rsidP="00D13DB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regramento PLR 2021/2022 abrange os empregados que não ocupam funções gratificadas e prevê limites individuais de acordo com a remuneração dos participantes. Para que haja o acionamento da PLR nos anos de 2021 e de 2022, além do acordo de PLR ter sido assinado, é necessário o atingimento dos seguintes gatilhos/requisitos: i) aprovação de distribuição de dividendos pela Assembleia Geral Ordinária (AGO); ii) apuração de lucro líquido no exercício de referência; e iii) atingimento do percentual médio, ponderado pelo peso, do conjunto das metas dos indicadores de no mínimo 80%.</w:t>
      </w:r>
    </w:p>
    <w:p w14:paraId="03F7802F" w14:textId="77777777" w:rsidR="0045220D" w:rsidRDefault="00F90CE9" w:rsidP="00D13DB2">
      <w:pPr>
        <w:keepLines/>
        <w:autoSpaceDE w:val="0"/>
        <w:autoSpaceDN w:val="0"/>
        <w:adjustRightInd w:val="0"/>
        <w:spacing w:after="240" w:line="240" w:lineRule="auto"/>
        <w:jc w:val="both"/>
        <w:rPr>
          <w:rFonts w:ascii="Calibri" w:eastAsia="Batang" w:hAnsi="Calibri" w:cs="Calibri"/>
          <w:lang w:eastAsia="pt-BR"/>
        </w:rPr>
      </w:pPr>
      <w:r w:rsidRPr="00584D30">
        <w:rPr>
          <w:rFonts w:ascii="Calibri" w:eastAsia="Batang" w:hAnsi="Calibri" w:cs="Calibri"/>
          <w:lang w:eastAsia="pt-BR"/>
        </w:rPr>
        <w:t xml:space="preserve">No exercício </w:t>
      </w:r>
      <w:r>
        <w:rPr>
          <w:rFonts w:ascii="Calibri" w:eastAsia="Batang" w:hAnsi="Calibri" w:cs="Calibri"/>
          <w:lang w:eastAsia="pt-BR"/>
        </w:rPr>
        <w:t xml:space="preserve">findo em 31 de dezembro </w:t>
      </w:r>
      <w:r w:rsidRPr="00584D30">
        <w:rPr>
          <w:rFonts w:ascii="Calibri" w:eastAsia="Batang" w:hAnsi="Calibri" w:cs="Calibri"/>
          <w:lang w:eastAsia="pt-BR"/>
        </w:rPr>
        <w:t>de 202</w:t>
      </w:r>
      <w:r>
        <w:rPr>
          <w:rFonts w:ascii="Calibri" w:eastAsia="Batang" w:hAnsi="Calibri" w:cs="Calibri"/>
          <w:lang w:eastAsia="pt-BR"/>
        </w:rPr>
        <w:t>2</w:t>
      </w:r>
      <w:r w:rsidR="00B462BE">
        <w:rPr>
          <w:rFonts w:ascii="Calibri" w:eastAsia="Batang" w:hAnsi="Calibri" w:cs="Calibri"/>
          <w:lang w:eastAsia="pt-BR"/>
        </w:rPr>
        <w:t>, a Companhia</w:t>
      </w:r>
      <w:r>
        <w:rPr>
          <w:rFonts w:ascii="Calibri" w:eastAsia="Batang" w:hAnsi="Calibri" w:cs="Calibri"/>
          <w:lang w:eastAsia="pt-BR"/>
        </w:rPr>
        <w:t>:</w:t>
      </w:r>
    </w:p>
    <w:p w14:paraId="48FD4405" w14:textId="77777777" w:rsidR="0045220D" w:rsidRDefault="00F90CE9" w:rsidP="0045220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 </w:t>
      </w:r>
      <w:r w:rsidR="00B462BE">
        <w:rPr>
          <w:rFonts w:ascii="Calibri" w:eastAsia="Batang" w:hAnsi="Calibri" w:cs="Calibri"/>
          <w:lang w:eastAsia="pt-BR"/>
        </w:rPr>
        <w:t>P</w:t>
      </w:r>
      <w:r>
        <w:rPr>
          <w:rFonts w:ascii="Calibri" w:eastAsia="Batang" w:hAnsi="Calibri" w:cs="Calibri"/>
          <w:lang w:eastAsia="pt-BR"/>
        </w:rPr>
        <w:t>agou R$ 1.039 referente a PLR 2021</w:t>
      </w:r>
      <w:r w:rsidRPr="00584D30">
        <w:rPr>
          <w:rFonts w:ascii="Calibri" w:eastAsia="Batang" w:hAnsi="Calibri" w:cs="Calibri"/>
          <w:lang w:eastAsia="pt-BR"/>
        </w:rPr>
        <w:t>,</w:t>
      </w:r>
      <w:r>
        <w:rPr>
          <w:rFonts w:ascii="Calibri" w:eastAsia="Batang" w:hAnsi="Calibri" w:cs="Calibri"/>
          <w:lang w:eastAsia="pt-BR"/>
        </w:rPr>
        <w:t xml:space="preserve"> sendo R$ 141 relacionados aos empregados não cedidos e R$ 898 aos empregados cedidos, sendo este último reembolsado pela sua controladora Petrobras; e</w:t>
      </w:r>
    </w:p>
    <w:p w14:paraId="37274F74" w14:textId="77777777" w:rsidR="00D13DB2" w:rsidRDefault="00F90CE9" w:rsidP="00D13DB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 Provisionou R$ 132 referente a PLR 2022 </w:t>
      </w:r>
      <w:r w:rsidRPr="00584D30">
        <w:rPr>
          <w:rFonts w:ascii="Calibri" w:eastAsia="Batang" w:hAnsi="Calibri" w:cs="Calibri"/>
          <w:lang w:eastAsia="pt-BR"/>
        </w:rPr>
        <w:t xml:space="preserve">(R$ </w:t>
      </w:r>
      <w:r>
        <w:rPr>
          <w:rFonts w:ascii="Calibri" w:eastAsia="Batang" w:hAnsi="Calibri" w:cs="Calibri"/>
          <w:lang w:eastAsia="pt-BR"/>
        </w:rPr>
        <w:t>125</w:t>
      </w:r>
      <w:r w:rsidRPr="00584D30">
        <w:rPr>
          <w:rFonts w:ascii="Calibri" w:eastAsia="Batang" w:hAnsi="Calibri" w:cs="Calibri"/>
          <w:lang w:eastAsia="pt-BR"/>
        </w:rPr>
        <w:t xml:space="preserve"> em 202</w:t>
      </w:r>
      <w:r>
        <w:rPr>
          <w:rFonts w:ascii="Calibri" w:eastAsia="Batang" w:hAnsi="Calibri" w:cs="Calibri"/>
          <w:lang w:eastAsia="pt-BR"/>
        </w:rPr>
        <w:t>1</w:t>
      </w:r>
      <w:r w:rsidRPr="00584D30">
        <w:rPr>
          <w:rFonts w:ascii="Calibri" w:eastAsia="Batang" w:hAnsi="Calibri" w:cs="Calibri"/>
          <w:lang w:eastAsia="pt-BR"/>
        </w:rPr>
        <w:t>)</w:t>
      </w:r>
      <w:r>
        <w:rPr>
          <w:rFonts w:ascii="Calibri" w:eastAsia="Batang" w:hAnsi="Calibri" w:cs="Calibri"/>
          <w:lang w:eastAsia="pt-BR"/>
        </w:rPr>
        <w:t>, registrado em outras despesas operacionais.</w:t>
      </w:r>
      <w:r w:rsidR="00B82C72">
        <w:rPr>
          <w:rFonts w:ascii="Calibri" w:eastAsia="Batang" w:hAnsi="Calibri" w:cs="Calibri"/>
          <w:lang w:eastAsia="pt-BR"/>
        </w:rPr>
        <w:t xml:space="preserve"> </w:t>
      </w:r>
    </w:p>
    <w:p w14:paraId="7A1FF499" w14:textId="77777777" w:rsidR="00D13DB2" w:rsidRPr="009378B6" w:rsidRDefault="00F90CE9" w:rsidP="00D13DB2">
      <w:pPr>
        <w:keepLines/>
        <w:autoSpaceDE w:val="0"/>
        <w:autoSpaceDN w:val="0"/>
        <w:adjustRightInd w:val="0"/>
        <w:spacing w:after="240" w:line="240" w:lineRule="auto"/>
        <w:jc w:val="both"/>
        <w:rPr>
          <w:rFonts w:ascii="Calibri" w:eastAsia="Batang" w:hAnsi="Calibri" w:cs="Calibri"/>
          <w:b/>
          <w:sz w:val="24"/>
          <w:szCs w:val="24"/>
          <w:lang w:eastAsia="pt-BR"/>
        </w:rPr>
      </w:pPr>
      <w:r w:rsidRPr="009378B6">
        <w:rPr>
          <w:rFonts w:ascii="Calibri" w:eastAsia="Batang" w:hAnsi="Calibri" w:cs="Calibri"/>
          <w:b/>
          <w:sz w:val="24"/>
          <w:szCs w:val="24"/>
          <w:lang w:eastAsia="pt-BR"/>
        </w:rPr>
        <w:t>P</w:t>
      </w:r>
      <w:r>
        <w:rPr>
          <w:rFonts w:ascii="Calibri" w:eastAsia="Batang" w:hAnsi="Calibri" w:cs="Calibri"/>
          <w:b/>
          <w:sz w:val="24"/>
          <w:szCs w:val="24"/>
          <w:lang w:eastAsia="pt-BR"/>
        </w:rPr>
        <w:t>rática</w:t>
      </w:r>
      <w:r w:rsidRPr="009378B6">
        <w:rPr>
          <w:rFonts w:ascii="Calibri" w:eastAsia="Batang" w:hAnsi="Calibri" w:cs="Calibri"/>
          <w:b/>
          <w:sz w:val="24"/>
          <w:szCs w:val="24"/>
          <w:lang w:eastAsia="pt-BR"/>
        </w:rPr>
        <w:t xml:space="preserve"> contábil</w:t>
      </w:r>
    </w:p>
    <w:p w14:paraId="36F77B28" w14:textId="77777777" w:rsidR="00D13DB2" w:rsidRDefault="00F90CE9" w:rsidP="00D13DB2">
      <w:pPr>
        <w:keepLines/>
        <w:autoSpaceDE w:val="0"/>
        <w:autoSpaceDN w:val="0"/>
        <w:adjustRightInd w:val="0"/>
        <w:spacing w:after="240" w:line="240" w:lineRule="auto"/>
        <w:jc w:val="both"/>
        <w:rPr>
          <w:rFonts w:ascii="Calibri" w:eastAsia="Batang" w:hAnsi="Calibri" w:cs="Calibri"/>
          <w:lang w:eastAsia="pt-BR"/>
        </w:rPr>
      </w:pPr>
      <w:bookmarkStart w:id="77" w:name="_Hlk90484939"/>
      <w:bookmarkStart w:id="78" w:name="_Hlk90484976"/>
      <w:r>
        <w:rPr>
          <w:rFonts w:ascii="Calibri" w:eastAsia="Batang" w:hAnsi="Calibri" w:cs="Calibri"/>
          <w:lang w:eastAsia="pt-BR"/>
        </w:rPr>
        <w:t xml:space="preserve">As obrigações com os planos de benefícios definidos de pensão e aposentadoria são provisionados com base em cálculo atuarial elaborado anualmente por atuário independente, de acordo com o método da unidade de crédito projetada, líquido dos ativos garantidores do plano, quando aplicável. O método da unidade de crédito projetada considera cada período de serviço como fato gerador de uma unidade adicional de benefício, que são acumuladas </w:t>
      </w:r>
      <w:bookmarkEnd w:id="77"/>
      <w:r>
        <w:rPr>
          <w:rFonts w:ascii="Calibri" w:eastAsia="Batang" w:hAnsi="Calibri" w:cs="Calibri"/>
          <w:lang w:eastAsia="pt-BR"/>
        </w:rPr>
        <w:t xml:space="preserve">para o cômputo da obrigação final, e considera determinadas premissas atuariais que incluem: estimativas </w:t>
      </w:r>
      <w:bookmarkEnd w:id="78"/>
      <w:r>
        <w:rPr>
          <w:rFonts w:ascii="Calibri" w:eastAsia="Batang" w:hAnsi="Calibri" w:cs="Calibri"/>
          <w:lang w:eastAsia="pt-BR"/>
        </w:rPr>
        <w:t xml:space="preserve">demográficas e econômicas, estimativas dos custos médicos, bem como dados históricos sobre as despesas e contribuições dos funcionários </w:t>
      </w:r>
      <w:r w:rsidRPr="00470979">
        <w:rPr>
          <w:rFonts w:ascii="Calibri" w:eastAsia="Batang" w:hAnsi="Calibri" w:cs="Calibri"/>
          <w:lang w:eastAsia="pt-BR"/>
        </w:rPr>
        <w:t>conforme nota explicativa 4 - estimativas e julgamentos relevantes</w:t>
      </w:r>
      <w:r>
        <w:rPr>
          <w:rFonts w:ascii="Calibri" w:eastAsia="Batang" w:hAnsi="Calibri" w:cs="Calibri"/>
          <w:lang w:eastAsia="pt-BR"/>
        </w:rPr>
        <w:t>.</w:t>
      </w:r>
    </w:p>
    <w:p w14:paraId="4F3C84D2" w14:textId="77777777" w:rsidR="00D13DB2" w:rsidRDefault="00F90CE9" w:rsidP="00D13DB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O custo do serviço é reconhecido no resultado e compreende: i) custo do serviço corrente, que é o aumento no valor presente da obrigação de benefício definido resultante do serviço prestado pelo empregado no período corrente; ii) custo do serviço passado, que é a variação no valor presente da obrigação de benefício definido por serviço prestado por empregados em períodos anteriores, resultante de alteração (introdução, mudanças ou o cancelamento de um plano de benefício definido) ou de redução (uma redução significativa, pela entidade, no número de empregados cobertos por um plano); e iii) qualquer ganho ou perda na liquidação (</w:t>
      </w:r>
      <w:r w:rsidRPr="00135897">
        <w:rPr>
          <w:rFonts w:ascii="Calibri" w:eastAsia="Batang" w:hAnsi="Calibri" w:cs="Calibri"/>
          <w:i/>
          <w:lang w:eastAsia="pt-BR"/>
        </w:rPr>
        <w:t>settlement)</w:t>
      </w:r>
      <w:r>
        <w:rPr>
          <w:rFonts w:ascii="Calibri" w:eastAsia="Batang" w:hAnsi="Calibri" w:cs="Calibri"/>
          <w:lang w:eastAsia="pt-BR"/>
        </w:rPr>
        <w:t>.</w:t>
      </w:r>
    </w:p>
    <w:p w14:paraId="5FC05D94" w14:textId="77777777" w:rsidR="00D13DB2" w:rsidRDefault="00F90CE9" w:rsidP="00D13DB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Juros líquidos sobre o valor líquido de passivo de benefício definido é a mudança, durante o período, no valor líquido de passivo de benefício definido resultante da passagem do tempo. Tais juros são reconhecidos no resultado.</w:t>
      </w:r>
    </w:p>
    <w:p w14:paraId="71D2E92E" w14:textId="77777777" w:rsidR="00D13DB2" w:rsidRDefault="00F90CE9" w:rsidP="00D13DB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Remensurações do valor líquido de passivo de benefício definido são reconhecidos no patrimônio líquido, em outros resultados abrangentes, e compreendem: i) ganhos e perdas atuariais e ii) retorno sobre os ativos do plano, excluindo valores considerados nos juros líquidos sobre o valor líquido de passivo (ativo) de benefício definido. </w:t>
      </w:r>
    </w:p>
    <w:p w14:paraId="43487190" w14:textId="77777777" w:rsidR="00D13DB2" w:rsidRPr="00470979" w:rsidRDefault="00F90CE9" w:rsidP="00D13DB2">
      <w:pPr>
        <w:keepLines/>
        <w:autoSpaceDE w:val="0"/>
        <w:autoSpaceDN w:val="0"/>
        <w:adjustRightInd w:val="0"/>
        <w:spacing w:after="240" w:line="240" w:lineRule="auto"/>
        <w:jc w:val="both"/>
        <w:rPr>
          <w:rFonts w:ascii="Calibri" w:eastAsia="Batang" w:hAnsi="Calibri" w:cs="Calibri"/>
          <w:lang w:eastAsia="pt-BR"/>
        </w:rPr>
      </w:pPr>
      <w:r w:rsidRPr="00470979">
        <w:rPr>
          <w:rFonts w:ascii="Calibri" w:eastAsia="Batang" w:hAnsi="Calibri" w:cs="Calibri"/>
          <w:lang w:eastAsia="pt-BR"/>
        </w:rPr>
        <w:t>A companhia também contribui para planos de contribuição definida, de forma paritária ao valor da contribuição normal do empregado, sendo essas contribuições levadas ao resultado quando incorridas.</w:t>
      </w:r>
    </w:p>
    <w:p w14:paraId="4D3971DC" w14:textId="77777777" w:rsidR="00D13DB2" w:rsidRDefault="00F90CE9" w:rsidP="00F067F2">
      <w:pPr>
        <w:keepNext/>
        <w:keepLines/>
        <w:numPr>
          <w:ilvl w:val="1"/>
          <w:numId w:val="1"/>
        </w:numPr>
        <w:spacing w:before="240" w:after="240" w:line="240" w:lineRule="auto"/>
        <w:ind w:left="426" w:hanging="426"/>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Benefícios pós emprego</w:t>
      </w:r>
    </w:p>
    <w:p w14:paraId="2FD1E8E1" w14:textId="77777777" w:rsidR="00D13DB2" w:rsidRPr="00D13DB2" w:rsidRDefault="00F90CE9" w:rsidP="00CC03AA">
      <w:pPr>
        <w:keepLines/>
        <w:autoSpaceDE w:val="0"/>
        <w:autoSpaceDN w:val="0"/>
        <w:adjustRightInd w:val="0"/>
        <w:spacing w:after="240" w:line="240" w:lineRule="auto"/>
        <w:jc w:val="both"/>
        <w:rPr>
          <w:rFonts w:ascii="Calibri" w:eastAsia="Batang" w:hAnsi="Calibri" w:cs="Calibri"/>
          <w:b/>
          <w:lang w:eastAsia="pt-BR"/>
        </w:rPr>
      </w:pPr>
      <w:r w:rsidRPr="00D13DB2">
        <w:rPr>
          <w:rFonts w:ascii="Calibri" w:eastAsia="Batang" w:hAnsi="Calibri" w:cs="Calibri"/>
          <w:lang w:eastAsia="pt-BR"/>
        </w:rPr>
        <w:t>Os saldos relativos a benefícios concedidos a empregados estão representados a seguir:</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7414"/>
        <w:gridCol w:w="1338"/>
        <w:gridCol w:w="140"/>
        <w:gridCol w:w="1338"/>
      </w:tblGrid>
      <w:tr w:rsidR="00A40D75" w14:paraId="51D6F808" w14:textId="77777777">
        <w:trPr>
          <w:trHeight w:hRule="exact" w:val="283"/>
        </w:trPr>
        <w:tc>
          <w:tcPr>
            <w:tcW w:w="30" w:type="dxa"/>
            <w:tcBorders>
              <w:top w:val="nil"/>
              <w:left w:val="nil"/>
              <w:bottom w:val="nil"/>
              <w:right w:val="nil"/>
              <w:tl2br w:val="nil"/>
              <w:tr2bl w:val="nil"/>
            </w:tcBorders>
            <w:shd w:val="clear" w:color="auto" w:fill="auto"/>
            <w:tcMar>
              <w:left w:w="0" w:type="dxa"/>
              <w:right w:w="0" w:type="dxa"/>
            </w:tcMar>
            <w:vAlign w:val="bottom"/>
          </w:tcPr>
          <w:p w14:paraId="22DFBF0E" w14:textId="77777777" w:rsidR="00A40D75" w:rsidRPr="00FE570A" w:rsidRDefault="00A40D75">
            <w:pPr>
              <w:keepNext/>
              <w:keepLines/>
              <w:tabs>
                <w:tab w:val="decimal" w:pos="-441"/>
              </w:tabs>
              <w:spacing w:after="0" w:line="240" w:lineRule="auto"/>
              <w:rPr>
                <w:rFonts w:ascii="Arial" w:eastAsia="Arial" w:hAnsi="Arial" w:cs="Arial"/>
                <w:color w:val="000000"/>
                <w:sz w:val="20"/>
                <w:szCs w:val="20"/>
                <w:lang w:bidi="pt-BR"/>
              </w:rPr>
            </w:pPr>
            <w:bookmarkStart w:id="79" w:name="DOC_TBL00022_1_1"/>
            <w:bookmarkEnd w:id="79"/>
          </w:p>
        </w:tc>
        <w:tc>
          <w:tcPr>
            <w:tcW w:w="7485" w:type="dxa"/>
            <w:tcBorders>
              <w:top w:val="nil"/>
              <w:left w:val="nil"/>
              <w:bottom w:val="nil"/>
              <w:right w:val="nil"/>
              <w:tl2br w:val="nil"/>
              <w:tr2bl w:val="nil"/>
            </w:tcBorders>
            <w:shd w:val="clear" w:color="auto" w:fill="auto"/>
            <w:tcMar>
              <w:left w:w="0" w:type="dxa"/>
              <w:right w:w="0" w:type="dxa"/>
            </w:tcMar>
            <w:vAlign w:val="bottom"/>
          </w:tcPr>
          <w:p w14:paraId="7CB14237" w14:textId="77777777" w:rsidR="00A40D75" w:rsidRPr="00FE570A" w:rsidRDefault="00A40D75">
            <w:pPr>
              <w:keepNext/>
              <w:keepLines/>
              <w:tabs>
                <w:tab w:val="decimal" w:pos="7014"/>
              </w:tabs>
              <w:spacing w:after="0" w:line="240" w:lineRule="auto"/>
              <w:rPr>
                <w:rFonts w:ascii="Times New Roman" w:eastAsia="Times New Roman" w:hAnsi="Times New Roman" w:cs="Times New Roman"/>
                <w:b/>
                <w:color w:val="000000"/>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4638C8" w14:textId="77777777" w:rsidR="00A40D75" w:rsidRPr="00FE570A" w:rsidRDefault="00A40D75">
            <w:pPr>
              <w:keepNext/>
              <w:keepLines/>
              <w:spacing w:after="0" w:line="240" w:lineRule="auto"/>
              <w:jc w:val="right"/>
              <w:rPr>
                <w:rFonts w:ascii="Calibri" w:eastAsia="Calibri" w:hAnsi="Calibri" w:cs="Calibri"/>
                <w:b/>
                <w:color w:val="000000"/>
                <w:sz w:val="16"/>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BFD33CA" w14:textId="77777777" w:rsidR="00A40D75" w:rsidRPr="00FE570A" w:rsidRDefault="00A40D75">
            <w:pPr>
              <w:keepNext/>
              <w:keepLines/>
              <w:spacing w:after="0" w:line="240" w:lineRule="auto"/>
              <w:rPr>
                <w:rFonts w:ascii="Calibri" w:eastAsia="Calibri" w:hAnsi="Calibri" w:cs="Calibri"/>
                <w:b/>
                <w:color w:val="000000"/>
                <w:sz w:val="16"/>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B88BC5" w14:textId="77777777" w:rsidR="00A40D75" w:rsidRPr="00FE570A" w:rsidRDefault="00A40D75">
            <w:pPr>
              <w:keepNext/>
              <w:keepLines/>
              <w:spacing w:after="0" w:line="240" w:lineRule="auto"/>
              <w:jc w:val="right"/>
              <w:rPr>
                <w:rFonts w:ascii="Calibri" w:eastAsia="Calibri" w:hAnsi="Calibri" w:cs="Calibri"/>
                <w:b/>
                <w:color w:val="000000"/>
                <w:sz w:val="16"/>
                <w:szCs w:val="20"/>
                <w:lang w:bidi="pt-BR"/>
              </w:rPr>
            </w:pPr>
          </w:p>
        </w:tc>
      </w:tr>
      <w:tr w:rsidR="00A40D75" w14:paraId="1843F53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EF62139" w14:textId="77777777" w:rsidR="00A40D75" w:rsidRPr="00FE570A" w:rsidRDefault="00A40D75">
            <w:pPr>
              <w:keepNext/>
              <w:keepLines/>
              <w:tabs>
                <w:tab w:val="decimal" w:pos="-441"/>
              </w:tabs>
              <w:spacing w:after="0" w:line="240" w:lineRule="auto"/>
              <w:rPr>
                <w:rFonts w:ascii="Calibri" w:eastAsia="Calibri" w:hAnsi="Calibri" w:cs="Calibri"/>
                <w:color w:val="000000"/>
                <w:sz w:val="20"/>
                <w:szCs w:val="20"/>
              </w:rPr>
            </w:pPr>
          </w:p>
        </w:tc>
        <w:tc>
          <w:tcPr>
            <w:tcW w:w="7485" w:type="dxa"/>
            <w:tcBorders>
              <w:top w:val="nil"/>
              <w:left w:val="nil"/>
              <w:bottom w:val="nil"/>
              <w:right w:val="nil"/>
              <w:tl2br w:val="nil"/>
              <w:tr2bl w:val="nil"/>
            </w:tcBorders>
            <w:shd w:val="clear" w:color="auto" w:fill="auto"/>
            <w:tcMar>
              <w:left w:w="0" w:type="dxa"/>
              <w:right w:w="0" w:type="dxa"/>
            </w:tcMar>
            <w:vAlign w:val="bottom"/>
          </w:tcPr>
          <w:p w14:paraId="03656B24" w14:textId="77777777" w:rsidR="00A40D75" w:rsidRPr="00FE570A" w:rsidRDefault="00A40D75">
            <w:pPr>
              <w:keepNext/>
              <w:keepLines/>
              <w:tabs>
                <w:tab w:val="decimal" w:pos="7014"/>
              </w:tabs>
              <w:spacing w:after="0" w:line="240" w:lineRule="auto"/>
              <w:rPr>
                <w:rFonts w:ascii="Calibri" w:eastAsia="Calibri" w:hAnsi="Calibri" w:cs="Calibri"/>
                <w:color w:val="000000"/>
                <w:sz w:val="20"/>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4CBF8FA" w14:textId="77777777" w:rsidR="00A40D75" w:rsidRDefault="00F90CE9">
            <w:pPr>
              <w:keepNext/>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01B71CE" w14:textId="77777777" w:rsidR="00A40D75" w:rsidRDefault="00A40D75">
            <w:pPr>
              <w:keepNext/>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7E99D4A" w14:textId="77777777" w:rsidR="00A40D75" w:rsidRDefault="00F90CE9">
            <w:pPr>
              <w:keepNext/>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20BFDC84"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2239607" w14:textId="77777777" w:rsidR="00A40D75" w:rsidRDefault="00A40D75">
            <w:pPr>
              <w:keepNext/>
              <w:keepLines/>
              <w:tabs>
                <w:tab w:val="decimal" w:pos="-441"/>
              </w:tabs>
              <w:spacing w:after="0" w:line="240" w:lineRule="auto"/>
              <w:rPr>
                <w:rFonts w:ascii="Arial" w:eastAsia="Arial" w:hAnsi="Arial" w:cs="Arial"/>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2A3F49DC" w14:textId="77777777" w:rsidR="00A40D75" w:rsidRDefault="00F90CE9">
            <w:pPr>
              <w:keepNext/>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Passivo não circulante</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901430E" w14:textId="77777777" w:rsidR="00A40D75" w:rsidRDefault="00A40D75">
            <w:pPr>
              <w:keepNext/>
              <w:keepLines/>
              <w:spacing w:after="0" w:line="240" w:lineRule="auto"/>
              <w:jc w:val="right"/>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0766188" w14:textId="77777777" w:rsidR="00A40D75" w:rsidRDefault="00A40D75">
            <w:pPr>
              <w:keepNext/>
              <w:keepLines/>
              <w:spacing w:after="0" w:line="240" w:lineRule="auto"/>
              <w:jc w:val="right"/>
              <w:rPr>
                <w:rFonts w:ascii="Calibri" w:eastAsia="Calibri" w:hAnsi="Calibri" w:cs="Calibri"/>
                <w:b/>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8885207" w14:textId="77777777" w:rsidR="00A40D75" w:rsidRDefault="00A40D75">
            <w:pPr>
              <w:keepNext/>
              <w:keepLines/>
              <w:spacing w:after="0" w:line="240" w:lineRule="auto"/>
              <w:jc w:val="right"/>
              <w:rPr>
                <w:rFonts w:ascii="Calibri" w:eastAsia="Calibri" w:hAnsi="Calibri" w:cs="Calibri"/>
                <w:b/>
                <w:color w:val="000000"/>
                <w:sz w:val="20"/>
                <w:szCs w:val="20"/>
                <w:lang w:val="en-US" w:bidi="pt-BR"/>
              </w:rPr>
            </w:pPr>
          </w:p>
        </w:tc>
      </w:tr>
      <w:tr w:rsidR="00A40D75" w14:paraId="0E1B9D3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B7B8519" w14:textId="77777777" w:rsidR="00A40D75" w:rsidRDefault="00A40D75">
            <w:pPr>
              <w:keepNext/>
              <w:keepLines/>
              <w:tabs>
                <w:tab w:val="decimal" w:pos="-441"/>
              </w:tabs>
              <w:spacing w:after="0" w:line="240" w:lineRule="auto"/>
              <w:rPr>
                <w:rFonts w:ascii="Arial" w:eastAsia="Arial" w:hAnsi="Arial" w:cs="Arial"/>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CAE056B" w14:textId="77777777" w:rsidR="00A40D75" w:rsidRDefault="00A40D75">
            <w:pPr>
              <w:keepNext/>
              <w:keepLine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B12C518" w14:textId="77777777" w:rsidR="00A40D75" w:rsidRDefault="00A40D75">
            <w:pPr>
              <w:keepNext/>
              <w:keepLines/>
              <w:spacing w:after="0" w:line="240" w:lineRule="auto"/>
              <w:jc w:val="right"/>
              <w:rPr>
                <w:rFonts w:ascii="Calibri" w:eastAsia="Calibri" w:hAnsi="Calibri" w:cs="Calibri"/>
                <w:b/>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A2000C9" w14:textId="77777777" w:rsidR="00A40D75" w:rsidRDefault="00A40D75">
            <w:pPr>
              <w:keepNext/>
              <w:keepLines/>
              <w:spacing w:after="0" w:line="240" w:lineRule="auto"/>
              <w:jc w:val="right"/>
              <w:rPr>
                <w:rFonts w:ascii="Calibri" w:eastAsia="Calibri" w:hAnsi="Calibri" w:cs="Calibri"/>
                <w:b/>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CAFB68" w14:textId="77777777" w:rsidR="00A40D75" w:rsidRDefault="00A40D75">
            <w:pPr>
              <w:keepNext/>
              <w:keepLines/>
              <w:spacing w:after="0" w:line="240" w:lineRule="auto"/>
              <w:jc w:val="right"/>
              <w:rPr>
                <w:rFonts w:ascii="Calibri" w:eastAsia="Calibri" w:hAnsi="Calibri" w:cs="Calibri"/>
                <w:b/>
                <w:color w:val="000000"/>
                <w:sz w:val="20"/>
                <w:szCs w:val="20"/>
                <w:lang w:val="en-US" w:bidi="pt-BR"/>
              </w:rPr>
            </w:pPr>
          </w:p>
        </w:tc>
      </w:tr>
      <w:tr w:rsidR="00A40D75" w14:paraId="777772D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46A6DE4" w14:textId="77777777" w:rsidR="00A40D75" w:rsidRDefault="00A40D75">
            <w:pPr>
              <w:keepNext/>
              <w:keepLines/>
              <w:tabs>
                <w:tab w:val="decimal" w:pos="-441"/>
              </w:tabs>
              <w:spacing w:after="0" w:line="240" w:lineRule="auto"/>
              <w:rPr>
                <w:rFonts w:ascii="Arial" w:eastAsia="Arial" w:hAnsi="Arial" w:cs="Arial"/>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2069ECB" w14:textId="77777777" w:rsidR="00A40D75" w:rsidRDefault="00F90CE9">
            <w:pPr>
              <w:keepNext/>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Plano de Pensão Petros 2</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30698DB" w14:textId="77777777" w:rsidR="00A40D75" w:rsidRDefault="00F90CE9">
            <w:pPr>
              <w:keepNext/>
              <w:keepLines/>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2.162</w:t>
            </w:r>
          </w:p>
        </w:tc>
        <w:tc>
          <w:tcPr>
            <w:tcW w:w="45" w:type="dxa"/>
            <w:tcBorders>
              <w:top w:val="nil"/>
              <w:left w:val="nil"/>
              <w:bottom w:val="nil"/>
              <w:right w:val="nil"/>
              <w:tl2br w:val="nil"/>
              <w:tr2bl w:val="nil"/>
            </w:tcBorders>
            <w:shd w:val="clear" w:color="auto" w:fill="auto"/>
            <w:tcMar>
              <w:left w:w="0" w:type="dxa"/>
              <w:right w:w="0" w:type="dxa"/>
            </w:tcMar>
            <w:vAlign w:val="bottom"/>
          </w:tcPr>
          <w:p w14:paraId="4F22CB7F" w14:textId="77777777" w:rsidR="00A40D75" w:rsidRDefault="00A40D75">
            <w:pPr>
              <w:keepNext/>
              <w:keepLines/>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4E59AFC" w14:textId="77777777" w:rsidR="00A40D75" w:rsidRDefault="00F90CE9">
            <w:pPr>
              <w:keepNext/>
              <w:keepLines/>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2.824</w:t>
            </w:r>
          </w:p>
        </w:tc>
      </w:tr>
      <w:tr w:rsidR="00A40D75" w14:paraId="3631354E" w14:textId="77777777">
        <w:trPr>
          <w:trHeight w:hRule="exact" w:val="270"/>
        </w:trPr>
        <w:tc>
          <w:tcPr>
            <w:tcW w:w="30" w:type="dxa"/>
            <w:tcBorders>
              <w:top w:val="nil"/>
              <w:left w:val="nil"/>
              <w:bottom w:val="nil"/>
              <w:right w:val="nil"/>
              <w:tl2br w:val="nil"/>
              <w:tr2bl w:val="nil"/>
            </w:tcBorders>
            <w:shd w:val="solid" w:color="FFFFFF" w:fill="FFFFFF"/>
            <w:tcMar>
              <w:left w:w="0" w:type="dxa"/>
              <w:right w:w="0" w:type="dxa"/>
            </w:tcMar>
            <w:vAlign w:val="bottom"/>
          </w:tcPr>
          <w:p w14:paraId="3C7D6BE9" w14:textId="77777777" w:rsidR="00A40D75" w:rsidRDefault="00A40D75">
            <w:pPr>
              <w:keepNext/>
              <w:keepLines/>
              <w:tabs>
                <w:tab w:val="decimal" w:pos="-441"/>
              </w:tabs>
              <w:spacing w:after="0" w:line="240" w:lineRule="auto"/>
              <w:rPr>
                <w:rFonts w:ascii="Arial" w:eastAsia="Arial" w:hAnsi="Arial" w:cs="Arial"/>
                <w:color w:val="000000"/>
                <w:sz w:val="20"/>
                <w:szCs w:val="20"/>
                <w:lang w:val="en-US"/>
              </w:rPr>
            </w:pPr>
          </w:p>
        </w:tc>
        <w:tc>
          <w:tcPr>
            <w:tcW w:w="7485" w:type="dxa"/>
            <w:tcBorders>
              <w:top w:val="nil"/>
              <w:left w:val="nil"/>
              <w:bottom w:val="nil"/>
              <w:right w:val="nil"/>
              <w:tl2br w:val="nil"/>
              <w:tr2bl w:val="nil"/>
            </w:tcBorders>
            <w:shd w:val="solid" w:color="FFFFFF" w:fill="FFFFFF"/>
            <w:tcMar>
              <w:left w:w="60" w:type="dxa"/>
              <w:right w:w="60" w:type="dxa"/>
            </w:tcMar>
            <w:vAlign w:val="bottom"/>
          </w:tcPr>
          <w:p w14:paraId="32A1A056" w14:textId="77777777" w:rsidR="00A40D75" w:rsidRDefault="00A40D75">
            <w:pPr>
              <w:keepNext/>
              <w:keepLine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D90E326" w14:textId="77777777" w:rsidR="00A40D75" w:rsidRDefault="00A40D75">
            <w:pPr>
              <w:keepNext/>
              <w:keepLines/>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3A6715D3" w14:textId="77777777" w:rsidR="00A40D75" w:rsidRDefault="00A40D75">
            <w:pPr>
              <w:keepNext/>
              <w:keepLines/>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FBD2495" w14:textId="77777777" w:rsidR="00A40D75" w:rsidRDefault="00A40D75">
            <w:pPr>
              <w:keepNext/>
              <w:keepLines/>
              <w:spacing w:after="0" w:line="240" w:lineRule="auto"/>
              <w:jc w:val="right"/>
              <w:rPr>
                <w:rFonts w:ascii="Calibri" w:eastAsia="Calibri" w:hAnsi="Calibri" w:cs="Calibri"/>
                <w:color w:val="000000"/>
                <w:sz w:val="20"/>
                <w:szCs w:val="20"/>
                <w:lang w:val="en-US"/>
              </w:rPr>
            </w:pPr>
          </w:p>
        </w:tc>
      </w:tr>
    </w:tbl>
    <w:p w14:paraId="18D6CEA0" w14:textId="77777777" w:rsidR="001D6005" w:rsidRPr="00584D30" w:rsidRDefault="00F90CE9" w:rsidP="00D13DB2">
      <w:pPr>
        <w:keepNext/>
        <w:keepLines/>
        <w:spacing w:before="240" w:after="240" w:line="240" w:lineRule="auto"/>
        <w:ind w:left="567" w:hanging="567"/>
        <w:jc w:val="both"/>
        <w:outlineLvl w:val="1"/>
        <w:rPr>
          <w:rFonts w:ascii="Calibri" w:eastAsia="Batang" w:hAnsi="Calibri" w:cs="Calibri"/>
          <w:b/>
          <w:sz w:val="24"/>
          <w:szCs w:val="24"/>
          <w:lang w:eastAsia="pt-BR"/>
        </w:rPr>
      </w:pPr>
      <w:r w:rsidRPr="00584D30">
        <w:rPr>
          <w:rFonts w:ascii="Calibri" w:eastAsia="Batang" w:hAnsi="Calibri" w:cs="Calibri"/>
          <w:b/>
          <w:sz w:val="24"/>
          <w:szCs w:val="24"/>
          <w:lang w:eastAsia="pt-BR"/>
        </w:rPr>
        <w:t>Plano Petros 2 - Fundação Petrobras de Seguridade Social</w:t>
      </w:r>
    </w:p>
    <w:p w14:paraId="03C18913" w14:textId="77777777" w:rsidR="00237C10" w:rsidRPr="00584D30" w:rsidRDefault="00F90CE9" w:rsidP="00237C10">
      <w:pPr>
        <w:keepLines/>
        <w:autoSpaceDE w:val="0"/>
        <w:autoSpaceDN w:val="0"/>
        <w:adjustRightInd w:val="0"/>
        <w:spacing w:after="240" w:line="240" w:lineRule="auto"/>
        <w:jc w:val="both"/>
        <w:rPr>
          <w:rFonts w:ascii="Calibri" w:eastAsia="Batang" w:hAnsi="Calibri" w:cs="Calibri"/>
          <w:lang w:eastAsia="pt-BR"/>
        </w:rPr>
      </w:pPr>
      <w:r w:rsidRPr="00584D30">
        <w:rPr>
          <w:rFonts w:ascii="Calibri" w:eastAsia="Batang" w:hAnsi="Calibri" w:cs="Calibri"/>
          <w:lang w:eastAsia="pt-BR"/>
        </w:rPr>
        <w:t>A gestão dos planos de previdência complementar da companhia é responsabilidade da Fundação Petrobras de Seguridade Social (Petros) que foi constituída pela Petrobras como uma pessoa jurídica de direito privado, sem fins lucrativos, com autonomia administrativa e financeira.</w:t>
      </w:r>
    </w:p>
    <w:p w14:paraId="32B4532D" w14:textId="77777777" w:rsidR="00777A2E" w:rsidRDefault="00F90CE9" w:rsidP="00777A2E">
      <w:pPr>
        <w:keepLines/>
        <w:autoSpaceDE w:val="0"/>
        <w:autoSpaceDN w:val="0"/>
        <w:adjustRightInd w:val="0"/>
        <w:spacing w:after="240" w:line="240" w:lineRule="auto"/>
        <w:jc w:val="both"/>
        <w:rPr>
          <w:rFonts w:ascii="Calibri" w:eastAsia="Batang" w:hAnsi="Calibri" w:cs="Calibri"/>
          <w:lang w:eastAsia="pt-BR"/>
        </w:rPr>
      </w:pPr>
      <w:r w:rsidRPr="00584D30">
        <w:rPr>
          <w:rFonts w:ascii="Calibri" w:eastAsia="Batang" w:hAnsi="Calibri" w:cs="Calibri"/>
          <w:lang w:eastAsia="pt-BR"/>
        </w:rPr>
        <w:t>O Plano Petros 2 foi implementado pela Companhia, em março de 2012, na modalidade de contribuição variável.</w:t>
      </w:r>
    </w:p>
    <w:p w14:paraId="4AE7C4CE" w14:textId="77777777" w:rsidR="00D13DB2" w:rsidRPr="00D13DB2" w:rsidRDefault="00F90CE9" w:rsidP="00D13DB2">
      <w:pPr>
        <w:keepLines/>
        <w:autoSpaceDE w:val="0"/>
        <w:autoSpaceDN w:val="0"/>
        <w:adjustRightInd w:val="0"/>
        <w:spacing w:after="240" w:line="240" w:lineRule="auto"/>
        <w:jc w:val="both"/>
        <w:rPr>
          <w:rFonts w:ascii="Calibri" w:eastAsia="Batang" w:hAnsi="Calibri" w:cs="Calibri"/>
          <w:lang w:eastAsia="pt-BR"/>
        </w:rPr>
      </w:pPr>
      <w:r w:rsidRPr="00D13DB2">
        <w:rPr>
          <w:rFonts w:ascii="Calibri" w:eastAsia="Batang" w:hAnsi="Calibri" w:cs="Calibri"/>
          <w:lang w:eastAsia="pt-BR"/>
        </w:rPr>
        <w:t>O plano de pensão é regulado pelo Conselho Nacional de Previdência Complementar – CNPC que contempla todas as diretrizes e procedimentos a serem adotados pelos planos para sua gestão e relacionamento com as partes interessadas.</w:t>
      </w:r>
    </w:p>
    <w:p w14:paraId="3875FC69" w14:textId="77777777" w:rsidR="00D13DB2" w:rsidRPr="00D13DB2" w:rsidRDefault="00F90CE9" w:rsidP="00D13DB2">
      <w:pPr>
        <w:keepLines/>
        <w:autoSpaceDE w:val="0"/>
        <w:autoSpaceDN w:val="0"/>
        <w:adjustRightInd w:val="0"/>
        <w:spacing w:after="240" w:line="240" w:lineRule="auto"/>
        <w:jc w:val="both"/>
        <w:rPr>
          <w:rFonts w:ascii="Calibri" w:eastAsia="Batang" w:hAnsi="Calibri" w:cs="Calibri"/>
          <w:lang w:eastAsia="pt-BR"/>
        </w:rPr>
      </w:pPr>
      <w:r w:rsidRPr="00D13DB2">
        <w:rPr>
          <w:rFonts w:ascii="Calibri" w:eastAsia="Batang" w:hAnsi="Calibri" w:cs="Calibri"/>
          <w:lang w:eastAsia="pt-BR"/>
        </w:rPr>
        <w:t>A Petros realiza periodicamente avaliação do plano em cumprimento a norma vigente de previdência complementar e, quando aplicável, estabelece medidas com objetivo de oferecer sustentabilidade aos planos.</w:t>
      </w:r>
    </w:p>
    <w:p w14:paraId="21611F5D" w14:textId="77777777" w:rsidR="00D13DB2" w:rsidRPr="00D13DB2" w:rsidRDefault="00F90CE9" w:rsidP="00D13DB2">
      <w:pPr>
        <w:keepLines/>
        <w:autoSpaceDE w:val="0"/>
        <w:autoSpaceDN w:val="0"/>
        <w:adjustRightInd w:val="0"/>
        <w:spacing w:after="240" w:line="240" w:lineRule="auto"/>
        <w:jc w:val="both"/>
        <w:rPr>
          <w:rFonts w:ascii="Calibri" w:eastAsia="Batang" w:hAnsi="Calibri" w:cs="Calibri"/>
          <w:lang w:eastAsia="pt-BR"/>
        </w:rPr>
      </w:pPr>
      <w:r w:rsidRPr="00D13DB2">
        <w:rPr>
          <w:rFonts w:ascii="Calibri" w:eastAsia="Batang" w:hAnsi="Calibri" w:cs="Calibri"/>
          <w:lang w:eastAsia="pt-BR"/>
        </w:rPr>
        <w:t>O plano de pensão complementa a renda de seus participantes durante a aposentadoria, além de garantir uma pensão por morte aos seus beneficiários. O benefício consiste em uma renda mensal complementar ao benefício concedido pelo Instituto Nacional de Seguridade Social (INSS).</w:t>
      </w:r>
    </w:p>
    <w:p w14:paraId="25FCF6BF" w14:textId="77777777" w:rsidR="00D13DB2" w:rsidRPr="00584D30" w:rsidRDefault="00F90CE9" w:rsidP="00D13DB2">
      <w:pPr>
        <w:keepNext/>
        <w:keepLines/>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Contribuições</w:t>
      </w:r>
    </w:p>
    <w:p w14:paraId="7492CD8F" w14:textId="77777777" w:rsidR="00777A2E" w:rsidRPr="00584D30" w:rsidRDefault="00F90CE9" w:rsidP="00777A2E">
      <w:pPr>
        <w:keepLines/>
        <w:autoSpaceDE w:val="0"/>
        <w:autoSpaceDN w:val="0"/>
        <w:adjustRightInd w:val="0"/>
        <w:spacing w:after="240" w:line="240" w:lineRule="auto"/>
        <w:jc w:val="both"/>
        <w:rPr>
          <w:rFonts w:ascii="Calibri" w:eastAsia="Batang" w:hAnsi="Calibri" w:cs="Calibri"/>
          <w:lang w:eastAsia="pt-BR"/>
        </w:rPr>
      </w:pPr>
      <w:r w:rsidRPr="00584D30">
        <w:rPr>
          <w:rFonts w:ascii="Calibri" w:eastAsia="Batang" w:hAnsi="Calibri" w:cs="Calibri"/>
          <w:lang w:eastAsia="pt-BR"/>
        </w:rPr>
        <w:t>A parcela desse plano com característica de benefício definido refere-se à cobertura de risco com invalidez e morte, garantia de um benefício mínimo e renda vitalícia, sendo que os compromissos atuariais relacionados estão registrados de acordo com o método da unidade de crédito projetada. A parcela do plano com característica de contribuição definida destina-se à formação de reserva para aposentadoria programada, cujas contribuições são reconhecidas no resultado no respectivo mês de competência. Em 202</w:t>
      </w:r>
      <w:r w:rsidR="00967E8B">
        <w:rPr>
          <w:rFonts w:ascii="Calibri" w:eastAsia="Batang" w:hAnsi="Calibri" w:cs="Calibri"/>
          <w:lang w:eastAsia="pt-BR"/>
        </w:rPr>
        <w:t>2</w:t>
      </w:r>
      <w:r w:rsidRPr="00584D30">
        <w:rPr>
          <w:rFonts w:ascii="Calibri" w:eastAsia="Batang" w:hAnsi="Calibri" w:cs="Calibri"/>
          <w:lang w:eastAsia="pt-BR"/>
        </w:rPr>
        <w:t xml:space="preserve">, a contribuição da Companhia para parcela de contribuição definida totalizou R$ </w:t>
      </w:r>
      <w:r w:rsidR="00967E8B">
        <w:rPr>
          <w:rFonts w:ascii="Calibri" w:eastAsia="Batang" w:hAnsi="Calibri" w:cs="Calibri"/>
          <w:lang w:eastAsia="pt-BR"/>
        </w:rPr>
        <w:t>2.213</w:t>
      </w:r>
      <w:r w:rsidRPr="00584D30">
        <w:rPr>
          <w:rFonts w:ascii="Calibri" w:eastAsia="Batang" w:hAnsi="Calibri" w:cs="Calibri"/>
          <w:lang w:eastAsia="pt-BR"/>
        </w:rPr>
        <w:t xml:space="preserve"> (R$ </w:t>
      </w:r>
      <w:r w:rsidR="00967E8B" w:rsidRPr="00584D30">
        <w:rPr>
          <w:rFonts w:ascii="Calibri" w:eastAsia="Batang" w:hAnsi="Calibri" w:cs="Calibri"/>
          <w:lang w:eastAsia="pt-BR"/>
        </w:rPr>
        <w:t>1.934</w:t>
      </w:r>
      <w:r w:rsidRPr="00584D30">
        <w:rPr>
          <w:rFonts w:ascii="Calibri" w:eastAsia="Batang" w:hAnsi="Calibri" w:cs="Calibri"/>
          <w:lang w:eastAsia="pt-BR"/>
        </w:rPr>
        <w:t xml:space="preserve"> em 202</w:t>
      </w:r>
      <w:r w:rsidR="00967E8B">
        <w:rPr>
          <w:rFonts w:ascii="Calibri" w:eastAsia="Batang" w:hAnsi="Calibri" w:cs="Calibri"/>
          <w:lang w:eastAsia="pt-BR"/>
        </w:rPr>
        <w:t>1</w:t>
      </w:r>
      <w:r w:rsidRPr="00584D30">
        <w:rPr>
          <w:rFonts w:ascii="Calibri" w:eastAsia="Batang" w:hAnsi="Calibri" w:cs="Calibri"/>
          <w:lang w:eastAsia="pt-BR"/>
        </w:rPr>
        <w:t>).</w:t>
      </w:r>
    </w:p>
    <w:p w14:paraId="3EE4CE6D" w14:textId="77777777" w:rsidR="00BF1B43" w:rsidRPr="00584D30" w:rsidRDefault="00F90CE9" w:rsidP="00777A2E">
      <w:pPr>
        <w:keepLines/>
        <w:autoSpaceDE w:val="0"/>
        <w:autoSpaceDN w:val="0"/>
        <w:adjustRightInd w:val="0"/>
        <w:spacing w:after="240" w:line="240" w:lineRule="auto"/>
        <w:jc w:val="both"/>
        <w:rPr>
          <w:rFonts w:ascii="Calibri" w:eastAsia="Batang" w:hAnsi="Calibri" w:cs="Calibri"/>
          <w:lang w:eastAsia="pt-BR"/>
        </w:rPr>
      </w:pPr>
      <w:r w:rsidRPr="00584D30">
        <w:rPr>
          <w:rFonts w:ascii="Calibri" w:eastAsia="Batang" w:hAnsi="Calibri" w:cs="Calibri"/>
          <w:lang w:eastAsia="pt-BR"/>
        </w:rPr>
        <w:t>A parcela da contribuição com característica de benefício definido está suspensa entre 1º de julho de 2012 a 3</w:t>
      </w:r>
      <w:r>
        <w:rPr>
          <w:rFonts w:ascii="Calibri" w:eastAsia="Batang" w:hAnsi="Calibri" w:cs="Calibri"/>
          <w:lang w:eastAsia="pt-BR"/>
        </w:rPr>
        <w:t>1</w:t>
      </w:r>
      <w:r w:rsidRPr="00584D30">
        <w:rPr>
          <w:rFonts w:ascii="Calibri" w:eastAsia="Batang" w:hAnsi="Calibri" w:cs="Calibri"/>
          <w:lang w:eastAsia="pt-BR"/>
        </w:rPr>
        <w:t xml:space="preserve"> de </w:t>
      </w:r>
      <w:r>
        <w:rPr>
          <w:rFonts w:ascii="Calibri" w:eastAsia="Batang" w:hAnsi="Calibri" w:cs="Calibri"/>
          <w:lang w:eastAsia="pt-BR"/>
        </w:rPr>
        <w:t>março</w:t>
      </w:r>
      <w:r w:rsidRPr="00584D30">
        <w:rPr>
          <w:rFonts w:ascii="Calibri" w:eastAsia="Batang" w:hAnsi="Calibri" w:cs="Calibri"/>
          <w:lang w:eastAsia="pt-BR"/>
        </w:rPr>
        <w:t xml:space="preserve"> de 202</w:t>
      </w:r>
      <w:r w:rsidR="00967E8B">
        <w:rPr>
          <w:rFonts w:ascii="Calibri" w:eastAsia="Batang" w:hAnsi="Calibri" w:cs="Calibri"/>
          <w:lang w:eastAsia="pt-BR"/>
        </w:rPr>
        <w:t>3</w:t>
      </w:r>
      <w:r w:rsidRPr="00584D30">
        <w:rPr>
          <w:rFonts w:ascii="Calibri" w:eastAsia="Batang" w:hAnsi="Calibri" w:cs="Calibri"/>
          <w:lang w:eastAsia="pt-BR"/>
        </w:rPr>
        <w:t>, conforme decisão do Conselho Deliberativo da Fundação Petros, que se baseou na recomendação da Consultoria Atuarial da Fundação. Dessa forma, toda contribuição deste exercício está sendo destinada para conta individual do participante.</w:t>
      </w:r>
    </w:p>
    <w:p w14:paraId="6ACFFF97" w14:textId="77777777" w:rsidR="001F4F5A" w:rsidRPr="00584D30" w:rsidRDefault="00F90CE9" w:rsidP="00777A2E">
      <w:pPr>
        <w:keepLines/>
        <w:autoSpaceDE w:val="0"/>
        <w:autoSpaceDN w:val="0"/>
        <w:adjustRightInd w:val="0"/>
        <w:spacing w:after="240" w:line="240" w:lineRule="auto"/>
        <w:jc w:val="both"/>
        <w:rPr>
          <w:rFonts w:ascii="Calibri" w:eastAsia="Batang" w:hAnsi="Calibri" w:cs="Calibri"/>
          <w:lang w:eastAsia="pt-BR"/>
        </w:rPr>
      </w:pPr>
      <w:r w:rsidRPr="00584D30">
        <w:rPr>
          <w:rFonts w:ascii="Calibri" w:eastAsia="Batang" w:hAnsi="Calibri" w:cs="Calibri"/>
          <w:lang w:eastAsia="pt-BR"/>
        </w:rPr>
        <w:t>Em 202</w:t>
      </w:r>
      <w:r w:rsidR="00967E8B">
        <w:rPr>
          <w:rFonts w:ascii="Calibri" w:eastAsia="Batang" w:hAnsi="Calibri" w:cs="Calibri"/>
          <w:lang w:eastAsia="pt-BR"/>
        </w:rPr>
        <w:t>2</w:t>
      </w:r>
      <w:r w:rsidRPr="00584D30">
        <w:rPr>
          <w:rFonts w:ascii="Calibri" w:eastAsia="Batang" w:hAnsi="Calibri" w:cs="Calibri"/>
          <w:lang w:eastAsia="pt-BR"/>
        </w:rPr>
        <w:t xml:space="preserve">, houve alteração nas premissas utilizadas no cálculo do passivo atuarial e a companhia reconheceu um ganho líquido de R$ </w:t>
      </w:r>
      <w:r w:rsidR="007A5DF8" w:rsidRPr="00584D30">
        <w:rPr>
          <w:rFonts w:ascii="Calibri" w:eastAsia="Batang" w:hAnsi="Calibri" w:cs="Calibri"/>
          <w:lang w:eastAsia="pt-BR"/>
        </w:rPr>
        <w:t>1.</w:t>
      </w:r>
      <w:r w:rsidR="00967E8B">
        <w:rPr>
          <w:rFonts w:ascii="Calibri" w:eastAsia="Batang" w:hAnsi="Calibri" w:cs="Calibri"/>
          <w:lang w:eastAsia="pt-BR"/>
        </w:rPr>
        <w:t>070</w:t>
      </w:r>
      <w:r w:rsidR="007A5DF8" w:rsidRPr="00584D30">
        <w:rPr>
          <w:rFonts w:ascii="Calibri" w:eastAsia="Batang" w:hAnsi="Calibri" w:cs="Calibri"/>
          <w:lang w:eastAsia="pt-BR"/>
        </w:rPr>
        <w:t xml:space="preserve"> (R$ </w:t>
      </w:r>
      <w:r w:rsidR="00967E8B" w:rsidRPr="00584D30">
        <w:rPr>
          <w:rFonts w:ascii="Calibri" w:eastAsia="Batang" w:hAnsi="Calibri" w:cs="Calibri"/>
          <w:lang w:eastAsia="pt-BR"/>
        </w:rPr>
        <w:t>1.99</w:t>
      </w:r>
      <w:r w:rsidR="00967E8B">
        <w:rPr>
          <w:rFonts w:ascii="Calibri" w:eastAsia="Batang" w:hAnsi="Calibri" w:cs="Calibri"/>
          <w:lang w:eastAsia="pt-BR"/>
        </w:rPr>
        <w:t>7</w:t>
      </w:r>
      <w:r w:rsidR="007A5DF8" w:rsidRPr="00584D30">
        <w:rPr>
          <w:rFonts w:ascii="Calibri" w:eastAsia="Batang" w:hAnsi="Calibri" w:cs="Calibri"/>
          <w:lang w:eastAsia="pt-BR"/>
        </w:rPr>
        <w:t xml:space="preserve"> em 202</w:t>
      </w:r>
      <w:r w:rsidR="00967E8B">
        <w:rPr>
          <w:rFonts w:ascii="Calibri" w:eastAsia="Batang" w:hAnsi="Calibri" w:cs="Calibri"/>
          <w:lang w:eastAsia="pt-BR"/>
        </w:rPr>
        <w:t>1</w:t>
      </w:r>
      <w:r w:rsidR="007A5DF8" w:rsidRPr="00584D30">
        <w:rPr>
          <w:rFonts w:ascii="Calibri" w:eastAsia="Batang" w:hAnsi="Calibri" w:cs="Calibri"/>
          <w:lang w:eastAsia="pt-BR"/>
        </w:rPr>
        <w:t>),</w:t>
      </w:r>
      <w:r w:rsidRPr="00584D30">
        <w:rPr>
          <w:rFonts w:ascii="Calibri" w:eastAsia="Batang" w:hAnsi="Calibri" w:cs="Calibri"/>
          <w:lang w:eastAsia="pt-BR"/>
        </w:rPr>
        <w:t xml:space="preserve"> em Outros Resultados Abrangentes em contrapartida com a redução no passivo atuarial decorrente dessa remensuração do seu plano de pensão. O saldo do passivo atuarial em 31 de dezembro de 202</w:t>
      </w:r>
      <w:r w:rsidR="00967E8B">
        <w:rPr>
          <w:rFonts w:ascii="Calibri" w:eastAsia="Batang" w:hAnsi="Calibri" w:cs="Calibri"/>
          <w:lang w:eastAsia="pt-BR"/>
        </w:rPr>
        <w:t>2</w:t>
      </w:r>
      <w:r w:rsidRPr="00584D30">
        <w:rPr>
          <w:rFonts w:ascii="Calibri" w:eastAsia="Batang" w:hAnsi="Calibri" w:cs="Calibri"/>
          <w:lang w:eastAsia="pt-BR"/>
        </w:rPr>
        <w:t xml:space="preserve"> montava em R$ </w:t>
      </w:r>
      <w:r w:rsidR="007A5DF8" w:rsidRPr="00584D30">
        <w:rPr>
          <w:rFonts w:ascii="Calibri" w:eastAsia="Batang" w:hAnsi="Calibri" w:cs="Calibri"/>
          <w:lang w:eastAsia="pt-BR"/>
        </w:rPr>
        <w:t>2.</w:t>
      </w:r>
      <w:r w:rsidR="00967E8B">
        <w:rPr>
          <w:rFonts w:ascii="Calibri" w:eastAsia="Batang" w:hAnsi="Calibri" w:cs="Calibri"/>
          <w:lang w:eastAsia="pt-BR"/>
        </w:rPr>
        <w:t>162</w:t>
      </w:r>
      <w:r w:rsidRPr="00584D30">
        <w:rPr>
          <w:rFonts w:ascii="Calibri" w:eastAsia="Batang" w:hAnsi="Calibri" w:cs="Calibri"/>
          <w:lang w:eastAsia="pt-BR"/>
        </w:rPr>
        <w:t>.</w:t>
      </w:r>
    </w:p>
    <w:p w14:paraId="488D3572" w14:textId="77777777" w:rsidR="00777A2E" w:rsidRPr="00584D30" w:rsidRDefault="00F90CE9" w:rsidP="00777A2E">
      <w:pPr>
        <w:keepLines/>
        <w:autoSpaceDE w:val="0"/>
        <w:autoSpaceDN w:val="0"/>
        <w:adjustRightInd w:val="0"/>
        <w:spacing w:after="240" w:line="240" w:lineRule="auto"/>
        <w:jc w:val="both"/>
        <w:rPr>
          <w:rFonts w:ascii="Calibri" w:eastAsia="Batang" w:hAnsi="Calibri" w:cs="Calibri"/>
          <w:lang w:eastAsia="pt-BR"/>
        </w:rPr>
      </w:pPr>
      <w:r w:rsidRPr="00584D30">
        <w:rPr>
          <w:rFonts w:ascii="Calibri" w:eastAsia="Batang" w:hAnsi="Calibri" w:cs="Calibri"/>
          <w:lang w:eastAsia="pt-BR"/>
        </w:rPr>
        <w:t>As contribuições esperadas das patrocinadoras para 20</w:t>
      </w:r>
      <w:r w:rsidR="00DE6E2A" w:rsidRPr="00584D30">
        <w:rPr>
          <w:rFonts w:ascii="Calibri" w:eastAsia="Batang" w:hAnsi="Calibri" w:cs="Calibri"/>
          <w:lang w:eastAsia="pt-BR"/>
        </w:rPr>
        <w:t>2</w:t>
      </w:r>
      <w:r w:rsidR="00967E8B">
        <w:rPr>
          <w:rFonts w:ascii="Calibri" w:eastAsia="Batang" w:hAnsi="Calibri" w:cs="Calibri"/>
          <w:lang w:eastAsia="pt-BR"/>
        </w:rPr>
        <w:t>3</w:t>
      </w:r>
      <w:r w:rsidRPr="00584D30">
        <w:rPr>
          <w:rFonts w:ascii="Calibri" w:eastAsia="Batang" w:hAnsi="Calibri" w:cs="Calibri"/>
          <w:lang w:eastAsia="pt-BR"/>
        </w:rPr>
        <w:t xml:space="preserve"> são de R$ </w:t>
      </w:r>
      <w:r w:rsidR="00967E8B">
        <w:rPr>
          <w:rFonts w:ascii="Calibri" w:eastAsia="Batang" w:hAnsi="Calibri" w:cs="Calibri"/>
          <w:lang w:eastAsia="pt-BR"/>
        </w:rPr>
        <w:t>2.199</w:t>
      </w:r>
      <w:r w:rsidRPr="00584D30">
        <w:rPr>
          <w:rFonts w:ascii="Calibri" w:eastAsia="Batang" w:hAnsi="Calibri" w:cs="Calibri"/>
          <w:lang w:eastAsia="pt-BR"/>
        </w:rPr>
        <w:t>, referente à parcela de contribuição definida.</w:t>
      </w:r>
    </w:p>
    <w:p w14:paraId="6C483E56" w14:textId="77777777" w:rsidR="00777A2E" w:rsidRPr="00584D30" w:rsidRDefault="00F90CE9" w:rsidP="00777A2E">
      <w:pPr>
        <w:keepLines/>
        <w:autoSpaceDE w:val="0"/>
        <w:autoSpaceDN w:val="0"/>
        <w:adjustRightInd w:val="0"/>
        <w:spacing w:after="240" w:line="240" w:lineRule="auto"/>
        <w:jc w:val="both"/>
        <w:rPr>
          <w:rFonts w:ascii="Calibri" w:eastAsia="Batang" w:hAnsi="Calibri" w:cs="Calibri"/>
          <w:lang w:eastAsia="pt-BR"/>
        </w:rPr>
      </w:pPr>
      <w:r w:rsidRPr="00584D30">
        <w:rPr>
          <w:rFonts w:ascii="Calibri" w:eastAsia="Batang" w:hAnsi="Calibri" w:cs="Calibri"/>
          <w:lang w:eastAsia="pt-BR"/>
        </w:rPr>
        <w:t>A duração média do passivo atuarial do plano na data base de 31 de dezembro de 202</w:t>
      </w:r>
      <w:r w:rsidR="00967E8B">
        <w:rPr>
          <w:rFonts w:ascii="Calibri" w:eastAsia="Batang" w:hAnsi="Calibri" w:cs="Calibri"/>
          <w:lang w:eastAsia="pt-BR"/>
        </w:rPr>
        <w:t>2</w:t>
      </w:r>
      <w:r w:rsidRPr="00584D30">
        <w:rPr>
          <w:rFonts w:ascii="Calibri" w:eastAsia="Batang" w:hAnsi="Calibri" w:cs="Calibri"/>
          <w:lang w:eastAsia="pt-BR"/>
        </w:rPr>
        <w:t xml:space="preserve"> é de 1</w:t>
      </w:r>
      <w:r w:rsidR="00967E8B">
        <w:rPr>
          <w:rFonts w:ascii="Calibri" w:eastAsia="Batang" w:hAnsi="Calibri" w:cs="Calibri"/>
          <w:lang w:eastAsia="pt-BR"/>
        </w:rPr>
        <w:t>2</w:t>
      </w:r>
      <w:r w:rsidRPr="00584D30">
        <w:rPr>
          <w:rFonts w:ascii="Calibri" w:eastAsia="Batang" w:hAnsi="Calibri" w:cs="Calibri"/>
          <w:lang w:eastAsia="pt-BR"/>
        </w:rPr>
        <w:t>,</w:t>
      </w:r>
      <w:r w:rsidR="00967E8B">
        <w:rPr>
          <w:rFonts w:ascii="Calibri" w:eastAsia="Batang" w:hAnsi="Calibri" w:cs="Calibri"/>
          <w:lang w:eastAsia="pt-BR"/>
        </w:rPr>
        <w:t>7</w:t>
      </w:r>
      <w:r w:rsidRPr="00584D30">
        <w:rPr>
          <w:rFonts w:ascii="Calibri" w:eastAsia="Batang" w:hAnsi="Calibri" w:cs="Calibri"/>
          <w:lang w:eastAsia="pt-BR"/>
        </w:rPr>
        <w:t>9 anos.</w:t>
      </w:r>
    </w:p>
    <w:bookmarkEnd w:id="75"/>
    <w:p w14:paraId="2A8C66F9" w14:textId="77777777" w:rsidR="006E333C" w:rsidRDefault="006E333C" w:rsidP="00354D92">
      <w:pPr>
        <w:keepNext/>
        <w:keepLines/>
        <w:spacing w:before="240" w:after="240" w:line="240" w:lineRule="auto"/>
        <w:ind w:left="567"/>
        <w:jc w:val="both"/>
        <w:outlineLvl w:val="1"/>
        <w:rPr>
          <w:rFonts w:ascii="Calibri" w:eastAsia="Batang" w:hAnsi="Calibri" w:cs="Calibri"/>
          <w:b/>
          <w:sz w:val="24"/>
          <w:szCs w:val="24"/>
          <w:lang w:eastAsia="pt-BR"/>
        </w:rPr>
        <w:sectPr w:rsidR="006E333C" w:rsidSect="009F3D6B">
          <w:headerReference w:type="even" r:id="rId142"/>
          <w:headerReference w:type="default" r:id="rId143"/>
          <w:footerReference w:type="even" r:id="rId144"/>
          <w:footerReference w:type="default" r:id="rId145"/>
          <w:headerReference w:type="first" r:id="rId146"/>
          <w:footerReference w:type="first" r:id="rId147"/>
          <w:type w:val="continuous"/>
          <w:pgSz w:w="11906" w:h="16838" w:code="9"/>
          <w:pgMar w:top="1871" w:right="851" w:bottom="1134" w:left="851" w:header="567" w:footer="454" w:gutter="0"/>
          <w:cols w:space="708"/>
          <w:docGrid w:linePitch="360"/>
        </w:sectPr>
      </w:pPr>
    </w:p>
    <w:p w14:paraId="67573080" w14:textId="77777777" w:rsidR="00AF2A5D" w:rsidRDefault="00F90CE9" w:rsidP="00EA0937">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80" w:name="_Toc256000021"/>
      <w:bookmarkStart w:id="81" w:name="_DMBM_29514"/>
      <w:r w:rsidRPr="00EA0937">
        <w:rPr>
          <w:rFonts w:ascii="Calibri" w:eastAsia="Batang" w:hAnsi="Calibri" w:cs="Calibri"/>
          <w:b/>
          <w:sz w:val="26"/>
          <w:szCs w:val="26"/>
          <w:lang w:eastAsia="pt-BR"/>
        </w:rPr>
        <w:t>Patrimônio líquido</w:t>
      </w:r>
      <w:bookmarkEnd w:id="80"/>
    </w:p>
    <w:p w14:paraId="16EC9ABC" w14:textId="77777777" w:rsidR="00EA0937" w:rsidRDefault="00F90CE9" w:rsidP="00EA093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EA0937">
        <w:rPr>
          <w:rFonts w:ascii="Calibri" w:eastAsia="Batang" w:hAnsi="Calibri" w:cs="Calibri"/>
          <w:b/>
          <w:sz w:val="24"/>
          <w:szCs w:val="24"/>
          <w:lang w:eastAsia="pt-BR"/>
        </w:rPr>
        <w:t>Capital social realizado</w:t>
      </w:r>
    </w:p>
    <w:p w14:paraId="0DF8D7EC" w14:textId="77777777" w:rsidR="00EA0937" w:rsidRDefault="00F90CE9" w:rsidP="005C23E7">
      <w:pPr>
        <w:keepLines/>
        <w:autoSpaceDE w:val="0"/>
        <w:autoSpaceDN w:val="0"/>
        <w:adjustRightInd w:val="0"/>
        <w:spacing w:after="240" w:line="240" w:lineRule="auto"/>
        <w:jc w:val="both"/>
        <w:rPr>
          <w:rFonts w:ascii="Calibri" w:eastAsia="Batang" w:hAnsi="Calibri" w:cs="Calibri"/>
          <w:lang w:eastAsia="pt-BR"/>
        </w:rPr>
      </w:pPr>
      <w:r w:rsidRPr="00D333C4">
        <w:rPr>
          <w:rFonts w:ascii="Calibri" w:eastAsia="Batang" w:hAnsi="Calibri" w:cs="Calibri"/>
          <w:lang w:eastAsia="pt-BR"/>
        </w:rPr>
        <w:t>Em 3</w:t>
      </w:r>
      <w:r>
        <w:rPr>
          <w:rFonts w:ascii="Calibri" w:eastAsia="Batang" w:hAnsi="Calibri" w:cs="Calibri"/>
          <w:lang w:eastAsia="pt-BR"/>
        </w:rPr>
        <w:t>1</w:t>
      </w:r>
      <w:r w:rsidRPr="00D333C4">
        <w:rPr>
          <w:rFonts w:ascii="Calibri" w:eastAsia="Batang" w:hAnsi="Calibri" w:cs="Calibri"/>
          <w:lang w:eastAsia="pt-BR"/>
        </w:rPr>
        <w:t xml:space="preserve"> de </w:t>
      </w:r>
      <w:r>
        <w:rPr>
          <w:rFonts w:ascii="Calibri" w:eastAsia="Batang" w:hAnsi="Calibri" w:cs="Calibri"/>
          <w:lang w:eastAsia="pt-BR"/>
        </w:rPr>
        <w:t>dezembro</w:t>
      </w:r>
      <w:r w:rsidRPr="00D333C4">
        <w:rPr>
          <w:rFonts w:ascii="Calibri" w:eastAsia="Batang" w:hAnsi="Calibri" w:cs="Calibri"/>
          <w:lang w:eastAsia="pt-BR"/>
        </w:rPr>
        <w:t xml:space="preserve"> de 2022 o capital subscrito e integralizado, no valor de R$ 275.013 (R$ 445.013 em 31 de dezembro de 2021), está representado por 445.012.824 ações, com valor nominal de R$ 0,62.</w:t>
      </w:r>
    </w:p>
    <w:p w14:paraId="1E802000" w14:textId="77777777" w:rsidR="00A80420" w:rsidRDefault="00F90CE9" w:rsidP="005C23E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Assembleia Geral Extraordinária realizada em 29 de setembro de 2022, aprovou a redução do capital social em função de excessividade nos termos do artigo nº 173 da Lei nº6.404/76, no montante de R$ 170.000, passando de R$ 445.013 para R$ 275.013, sem a respectiva redução da quantidade de ações</w:t>
      </w:r>
      <w:r w:rsidR="007F5A95">
        <w:rPr>
          <w:rFonts w:ascii="Calibri" w:eastAsia="Batang" w:hAnsi="Calibri" w:cs="Calibri"/>
          <w:lang w:eastAsia="pt-BR"/>
        </w:rPr>
        <w:t>.</w:t>
      </w:r>
    </w:p>
    <w:p w14:paraId="34585A5F" w14:textId="77777777" w:rsidR="009F2055" w:rsidRDefault="00F90CE9" w:rsidP="009F2055">
      <w:pPr>
        <w:autoSpaceDE w:val="0"/>
        <w:autoSpaceDN w:val="0"/>
        <w:adjustRightInd w:val="0"/>
        <w:spacing w:after="0" w:line="240" w:lineRule="auto"/>
        <w:rPr>
          <w:rFonts w:ascii="Times New Roman" w:eastAsia="Times New Roman" w:hAnsi="Times New Roman" w:cs="Times New Roman"/>
          <w:sz w:val="24"/>
          <w:szCs w:val="24"/>
          <w:lang w:val="de-DE" w:eastAsia="de-DE"/>
        </w:rPr>
      </w:pPr>
      <w:r>
        <w:rPr>
          <w:rFonts w:ascii="CIDFont+F7" w:eastAsia="Times New Roman" w:hAnsi="CIDFont+F7" w:cs="CIDFont+F7"/>
          <w:lang w:eastAsia="pt-BR"/>
        </w:rPr>
        <w:t>A redução de capital realizada em 2021 no montante de R$ 392.622 mil, foi destinada à compensação de prejuízos acumulados, com o consequente cancelamento de 392.622.598 ações.</w:t>
      </w:r>
    </w:p>
    <w:p w14:paraId="3C8FB518" w14:textId="77777777" w:rsidR="00D66D36" w:rsidRDefault="00F90CE9" w:rsidP="00D66D36">
      <w:pPr>
        <w:keepNext/>
        <w:keepLines/>
        <w:spacing w:before="240" w:after="240" w:line="240" w:lineRule="auto"/>
        <w:jc w:val="both"/>
        <w:rPr>
          <w:rFonts w:ascii="Calibri" w:eastAsia="Batang" w:hAnsi="Calibri" w:cs="Calibri"/>
          <w:b/>
          <w:lang w:eastAsia="pt-BR"/>
        </w:rPr>
      </w:pPr>
      <w:r>
        <w:rPr>
          <w:rFonts w:ascii="Calibri" w:eastAsia="Batang" w:hAnsi="Calibri" w:cs="Calibri"/>
          <w:b/>
          <w:lang w:eastAsia="pt-BR"/>
        </w:rPr>
        <w:t>Prática contábil</w:t>
      </w:r>
    </w:p>
    <w:p w14:paraId="7023379A" w14:textId="77777777" w:rsidR="00D66D36" w:rsidRDefault="00F90CE9" w:rsidP="00D66D36">
      <w:pPr>
        <w:keepLines/>
        <w:autoSpaceDE w:val="0"/>
        <w:autoSpaceDN w:val="0"/>
        <w:adjustRightInd w:val="0"/>
        <w:spacing w:after="240" w:line="240" w:lineRule="auto"/>
        <w:jc w:val="both"/>
        <w:rPr>
          <w:rFonts w:ascii="Calibri" w:eastAsia="Batang" w:hAnsi="Calibri" w:cs="Calibri"/>
          <w:lang w:eastAsia="pt-BR"/>
        </w:rPr>
      </w:pPr>
      <w:r w:rsidRPr="006F1AE0">
        <w:rPr>
          <w:rFonts w:ascii="Calibri" w:eastAsia="Batang" w:hAnsi="Calibri" w:cs="Calibri"/>
          <w:lang w:eastAsia="pt-BR"/>
        </w:rPr>
        <w:t>Os gastos incrementais diretamente atribuíveis à emissão de ações são apresentados como dedução do patrimônio líquido, como transações de capital, líquido de efeitos tributários.</w:t>
      </w:r>
    </w:p>
    <w:p w14:paraId="1218FFA4" w14:textId="77777777" w:rsidR="00921401" w:rsidRDefault="00F90CE9" w:rsidP="0092140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Destinação do resultado e dividendos</w:t>
      </w:r>
    </w:p>
    <w:p w14:paraId="6413F13F" w14:textId="77777777" w:rsidR="00921401" w:rsidRPr="00691BBA" w:rsidRDefault="00F90CE9" w:rsidP="00691BBA">
      <w:pPr>
        <w:keepLines/>
        <w:autoSpaceDE w:val="0"/>
        <w:autoSpaceDN w:val="0"/>
        <w:adjustRightInd w:val="0"/>
        <w:spacing w:after="240" w:line="240" w:lineRule="auto"/>
        <w:jc w:val="both"/>
        <w:rPr>
          <w:rFonts w:ascii="Calibri" w:eastAsia="Batang" w:hAnsi="Calibri" w:cs="Calibri"/>
          <w:lang w:eastAsia="pt-BR"/>
        </w:rPr>
      </w:pPr>
      <w:r w:rsidRPr="00691BBA">
        <w:rPr>
          <w:rFonts w:ascii="Calibri" w:eastAsia="Batang" w:hAnsi="Calibri" w:cs="Calibri"/>
          <w:lang w:eastAsia="pt-BR"/>
        </w:rPr>
        <w:t xml:space="preserve">O lucro de R$ 68.384 mil relativo ao exercício de 2022 (R$ 58.453 em 2021), está sendo destinado pela administração da Companhia conforme segue: </w:t>
      </w:r>
    </w:p>
    <w:tbl>
      <w:tblPr>
        <w:tblW w:w="88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0"/>
        <w:gridCol w:w="1470"/>
        <w:gridCol w:w="140"/>
        <w:gridCol w:w="1485"/>
      </w:tblGrid>
      <w:tr w:rsidR="00A40D75" w14:paraId="5BD16CE0" w14:textId="77777777">
        <w:trPr>
          <w:trHeight w:hRule="exact" w:val="250"/>
        </w:trPr>
        <w:tc>
          <w:tcPr>
            <w:tcW w:w="5835" w:type="dxa"/>
            <w:tcBorders>
              <w:top w:val="nil"/>
              <w:left w:val="nil"/>
              <w:bottom w:val="nil"/>
              <w:right w:val="nil"/>
              <w:tl2br w:val="nil"/>
              <w:tr2bl w:val="nil"/>
            </w:tcBorders>
            <w:shd w:val="clear" w:color="auto" w:fill="auto"/>
            <w:tcMar>
              <w:left w:w="0" w:type="dxa"/>
              <w:right w:w="0" w:type="dxa"/>
            </w:tcMar>
            <w:vAlign w:val="center"/>
          </w:tcPr>
          <w:p w14:paraId="6C1AE057" w14:textId="77777777" w:rsidR="00A40D75" w:rsidRPr="00FE570A" w:rsidRDefault="00A40D75">
            <w:pPr>
              <w:keepNext/>
              <w:tabs>
                <w:tab w:val="decimal" w:pos="5364"/>
              </w:tabs>
              <w:spacing w:after="0" w:line="240" w:lineRule="auto"/>
              <w:rPr>
                <w:rFonts w:ascii="Calibri" w:eastAsia="Calibri" w:hAnsi="Calibri" w:cs="Calibri"/>
                <w:color w:val="000000"/>
                <w:sz w:val="18"/>
                <w:szCs w:val="20"/>
                <w:lang w:bidi="pt-BR"/>
              </w:rPr>
            </w:pPr>
            <w:bookmarkStart w:id="82" w:name="DOC_TBL00023_1_1"/>
            <w:bookmarkEnd w:id="82"/>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E1D5D5E"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2793D16A"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6CD5A96B"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4F3B7976" w14:textId="77777777">
        <w:trPr>
          <w:trHeight w:hRule="exact" w:val="260"/>
        </w:trPr>
        <w:tc>
          <w:tcPr>
            <w:tcW w:w="5835" w:type="dxa"/>
            <w:tcBorders>
              <w:top w:val="nil"/>
              <w:left w:val="nil"/>
              <w:bottom w:val="nil"/>
              <w:right w:val="nil"/>
              <w:tl2br w:val="nil"/>
              <w:tr2bl w:val="nil"/>
            </w:tcBorders>
            <w:shd w:val="clear" w:color="auto" w:fill="auto"/>
            <w:tcMar>
              <w:left w:w="60" w:type="dxa"/>
              <w:right w:w="60" w:type="dxa"/>
            </w:tcMar>
            <w:vAlign w:val="bottom"/>
          </w:tcPr>
          <w:p w14:paraId="0C4AA2B9" w14:textId="77777777" w:rsidR="00A40D75" w:rsidRDefault="00F90CE9">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Lucro líquido do exercício</w:t>
            </w:r>
          </w:p>
        </w:tc>
        <w:tc>
          <w:tcPr>
            <w:tcW w:w="1485" w:type="dxa"/>
            <w:tcBorders>
              <w:top w:val="single" w:sz="4" w:space="0" w:color="000000"/>
              <w:left w:val="nil"/>
              <w:bottom w:val="nil"/>
              <w:right w:val="nil"/>
              <w:tl2br w:val="nil"/>
              <w:tr2bl w:val="nil"/>
            </w:tcBorders>
            <w:shd w:val="clear" w:color="auto" w:fill="auto"/>
            <w:tcMar>
              <w:left w:w="0" w:type="dxa"/>
              <w:right w:w="0" w:type="dxa"/>
            </w:tcMar>
            <w:vAlign w:val="bottom"/>
          </w:tcPr>
          <w:p w14:paraId="2651426A"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68.384</w:t>
            </w:r>
          </w:p>
        </w:tc>
        <w:tc>
          <w:tcPr>
            <w:tcW w:w="45" w:type="dxa"/>
            <w:tcBorders>
              <w:top w:val="nil"/>
              <w:left w:val="nil"/>
              <w:bottom w:val="nil"/>
              <w:right w:val="nil"/>
              <w:tl2br w:val="nil"/>
              <w:tr2bl w:val="nil"/>
            </w:tcBorders>
            <w:shd w:val="clear" w:color="auto" w:fill="auto"/>
            <w:tcMar>
              <w:left w:w="0" w:type="dxa"/>
              <w:right w:w="0" w:type="dxa"/>
            </w:tcMar>
            <w:vAlign w:val="bottom"/>
          </w:tcPr>
          <w:p w14:paraId="166DA09F"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06B7AB83"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58.453</w:t>
            </w:r>
          </w:p>
        </w:tc>
      </w:tr>
      <w:tr w:rsidR="00A40D75" w14:paraId="71F3B601" w14:textId="77777777">
        <w:trPr>
          <w:trHeight w:hRule="exact" w:val="260"/>
        </w:trPr>
        <w:tc>
          <w:tcPr>
            <w:tcW w:w="5835" w:type="dxa"/>
            <w:tcBorders>
              <w:top w:val="nil"/>
              <w:left w:val="nil"/>
              <w:bottom w:val="nil"/>
              <w:right w:val="nil"/>
              <w:tl2br w:val="nil"/>
              <w:tr2bl w:val="nil"/>
            </w:tcBorders>
            <w:shd w:val="clear" w:color="auto" w:fill="auto"/>
            <w:tcMar>
              <w:left w:w="60" w:type="dxa"/>
              <w:right w:w="60" w:type="dxa"/>
            </w:tcMar>
            <w:vAlign w:val="bottom"/>
          </w:tcPr>
          <w:p w14:paraId="37AF7889" w14:textId="77777777" w:rsidR="00A40D75" w:rsidRPr="00FE570A" w:rsidRDefault="00F90CE9">
            <w:pPr>
              <w:keepNext/>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Destinação do lucro líquido do exercício</w:t>
            </w:r>
          </w:p>
        </w:tc>
        <w:tc>
          <w:tcPr>
            <w:tcW w:w="1485" w:type="dxa"/>
            <w:tcBorders>
              <w:top w:val="nil"/>
              <w:left w:val="nil"/>
              <w:bottom w:val="nil"/>
              <w:right w:val="nil"/>
              <w:tl2br w:val="nil"/>
              <w:tr2bl w:val="nil"/>
            </w:tcBorders>
            <w:shd w:val="clear" w:color="auto" w:fill="auto"/>
            <w:tcMar>
              <w:left w:w="0" w:type="dxa"/>
              <w:right w:w="0" w:type="dxa"/>
            </w:tcMar>
            <w:vAlign w:val="bottom"/>
          </w:tcPr>
          <w:p w14:paraId="61B00359"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387D568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B6D7A25"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66076174" w14:textId="77777777">
        <w:trPr>
          <w:trHeight w:hRule="exact" w:val="260"/>
        </w:trPr>
        <w:tc>
          <w:tcPr>
            <w:tcW w:w="5835" w:type="dxa"/>
            <w:tcBorders>
              <w:top w:val="nil"/>
              <w:left w:val="nil"/>
              <w:bottom w:val="nil"/>
              <w:right w:val="nil"/>
              <w:tl2br w:val="nil"/>
              <w:tr2bl w:val="nil"/>
            </w:tcBorders>
            <w:shd w:val="clear" w:color="auto" w:fill="auto"/>
            <w:tcMar>
              <w:left w:w="60" w:type="dxa"/>
              <w:right w:w="60" w:type="dxa"/>
            </w:tcMar>
            <w:vAlign w:val="bottom"/>
          </w:tcPr>
          <w:p w14:paraId="2D9A3907"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Reserva legal</w:t>
            </w:r>
          </w:p>
        </w:tc>
        <w:tc>
          <w:tcPr>
            <w:tcW w:w="1485" w:type="dxa"/>
            <w:tcBorders>
              <w:top w:val="nil"/>
              <w:left w:val="nil"/>
              <w:bottom w:val="nil"/>
              <w:right w:val="nil"/>
              <w:tl2br w:val="nil"/>
              <w:tr2bl w:val="nil"/>
            </w:tcBorders>
            <w:shd w:val="clear" w:color="auto" w:fill="auto"/>
            <w:tcMar>
              <w:left w:w="0" w:type="dxa"/>
              <w:right w:w="0" w:type="dxa"/>
            </w:tcMar>
            <w:vAlign w:val="bottom"/>
          </w:tcPr>
          <w:p w14:paraId="108A9458"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3.419</w:t>
            </w:r>
          </w:p>
        </w:tc>
        <w:tc>
          <w:tcPr>
            <w:tcW w:w="45" w:type="dxa"/>
            <w:tcBorders>
              <w:top w:val="nil"/>
              <w:left w:val="nil"/>
              <w:bottom w:val="nil"/>
              <w:right w:val="nil"/>
              <w:tl2br w:val="nil"/>
              <w:tr2bl w:val="nil"/>
            </w:tcBorders>
            <w:shd w:val="clear" w:color="auto" w:fill="auto"/>
            <w:tcMar>
              <w:left w:w="0" w:type="dxa"/>
              <w:right w:w="0" w:type="dxa"/>
            </w:tcMar>
            <w:vAlign w:val="bottom"/>
          </w:tcPr>
          <w:p w14:paraId="2F699C6E"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1A3051A"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2.923</w:t>
            </w:r>
          </w:p>
        </w:tc>
      </w:tr>
      <w:tr w:rsidR="00A40D75" w14:paraId="31E2BB16" w14:textId="77777777">
        <w:trPr>
          <w:trHeight w:hRule="exact" w:val="260"/>
        </w:trPr>
        <w:tc>
          <w:tcPr>
            <w:tcW w:w="5835" w:type="dxa"/>
            <w:tcBorders>
              <w:top w:val="nil"/>
              <w:left w:val="nil"/>
              <w:bottom w:val="single" w:sz="4" w:space="0" w:color="000000"/>
              <w:right w:val="nil"/>
              <w:tl2br w:val="nil"/>
              <w:tr2bl w:val="nil"/>
            </w:tcBorders>
            <w:shd w:val="clear" w:color="auto" w:fill="auto"/>
            <w:tcMar>
              <w:left w:w="60" w:type="dxa"/>
              <w:right w:w="60" w:type="dxa"/>
            </w:tcMar>
            <w:vAlign w:val="bottom"/>
          </w:tcPr>
          <w:p w14:paraId="44328305"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Dividendos propostos do lucro líquido</w:t>
            </w:r>
          </w:p>
        </w:tc>
        <w:tc>
          <w:tcPr>
            <w:tcW w:w="1485" w:type="dxa"/>
            <w:tcBorders>
              <w:top w:val="nil"/>
              <w:left w:val="nil"/>
              <w:bottom w:val="single" w:sz="4" w:space="0" w:color="000000"/>
              <w:right w:val="nil"/>
              <w:tl2br w:val="nil"/>
              <w:tr2bl w:val="nil"/>
            </w:tcBorders>
            <w:shd w:val="clear" w:color="auto" w:fill="auto"/>
            <w:tcMar>
              <w:left w:w="0" w:type="dxa"/>
              <w:right w:w="0" w:type="dxa"/>
            </w:tcMar>
            <w:vAlign w:val="bottom"/>
          </w:tcPr>
          <w:p w14:paraId="60D940FD"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64.965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99F1284"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3695F4F2"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55.530</w:t>
            </w:r>
          </w:p>
        </w:tc>
      </w:tr>
      <w:tr w:rsidR="00A40D75" w14:paraId="1933CE03" w14:textId="77777777">
        <w:trPr>
          <w:trHeight w:hRule="exact" w:val="260"/>
        </w:trPr>
        <w:tc>
          <w:tcPr>
            <w:tcW w:w="58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230064B" w14:textId="77777777" w:rsidR="00A40D75" w:rsidRPr="00FE570A" w:rsidRDefault="00F90CE9">
            <w:pPr>
              <w:keepNext/>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Total da destinação do lucro líquido do exercício</w:t>
            </w:r>
          </w:p>
        </w:tc>
        <w:tc>
          <w:tcPr>
            <w:tcW w:w="1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76E5A23"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68.384</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F84EA54"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91E446C"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58.453</w:t>
            </w:r>
          </w:p>
        </w:tc>
      </w:tr>
      <w:tr w:rsidR="00A40D75" w14:paraId="77EDDBD1" w14:textId="77777777">
        <w:trPr>
          <w:trHeight w:hRule="exact" w:val="260"/>
        </w:trPr>
        <w:tc>
          <w:tcPr>
            <w:tcW w:w="5835" w:type="dxa"/>
            <w:tcBorders>
              <w:top w:val="single" w:sz="4" w:space="0" w:color="000000"/>
              <w:left w:val="nil"/>
              <w:bottom w:val="nil"/>
              <w:right w:val="nil"/>
              <w:tl2br w:val="nil"/>
              <w:tr2bl w:val="nil"/>
            </w:tcBorders>
            <w:shd w:val="clear" w:color="auto" w:fill="auto"/>
            <w:tcMar>
              <w:left w:w="0" w:type="dxa"/>
              <w:right w:w="0" w:type="dxa"/>
            </w:tcMar>
            <w:vAlign w:val="center"/>
          </w:tcPr>
          <w:p w14:paraId="7372F66B" w14:textId="77777777" w:rsidR="00A40D75" w:rsidRDefault="00A40D75">
            <w:pPr>
              <w:keepNext/>
              <w:tabs>
                <w:tab w:val="decimal" w:pos="5364"/>
              </w:tabs>
              <w:spacing w:after="0" w:line="240" w:lineRule="auto"/>
              <w:rPr>
                <w:rFonts w:ascii="Calibri" w:eastAsia="Calibri" w:hAnsi="Calibri" w:cs="Calibri"/>
                <w:color w:val="000000"/>
                <w:sz w:val="20"/>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1C6462F4"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234FCB0"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CEC1CE" w14:textId="77777777" w:rsidR="00A40D75" w:rsidRDefault="00A40D75">
            <w:pPr>
              <w:keepNext/>
              <w:spacing w:after="0" w:line="240" w:lineRule="auto"/>
              <w:jc w:val="right"/>
              <w:rPr>
                <w:rFonts w:ascii="Calibri" w:eastAsia="Calibri" w:hAnsi="Calibri" w:cs="Calibri"/>
                <w:color w:val="000000"/>
                <w:sz w:val="20"/>
                <w:szCs w:val="20"/>
                <w:lang w:val="en-US" w:bidi="pt-BR"/>
              </w:rPr>
            </w:pPr>
          </w:p>
        </w:tc>
      </w:tr>
      <w:tr w:rsidR="00A40D75" w14:paraId="5513AA62" w14:textId="77777777">
        <w:trPr>
          <w:trHeight w:hRule="exact" w:val="260"/>
        </w:trPr>
        <w:tc>
          <w:tcPr>
            <w:tcW w:w="5835" w:type="dxa"/>
            <w:tcBorders>
              <w:top w:val="nil"/>
              <w:left w:val="nil"/>
              <w:bottom w:val="nil"/>
              <w:right w:val="nil"/>
              <w:tl2br w:val="nil"/>
              <w:tr2bl w:val="nil"/>
            </w:tcBorders>
            <w:shd w:val="clear" w:color="auto" w:fill="auto"/>
            <w:tcMar>
              <w:left w:w="60" w:type="dxa"/>
              <w:right w:w="60" w:type="dxa"/>
            </w:tcMar>
            <w:vAlign w:val="bottom"/>
          </w:tcPr>
          <w:p w14:paraId="7B16D4E9" w14:textId="77777777" w:rsidR="00A40D75" w:rsidRPr="00FE570A" w:rsidRDefault="00F90CE9">
            <w:pPr>
              <w:keepNext/>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Dividendos propostos do lucro líquido:</w:t>
            </w:r>
          </w:p>
        </w:tc>
        <w:tc>
          <w:tcPr>
            <w:tcW w:w="1485" w:type="dxa"/>
            <w:tcBorders>
              <w:top w:val="nil"/>
              <w:left w:val="nil"/>
              <w:bottom w:val="nil"/>
              <w:right w:val="nil"/>
              <w:tl2br w:val="nil"/>
              <w:tr2bl w:val="nil"/>
            </w:tcBorders>
            <w:shd w:val="clear" w:color="auto" w:fill="auto"/>
            <w:tcMar>
              <w:left w:w="60" w:type="dxa"/>
              <w:right w:w="60" w:type="dxa"/>
            </w:tcMar>
            <w:vAlign w:val="bottom"/>
          </w:tcPr>
          <w:p w14:paraId="35F2F5BE" w14:textId="77777777" w:rsidR="00A40D75" w:rsidRPr="00FE570A" w:rsidRDefault="00A40D75">
            <w:pPr>
              <w:keepNext/>
              <w:spacing w:after="0" w:line="240" w:lineRule="auto"/>
              <w:jc w:val="right"/>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4CA40AE" w14:textId="77777777" w:rsidR="00A40D75" w:rsidRPr="00FE570A" w:rsidRDefault="00A40D75">
            <w:pPr>
              <w:keepNext/>
              <w:spacing w:after="0" w:line="240" w:lineRule="auto"/>
              <w:jc w:val="right"/>
              <w:rPr>
                <w:rFonts w:ascii="Calibri" w:eastAsia="Calibri" w:hAnsi="Calibri" w:cs="Calibri"/>
                <w:color w:val="000000"/>
                <w:sz w:val="20"/>
                <w:szCs w:val="20"/>
              </w:rPr>
            </w:pPr>
          </w:p>
        </w:tc>
        <w:tc>
          <w:tcPr>
            <w:tcW w:w="1500" w:type="dxa"/>
            <w:tcBorders>
              <w:top w:val="nil"/>
              <w:left w:val="nil"/>
              <w:bottom w:val="nil"/>
              <w:right w:val="nil"/>
              <w:tl2br w:val="nil"/>
              <w:tr2bl w:val="nil"/>
            </w:tcBorders>
            <w:shd w:val="clear" w:color="auto" w:fill="auto"/>
            <w:tcMar>
              <w:left w:w="60" w:type="dxa"/>
              <w:right w:w="60" w:type="dxa"/>
            </w:tcMar>
            <w:vAlign w:val="bottom"/>
          </w:tcPr>
          <w:p w14:paraId="1E203811" w14:textId="77777777" w:rsidR="00A40D75" w:rsidRPr="00FE570A" w:rsidRDefault="00A40D75">
            <w:pPr>
              <w:keepNext/>
              <w:spacing w:after="0" w:line="240" w:lineRule="auto"/>
              <w:jc w:val="right"/>
              <w:rPr>
                <w:rFonts w:ascii="Calibri" w:eastAsia="Calibri" w:hAnsi="Calibri" w:cs="Calibri"/>
                <w:color w:val="000000"/>
                <w:sz w:val="20"/>
                <w:szCs w:val="20"/>
                <w:lang w:bidi="pt-BR"/>
              </w:rPr>
            </w:pPr>
          </w:p>
        </w:tc>
      </w:tr>
      <w:tr w:rsidR="00A40D75" w14:paraId="2083BF1D" w14:textId="77777777">
        <w:trPr>
          <w:trHeight w:hRule="exact" w:val="260"/>
        </w:trPr>
        <w:tc>
          <w:tcPr>
            <w:tcW w:w="5835" w:type="dxa"/>
            <w:tcBorders>
              <w:top w:val="nil"/>
              <w:left w:val="nil"/>
              <w:bottom w:val="nil"/>
              <w:right w:val="nil"/>
              <w:tl2br w:val="nil"/>
              <w:tr2bl w:val="nil"/>
            </w:tcBorders>
            <w:shd w:val="clear" w:color="auto" w:fill="auto"/>
            <w:tcMar>
              <w:left w:w="60" w:type="dxa"/>
              <w:right w:w="60" w:type="dxa"/>
            </w:tcMar>
            <w:vAlign w:val="bottom"/>
          </w:tcPr>
          <w:p w14:paraId="6E7C5301"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Dividendos mínimos obrigatórios</w:t>
            </w:r>
          </w:p>
        </w:tc>
        <w:tc>
          <w:tcPr>
            <w:tcW w:w="1485" w:type="dxa"/>
            <w:tcBorders>
              <w:top w:val="nil"/>
              <w:left w:val="nil"/>
              <w:bottom w:val="nil"/>
              <w:right w:val="nil"/>
              <w:tl2br w:val="nil"/>
              <w:tr2bl w:val="nil"/>
            </w:tcBorders>
            <w:shd w:val="clear" w:color="auto" w:fill="auto"/>
            <w:tcMar>
              <w:left w:w="0" w:type="dxa"/>
              <w:right w:w="0" w:type="dxa"/>
            </w:tcMar>
            <w:vAlign w:val="bottom"/>
          </w:tcPr>
          <w:p w14:paraId="328952A9"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934FCA1"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0CC8128"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13.883</w:t>
            </w:r>
          </w:p>
        </w:tc>
      </w:tr>
      <w:tr w:rsidR="00A40D75" w14:paraId="484305D5" w14:textId="77777777">
        <w:trPr>
          <w:trHeight w:hRule="exact" w:val="260"/>
        </w:trPr>
        <w:tc>
          <w:tcPr>
            <w:tcW w:w="5835" w:type="dxa"/>
            <w:tcBorders>
              <w:top w:val="nil"/>
              <w:left w:val="nil"/>
              <w:bottom w:val="nil"/>
              <w:right w:val="nil"/>
              <w:tl2br w:val="nil"/>
              <w:tr2bl w:val="nil"/>
            </w:tcBorders>
            <w:shd w:val="clear" w:color="auto" w:fill="auto"/>
            <w:tcMar>
              <w:left w:w="60" w:type="dxa"/>
              <w:right w:w="60" w:type="dxa"/>
            </w:tcMar>
            <w:vAlign w:val="bottom"/>
          </w:tcPr>
          <w:p w14:paraId="79477E5E"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Dividendos intermediários imputados aos dividendos mínimos</w:t>
            </w:r>
          </w:p>
        </w:tc>
        <w:tc>
          <w:tcPr>
            <w:tcW w:w="1485" w:type="dxa"/>
            <w:tcBorders>
              <w:top w:val="nil"/>
              <w:left w:val="nil"/>
              <w:bottom w:val="nil"/>
              <w:right w:val="nil"/>
              <w:tl2br w:val="nil"/>
              <w:tr2bl w:val="nil"/>
            </w:tcBorders>
            <w:shd w:val="clear" w:color="auto" w:fill="auto"/>
            <w:tcMar>
              <w:left w:w="0" w:type="dxa"/>
              <w:right w:w="0" w:type="dxa"/>
            </w:tcMar>
            <w:vAlign w:val="bottom"/>
          </w:tcPr>
          <w:p w14:paraId="46C7DD40"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32.424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C7FB8E3"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AE4D819"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15294157" w14:textId="77777777">
        <w:trPr>
          <w:trHeight w:hRule="exact" w:val="260"/>
        </w:trPr>
        <w:tc>
          <w:tcPr>
            <w:tcW w:w="5835" w:type="dxa"/>
            <w:tcBorders>
              <w:top w:val="nil"/>
              <w:left w:val="nil"/>
              <w:bottom w:val="single" w:sz="4" w:space="0" w:color="000000"/>
              <w:right w:val="nil"/>
              <w:tl2br w:val="nil"/>
              <w:tr2bl w:val="nil"/>
            </w:tcBorders>
            <w:shd w:val="clear" w:color="auto" w:fill="auto"/>
            <w:tcMar>
              <w:left w:w="60" w:type="dxa"/>
              <w:right w:w="60" w:type="dxa"/>
            </w:tcMar>
            <w:vAlign w:val="bottom"/>
          </w:tcPr>
          <w:p w14:paraId="4E43928C"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Dividendos adicionais da parcela remanescente do lucro líquido</w:t>
            </w:r>
          </w:p>
        </w:tc>
        <w:tc>
          <w:tcPr>
            <w:tcW w:w="1485" w:type="dxa"/>
            <w:tcBorders>
              <w:top w:val="nil"/>
              <w:left w:val="nil"/>
              <w:bottom w:val="single" w:sz="4" w:space="0" w:color="000000"/>
              <w:right w:val="nil"/>
              <w:tl2br w:val="nil"/>
              <w:tr2bl w:val="nil"/>
            </w:tcBorders>
            <w:shd w:val="clear" w:color="auto" w:fill="auto"/>
            <w:tcMar>
              <w:left w:w="0" w:type="dxa"/>
              <w:right w:w="0" w:type="dxa"/>
            </w:tcMar>
            <w:vAlign w:val="bottom"/>
          </w:tcPr>
          <w:p w14:paraId="1159DA5B"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32.541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F1A9233"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796790C1"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41.647</w:t>
            </w:r>
          </w:p>
        </w:tc>
      </w:tr>
      <w:tr w:rsidR="00A40D75" w14:paraId="4CE77976" w14:textId="77777777">
        <w:trPr>
          <w:trHeight w:hRule="exact" w:val="260"/>
        </w:trPr>
        <w:tc>
          <w:tcPr>
            <w:tcW w:w="58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ABC5895" w14:textId="77777777" w:rsidR="00A40D75" w:rsidRPr="00FE570A" w:rsidRDefault="00F90CE9">
            <w:pPr>
              <w:keepNext/>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Dividendos propostos do lucro líquido</w:t>
            </w:r>
          </w:p>
        </w:tc>
        <w:tc>
          <w:tcPr>
            <w:tcW w:w="1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69F2BE3"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64.965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363828D"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B9421F5" w14:textId="77777777" w:rsidR="00A40D75" w:rsidRDefault="00F90CE9">
            <w:pPr>
              <w:keepNext/>
              <w:tabs>
                <w:tab w:val="decimal" w:pos="129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55.530</w:t>
            </w:r>
          </w:p>
        </w:tc>
      </w:tr>
    </w:tbl>
    <w:p w14:paraId="672B8C51" w14:textId="77777777" w:rsidR="0078757C" w:rsidRDefault="0078757C" w:rsidP="0078757C">
      <w:pPr>
        <w:keepNext/>
        <w:widowControl w:val="0"/>
        <w:spacing w:after="0" w:line="240" w:lineRule="auto"/>
        <w:jc w:val="both"/>
        <w:rPr>
          <w:rFonts w:ascii="Calibri" w:eastAsia="Times New Roman" w:hAnsi="Calibri" w:cs="Times New Roman"/>
          <w:b/>
          <w:color w:val="FF0000"/>
          <w:sz w:val="6"/>
          <w:szCs w:val="6"/>
          <w:lang w:eastAsia="pt-BR"/>
        </w:rPr>
      </w:pPr>
    </w:p>
    <w:p w14:paraId="0CB2E136" w14:textId="77777777" w:rsidR="0078757C" w:rsidRPr="00973336" w:rsidRDefault="0078757C" w:rsidP="0078757C">
      <w:pPr>
        <w:widowControl w:val="0"/>
        <w:spacing w:line="240" w:lineRule="auto"/>
        <w:rPr>
          <w:rFonts w:ascii="Calibri" w:eastAsia="Times New Roman" w:hAnsi="Calibri" w:cs="Times New Roman"/>
          <w:b/>
          <w:color w:val="548DD4"/>
          <w:sz w:val="6"/>
          <w:szCs w:val="6"/>
          <w:lang w:eastAsia="pt-BR"/>
        </w:rPr>
      </w:pPr>
    </w:p>
    <w:p w14:paraId="457689AB" w14:textId="77777777" w:rsidR="00921401" w:rsidRDefault="00F90CE9" w:rsidP="0092140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Reservas de lucro</w:t>
      </w:r>
    </w:p>
    <w:p w14:paraId="6F8C2FAC" w14:textId="77777777" w:rsidR="008C1DB8" w:rsidRDefault="00F90CE9" w:rsidP="00142C4E">
      <w:pPr>
        <w:keepNext/>
        <w:spacing w:before="240" w:after="240" w:line="240" w:lineRule="auto"/>
        <w:jc w:val="both"/>
        <w:outlineLvl w:val="3"/>
        <w:rPr>
          <w:rFonts w:ascii="Calibri" w:eastAsia="Batang" w:hAnsi="Calibri" w:cs="Calibri"/>
          <w:b/>
          <w:sz w:val="24"/>
          <w:szCs w:val="24"/>
          <w:lang w:eastAsia="pt-BR"/>
        </w:rPr>
      </w:pPr>
      <w:r w:rsidRPr="00EA0937">
        <w:rPr>
          <w:rFonts w:ascii="Calibri" w:eastAsia="Batang" w:hAnsi="Calibri" w:cs="Calibri"/>
          <w:b/>
          <w:sz w:val="24"/>
          <w:szCs w:val="24"/>
          <w:lang w:eastAsia="pt-BR"/>
        </w:rPr>
        <w:t>Reserva legal</w:t>
      </w:r>
    </w:p>
    <w:p w14:paraId="700DCF6B" w14:textId="77777777" w:rsidR="008C1DB8" w:rsidRDefault="00F90CE9" w:rsidP="008C1DB8">
      <w:pPr>
        <w:keepLines/>
        <w:autoSpaceDE w:val="0"/>
        <w:autoSpaceDN w:val="0"/>
        <w:adjustRightInd w:val="0"/>
        <w:spacing w:after="240" w:line="240" w:lineRule="auto"/>
        <w:jc w:val="both"/>
        <w:rPr>
          <w:rFonts w:ascii="Calibri" w:eastAsia="Batang" w:hAnsi="Calibri" w:cs="Calibri"/>
          <w:lang w:eastAsia="pt-BR"/>
        </w:rPr>
      </w:pPr>
      <w:r w:rsidRPr="00EA0937">
        <w:rPr>
          <w:rFonts w:ascii="Calibri" w:eastAsia="Batang" w:hAnsi="Calibri" w:cs="Calibri"/>
          <w:lang w:eastAsia="pt-BR"/>
        </w:rPr>
        <w:t xml:space="preserve">Constituída mediante a apropriação de 5% do lucro líquido do exercício, em conformidade com o artigo 193 </w:t>
      </w:r>
      <w:r>
        <w:rPr>
          <w:rFonts w:ascii="Calibri" w:eastAsia="Batang" w:hAnsi="Calibri" w:cs="Calibri"/>
          <w:lang w:eastAsia="pt-BR"/>
        </w:rPr>
        <w:t>da Lei das Sociedades por Ações.</w:t>
      </w:r>
    </w:p>
    <w:p w14:paraId="5CDB387A" w14:textId="77777777" w:rsidR="005D58B0" w:rsidRDefault="00F90CE9" w:rsidP="005D58B0">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Dividendos</w:t>
      </w:r>
    </w:p>
    <w:p w14:paraId="61127CDB" w14:textId="77777777" w:rsidR="005D58B0" w:rsidRDefault="00F90CE9" w:rsidP="005D58B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acionistas terão direito, em cada exercício, aos dividendos, que não poderão ser inferiores a 25% (vinte e cinco por cento) do lucro líquido ajustado, na forma da Lei das Sociedades por Ações</w:t>
      </w:r>
      <w:r w:rsidRPr="00E153F4">
        <w:rPr>
          <w:rFonts w:ascii="Calibri" w:eastAsia="Batang" w:hAnsi="Calibri" w:cs="Calibri"/>
          <w:lang w:eastAsia="pt-BR"/>
        </w:rPr>
        <w:t>, rateado pelas ações em que se dividir o capital da companhia.</w:t>
      </w:r>
    </w:p>
    <w:p w14:paraId="1D4CC3EA" w14:textId="77777777" w:rsidR="005D58B0" w:rsidRDefault="00F90CE9" w:rsidP="005D58B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Os dividendos propostos em 31 dezembro de 2021, no montante de R$ 55.530, incluíram os dividendos mínimos obrigatórios no total de R$ 13.883, e os dividendos adicionais propostos de R$ 41.647, aprovados na AGO de 29 de abril de 2022. O pagamento do montante total foi efetuado em 20 de maio de 2022. </w:t>
      </w:r>
    </w:p>
    <w:p w14:paraId="2504A022" w14:textId="77777777" w:rsidR="005D58B0" w:rsidRDefault="00F90CE9" w:rsidP="005D58B0">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No 2º trimestre de 2022, a companhia registrou a atualização monetária sobre os dividendos propostos de 2021, no total de R$ 2.244, cujo pagamento foi realizado em 08 de junho de 2022. O montante total pago em 2022, de dividendos relativos ao exercício de 2021 foi de R$ 57.774.</w:t>
      </w:r>
    </w:p>
    <w:p w14:paraId="3D7FEDB3" w14:textId="77777777" w:rsidR="00356EB9" w:rsidRPr="0006623C" w:rsidRDefault="00F90CE9" w:rsidP="00356EB9">
      <w:pPr>
        <w:keepLines/>
        <w:autoSpaceDE w:val="0"/>
        <w:autoSpaceDN w:val="0"/>
        <w:adjustRightInd w:val="0"/>
        <w:spacing w:after="240" w:line="240" w:lineRule="auto"/>
        <w:jc w:val="both"/>
        <w:rPr>
          <w:rFonts w:ascii="Calibri" w:eastAsia="Batang" w:hAnsi="Calibri" w:cs="Calibri"/>
          <w:b/>
          <w:u w:val="single"/>
          <w:lang w:eastAsia="pt-BR"/>
        </w:rPr>
      </w:pPr>
      <w:r w:rsidRPr="0006623C">
        <w:rPr>
          <w:rFonts w:ascii="Calibri" w:eastAsia="Batang" w:hAnsi="Calibri" w:cs="Calibri"/>
          <w:b/>
          <w:u w:val="single"/>
          <w:lang w:eastAsia="pt-BR"/>
        </w:rPr>
        <w:t>Prática contábil</w:t>
      </w:r>
    </w:p>
    <w:p w14:paraId="6FCED274" w14:textId="77777777" w:rsidR="00356EB9" w:rsidRDefault="00F90CE9" w:rsidP="00356EB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 remuneração aos acionistas se dá sob a forma de dividendos e/ou juros sobre o capital próprio (JSCP) com base nos limites definidos em lei e no estatuto social da companhia. </w:t>
      </w:r>
    </w:p>
    <w:p w14:paraId="6C6C9197" w14:textId="77777777" w:rsidR="00356EB9" w:rsidRDefault="00F90CE9" w:rsidP="00356EB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JSCP é imputado ao dividendo do exercício, na forma prevista no estatuto social, contabilizados no resultado, conforme requerido pela legislação fiscal, e revertido contra lucros acumulados no patrimônio líquido de  maneira  similar ao dividendo, resultando em um crédito tributário de imposto de renda e contribuição social reconhecido no resultado do exercício.</w:t>
      </w:r>
    </w:p>
    <w:p w14:paraId="1C1A4BF6" w14:textId="77777777" w:rsidR="00356EB9" w:rsidRPr="00577721" w:rsidRDefault="00F90CE9" w:rsidP="00356EB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parcela dos dividendos prevista no estatuto ou que represente o dividendo mínimo obrigatório é reconhecida como passivo nas demonstrações financeiras. Qualquer excesso deve ser mantido no patrimônio líquido, na conta dividendo adicional proposto, até a deliberação definitiva a ser tomada pelos acionistas na AGO.</w:t>
      </w:r>
    </w:p>
    <w:p w14:paraId="37E0EAD1" w14:textId="77777777" w:rsidR="00356EB9" w:rsidRDefault="00F90CE9" w:rsidP="00356EB9">
      <w:pPr>
        <w:keepLines/>
        <w:autoSpaceDE w:val="0"/>
        <w:autoSpaceDN w:val="0"/>
        <w:adjustRightInd w:val="0"/>
        <w:spacing w:after="240" w:line="240" w:lineRule="auto"/>
        <w:jc w:val="both"/>
        <w:rPr>
          <w:rFonts w:ascii="Calibri" w:eastAsia="Batang" w:hAnsi="Calibri" w:cs="Calibri"/>
          <w:b/>
          <w:bCs/>
          <w:lang w:eastAsia="pt-BR"/>
        </w:rPr>
      </w:pPr>
      <w:r w:rsidRPr="008F15C9">
        <w:rPr>
          <w:rFonts w:ascii="Calibri" w:eastAsia="Batang" w:hAnsi="Calibri" w:cs="Calibri"/>
          <w:b/>
          <w:bCs/>
          <w:lang w:eastAsia="pt-BR"/>
        </w:rPr>
        <w:t>Dividendos propostos</w:t>
      </w:r>
      <w:r>
        <w:rPr>
          <w:rFonts w:ascii="Calibri" w:eastAsia="Batang" w:hAnsi="Calibri" w:cs="Calibri"/>
          <w:b/>
          <w:bCs/>
          <w:lang w:eastAsia="pt-BR"/>
        </w:rPr>
        <w:t xml:space="preserve"> relativos ao exercício de 2022 </w:t>
      </w:r>
    </w:p>
    <w:p w14:paraId="4A9D3495" w14:textId="77777777" w:rsidR="00356EB9" w:rsidRDefault="00F90CE9" w:rsidP="00356EB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proposta de dividendos registrada nas demonstrações financeiras da companhia, sujeita à aprovação na AGO, é assim demonstrada:</w:t>
      </w:r>
    </w:p>
    <w:tbl>
      <w:tblPr>
        <w:tblW w:w="88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
        <w:gridCol w:w="5771"/>
        <w:gridCol w:w="1470"/>
        <w:gridCol w:w="140"/>
        <w:gridCol w:w="1485"/>
      </w:tblGrid>
      <w:tr w:rsidR="00A40D75" w14:paraId="61900E71"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0BF71E1C" w14:textId="77777777" w:rsidR="00A40D75" w:rsidRPr="00FE570A" w:rsidRDefault="00A40D75">
            <w:pPr>
              <w:keepNext/>
              <w:tabs>
                <w:tab w:val="decimal" w:pos="-441"/>
              </w:tabs>
              <w:spacing w:after="0" w:line="240" w:lineRule="auto"/>
              <w:rPr>
                <w:rFonts w:ascii="Calibri" w:eastAsia="Calibri" w:hAnsi="Calibri" w:cs="Calibri"/>
                <w:color w:val="000000"/>
                <w:sz w:val="20"/>
                <w:szCs w:val="20"/>
                <w:lang w:bidi="pt-BR"/>
              </w:rPr>
            </w:pPr>
            <w:bookmarkStart w:id="83" w:name="DOC_TBL00024_1_1"/>
            <w:bookmarkEnd w:id="83"/>
          </w:p>
        </w:tc>
        <w:tc>
          <w:tcPr>
            <w:tcW w:w="5835" w:type="dxa"/>
            <w:tcBorders>
              <w:top w:val="nil"/>
              <w:left w:val="nil"/>
              <w:bottom w:val="nil"/>
              <w:right w:val="nil"/>
              <w:tl2br w:val="nil"/>
              <w:tr2bl w:val="nil"/>
            </w:tcBorders>
            <w:shd w:val="clear" w:color="auto" w:fill="auto"/>
            <w:tcMar>
              <w:left w:w="0" w:type="dxa"/>
              <w:right w:w="0" w:type="dxa"/>
            </w:tcMar>
            <w:vAlign w:val="center"/>
          </w:tcPr>
          <w:p w14:paraId="224AD3D1" w14:textId="77777777" w:rsidR="00A40D75" w:rsidRPr="00FE570A" w:rsidRDefault="00A40D75">
            <w:pPr>
              <w:keepNext/>
              <w:tabs>
                <w:tab w:val="decimal" w:pos="5364"/>
              </w:tabs>
              <w:spacing w:after="0" w:line="240" w:lineRule="auto"/>
              <w:rPr>
                <w:rFonts w:ascii="Calibri" w:eastAsia="Calibri" w:hAnsi="Calibri" w:cs="Calibri"/>
                <w:color w:val="000000"/>
                <w:sz w:val="18"/>
                <w:szCs w:val="20"/>
              </w:rPr>
            </w:pPr>
          </w:p>
        </w:tc>
        <w:tc>
          <w:tcPr>
            <w:tcW w:w="148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2BACC2E2"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1DBD164B"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A0D0BF1"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38A4EA00"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6E86E27C"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47AB9C4B"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Lucro líquido do exercício</w:t>
            </w:r>
          </w:p>
        </w:tc>
        <w:tc>
          <w:tcPr>
            <w:tcW w:w="1485" w:type="dxa"/>
            <w:tcBorders>
              <w:top w:val="single" w:sz="4" w:space="0" w:color="000000"/>
              <w:left w:val="nil"/>
              <w:bottom w:val="nil"/>
              <w:right w:val="nil"/>
              <w:tl2br w:val="nil"/>
              <w:tr2bl w:val="nil"/>
            </w:tcBorders>
            <w:shd w:val="clear" w:color="auto" w:fill="auto"/>
            <w:tcMar>
              <w:left w:w="0" w:type="dxa"/>
              <w:right w:w="0" w:type="dxa"/>
            </w:tcMar>
            <w:vAlign w:val="bottom"/>
          </w:tcPr>
          <w:p w14:paraId="1D97BCCB"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68.384</w:t>
            </w:r>
          </w:p>
        </w:tc>
        <w:tc>
          <w:tcPr>
            <w:tcW w:w="45" w:type="dxa"/>
            <w:tcBorders>
              <w:top w:val="nil"/>
              <w:left w:val="nil"/>
              <w:bottom w:val="nil"/>
              <w:right w:val="nil"/>
              <w:tl2br w:val="nil"/>
              <w:tr2bl w:val="nil"/>
            </w:tcBorders>
            <w:shd w:val="clear" w:color="auto" w:fill="auto"/>
            <w:tcMar>
              <w:left w:w="0" w:type="dxa"/>
              <w:right w:w="0" w:type="dxa"/>
            </w:tcMar>
            <w:vAlign w:val="bottom"/>
          </w:tcPr>
          <w:p w14:paraId="61327F8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69533854"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58.453</w:t>
            </w:r>
          </w:p>
        </w:tc>
      </w:tr>
      <w:tr w:rsidR="00A40D75" w14:paraId="11608E7D"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29B1C2AA"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2385C43C"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Apropriação:</w:t>
            </w:r>
          </w:p>
        </w:tc>
        <w:tc>
          <w:tcPr>
            <w:tcW w:w="1485" w:type="dxa"/>
            <w:tcBorders>
              <w:top w:val="nil"/>
              <w:left w:val="nil"/>
              <w:bottom w:val="nil"/>
              <w:right w:val="nil"/>
              <w:tl2br w:val="nil"/>
              <w:tr2bl w:val="nil"/>
            </w:tcBorders>
            <w:shd w:val="clear" w:color="auto" w:fill="auto"/>
            <w:tcMar>
              <w:left w:w="0" w:type="dxa"/>
              <w:right w:w="0" w:type="dxa"/>
            </w:tcMar>
            <w:vAlign w:val="bottom"/>
          </w:tcPr>
          <w:p w14:paraId="5DC5E86B" w14:textId="77777777" w:rsidR="00A40D75" w:rsidRDefault="00A40D75">
            <w:pPr>
              <w:keepNext/>
              <w:tabs>
                <w:tab w:val="decimal" w:pos="1281"/>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C723AA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15419E3F" w14:textId="77777777" w:rsidR="00A40D75" w:rsidRDefault="00A40D75">
            <w:pPr>
              <w:keepNext/>
              <w:tabs>
                <w:tab w:val="decimal" w:pos="1296"/>
              </w:tabs>
              <w:spacing w:after="0" w:line="240" w:lineRule="auto"/>
              <w:rPr>
                <w:rFonts w:ascii="Calibri" w:eastAsia="Calibri" w:hAnsi="Calibri" w:cs="Calibri"/>
                <w:color w:val="000000"/>
                <w:sz w:val="20"/>
                <w:szCs w:val="20"/>
                <w:lang w:val="en-US" w:bidi="pt-BR"/>
              </w:rPr>
            </w:pPr>
          </w:p>
        </w:tc>
      </w:tr>
      <w:tr w:rsidR="00A40D75" w14:paraId="2CB8CDB7"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4046FC58"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7E4B98E0"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Reserva legal</w:t>
            </w:r>
          </w:p>
        </w:tc>
        <w:tc>
          <w:tcPr>
            <w:tcW w:w="1485" w:type="dxa"/>
            <w:tcBorders>
              <w:top w:val="nil"/>
              <w:left w:val="nil"/>
              <w:bottom w:val="nil"/>
              <w:right w:val="nil"/>
              <w:tl2br w:val="nil"/>
              <w:tr2bl w:val="nil"/>
            </w:tcBorders>
            <w:shd w:val="clear" w:color="auto" w:fill="auto"/>
            <w:tcMar>
              <w:left w:w="0" w:type="dxa"/>
              <w:right w:w="0" w:type="dxa"/>
            </w:tcMar>
            <w:vAlign w:val="bottom"/>
          </w:tcPr>
          <w:p w14:paraId="3534D292"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(3.419)</w:t>
            </w:r>
          </w:p>
        </w:tc>
        <w:tc>
          <w:tcPr>
            <w:tcW w:w="45" w:type="dxa"/>
            <w:tcBorders>
              <w:top w:val="nil"/>
              <w:left w:val="nil"/>
              <w:bottom w:val="nil"/>
              <w:right w:val="nil"/>
              <w:tl2br w:val="nil"/>
              <w:tr2bl w:val="nil"/>
            </w:tcBorders>
            <w:shd w:val="clear" w:color="auto" w:fill="auto"/>
            <w:tcMar>
              <w:left w:w="0" w:type="dxa"/>
              <w:right w:w="0" w:type="dxa"/>
            </w:tcMar>
            <w:vAlign w:val="bottom"/>
          </w:tcPr>
          <w:p w14:paraId="467EF4FE"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0F8998D5"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(2.923)</w:t>
            </w:r>
          </w:p>
        </w:tc>
      </w:tr>
      <w:tr w:rsidR="00A40D75" w14:paraId="10E23493"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48B8B102"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06B7729"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Lucro líquido básico para determinação do dividendo</w:t>
            </w:r>
          </w:p>
        </w:tc>
        <w:tc>
          <w:tcPr>
            <w:tcW w:w="1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5C74D23"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64.965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9E731A0"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5678EE9"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55.530</w:t>
            </w:r>
          </w:p>
        </w:tc>
      </w:tr>
      <w:tr w:rsidR="00A40D75" w14:paraId="46DAD033" w14:textId="77777777">
        <w:trPr>
          <w:trHeight w:hRule="exact" w:val="70"/>
        </w:trPr>
        <w:tc>
          <w:tcPr>
            <w:tcW w:w="30" w:type="dxa"/>
            <w:tcBorders>
              <w:top w:val="nil"/>
              <w:left w:val="nil"/>
              <w:bottom w:val="nil"/>
              <w:right w:val="nil"/>
              <w:tl2br w:val="nil"/>
              <w:tr2bl w:val="nil"/>
            </w:tcBorders>
            <w:shd w:val="clear" w:color="auto" w:fill="auto"/>
            <w:tcMar>
              <w:left w:w="0" w:type="dxa"/>
              <w:right w:w="0" w:type="dxa"/>
            </w:tcMar>
            <w:vAlign w:val="bottom"/>
          </w:tcPr>
          <w:p w14:paraId="51079A28"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single" w:sz="4" w:space="0" w:color="000000"/>
              <w:left w:val="nil"/>
              <w:bottom w:val="nil"/>
              <w:right w:val="nil"/>
              <w:tl2br w:val="nil"/>
              <w:tr2bl w:val="nil"/>
            </w:tcBorders>
            <w:shd w:val="clear" w:color="auto" w:fill="auto"/>
            <w:tcMar>
              <w:left w:w="0" w:type="dxa"/>
              <w:right w:w="0" w:type="dxa"/>
            </w:tcMar>
            <w:vAlign w:val="center"/>
          </w:tcPr>
          <w:p w14:paraId="2BB1D78F" w14:textId="77777777" w:rsidR="00A40D75" w:rsidRDefault="00A40D75">
            <w:pPr>
              <w:keepNext/>
              <w:tabs>
                <w:tab w:val="decimal" w:pos="5364"/>
              </w:tabs>
              <w:spacing w:after="0" w:line="240" w:lineRule="auto"/>
              <w:rPr>
                <w:rFonts w:ascii="Calibri" w:eastAsia="Calibri" w:hAnsi="Calibri" w:cs="Calibri"/>
                <w:color w:val="000000"/>
                <w:sz w:val="20"/>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60A7596C"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F1E6139"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B848B25" w14:textId="77777777" w:rsidR="00A40D75" w:rsidRDefault="00A40D75">
            <w:pPr>
              <w:keepNext/>
              <w:spacing w:after="0" w:line="240" w:lineRule="auto"/>
              <w:jc w:val="right"/>
              <w:rPr>
                <w:rFonts w:ascii="Calibri" w:eastAsia="Calibri" w:hAnsi="Calibri" w:cs="Calibri"/>
                <w:color w:val="000000"/>
                <w:sz w:val="20"/>
                <w:szCs w:val="20"/>
                <w:lang w:val="en-US" w:bidi="pt-BR"/>
              </w:rPr>
            </w:pPr>
          </w:p>
        </w:tc>
      </w:tr>
      <w:tr w:rsidR="00A40D75" w14:paraId="105CA9E3"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5372127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nil"/>
              <w:left w:val="nil"/>
              <w:bottom w:val="nil"/>
              <w:right w:val="nil"/>
              <w:tl2br w:val="nil"/>
              <w:tr2bl w:val="nil"/>
            </w:tcBorders>
            <w:shd w:val="clear" w:color="auto" w:fill="auto"/>
            <w:tcMar>
              <w:left w:w="60" w:type="dxa"/>
              <w:right w:w="60" w:type="dxa"/>
            </w:tcMar>
            <w:vAlign w:val="bottom"/>
          </w:tcPr>
          <w:p w14:paraId="5A3C16B5" w14:textId="77777777" w:rsidR="00A40D75" w:rsidRPr="00FE570A" w:rsidRDefault="00F90CE9">
            <w:pPr>
              <w:keepNext/>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Dividendos mínimos obrigatórios, equivalentes a 25%:</w:t>
            </w:r>
          </w:p>
        </w:tc>
        <w:tc>
          <w:tcPr>
            <w:tcW w:w="1485" w:type="dxa"/>
            <w:tcBorders>
              <w:top w:val="nil"/>
              <w:left w:val="nil"/>
              <w:bottom w:val="nil"/>
              <w:right w:val="nil"/>
              <w:tl2br w:val="nil"/>
              <w:tr2bl w:val="nil"/>
            </w:tcBorders>
            <w:shd w:val="clear" w:color="auto" w:fill="auto"/>
            <w:tcMar>
              <w:left w:w="0" w:type="dxa"/>
              <w:right w:w="0" w:type="dxa"/>
            </w:tcMar>
            <w:vAlign w:val="bottom"/>
          </w:tcPr>
          <w:p w14:paraId="4E3FFAAA"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7802E98"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5B8820BC"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13.883</w:t>
            </w:r>
          </w:p>
        </w:tc>
      </w:tr>
      <w:tr w:rsidR="00A40D75" w14:paraId="1E5E6182" w14:textId="77777777">
        <w:trPr>
          <w:trHeight w:hRule="exact" w:val="640"/>
        </w:trPr>
        <w:tc>
          <w:tcPr>
            <w:tcW w:w="30" w:type="dxa"/>
            <w:tcBorders>
              <w:top w:val="nil"/>
              <w:left w:val="nil"/>
              <w:bottom w:val="nil"/>
              <w:right w:val="nil"/>
              <w:tl2br w:val="nil"/>
              <w:tr2bl w:val="nil"/>
            </w:tcBorders>
            <w:shd w:val="clear" w:color="auto" w:fill="auto"/>
            <w:tcMar>
              <w:left w:w="0" w:type="dxa"/>
              <w:right w:w="0" w:type="dxa"/>
            </w:tcMar>
            <w:vAlign w:val="bottom"/>
          </w:tcPr>
          <w:p w14:paraId="4DEE17E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nil"/>
              <w:left w:val="nil"/>
              <w:bottom w:val="single" w:sz="4" w:space="0" w:color="000000"/>
              <w:right w:val="nil"/>
              <w:tl2br w:val="nil"/>
              <w:tr2bl w:val="nil"/>
            </w:tcBorders>
            <w:shd w:val="clear" w:color="auto" w:fill="auto"/>
            <w:tcMar>
              <w:left w:w="60" w:type="dxa"/>
              <w:right w:w="60" w:type="dxa"/>
            </w:tcMar>
            <w:vAlign w:val="bottom"/>
          </w:tcPr>
          <w:p w14:paraId="421883E3" w14:textId="77777777" w:rsidR="00A40D75" w:rsidRPr="00FE570A" w:rsidRDefault="00F90CE9">
            <w:pPr>
              <w:keepNext/>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Dividendos intermediários</w:t>
            </w:r>
          </w:p>
          <w:p w14:paraId="41887C6C" w14:textId="77777777" w:rsidR="00A40D75" w:rsidRPr="00FE570A" w:rsidRDefault="00F90CE9">
            <w:pPr>
              <w:keepNext/>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(50% do lucro líquido após apropriação da reserva legal)</w:t>
            </w:r>
          </w:p>
        </w:tc>
        <w:tc>
          <w:tcPr>
            <w:tcW w:w="1485" w:type="dxa"/>
            <w:tcBorders>
              <w:top w:val="nil"/>
              <w:left w:val="nil"/>
              <w:bottom w:val="single" w:sz="4" w:space="0" w:color="000000"/>
              <w:right w:val="nil"/>
              <w:tl2br w:val="nil"/>
              <w:tr2bl w:val="nil"/>
            </w:tcBorders>
            <w:shd w:val="clear" w:color="auto" w:fill="auto"/>
            <w:tcMar>
              <w:left w:w="0" w:type="dxa"/>
              <w:right w:w="0" w:type="dxa"/>
            </w:tcMar>
            <w:vAlign w:val="bottom"/>
          </w:tcPr>
          <w:p w14:paraId="2C1A16B9"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32.424</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FE688BA"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183963" w14:textId="77777777" w:rsidR="00A40D75" w:rsidRDefault="00F90CE9">
            <w:pPr>
              <w:keepNext/>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34673991"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25CF8A33"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5F5956E" w14:textId="77777777" w:rsidR="00A40D75" w:rsidRDefault="00A40D75">
            <w:pPr>
              <w:keepNext/>
              <w:spacing w:after="0" w:line="240" w:lineRule="auto"/>
              <w:rPr>
                <w:rFonts w:ascii="Calibri" w:eastAsia="Calibri" w:hAnsi="Calibri" w:cs="Calibri"/>
                <w:color w:val="000000"/>
                <w:sz w:val="20"/>
                <w:szCs w:val="20"/>
                <w:lang w:val="en-US"/>
              </w:rPr>
            </w:pPr>
          </w:p>
        </w:tc>
        <w:tc>
          <w:tcPr>
            <w:tcW w:w="1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9725AB3"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32.424</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30E78A5"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D370FD5"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13.883</w:t>
            </w:r>
          </w:p>
        </w:tc>
      </w:tr>
      <w:tr w:rsidR="00A40D75" w14:paraId="15B54297"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77184BAF"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single" w:sz="4" w:space="0" w:color="000000"/>
              <w:left w:val="nil"/>
              <w:bottom w:val="nil"/>
              <w:right w:val="nil"/>
              <w:tl2br w:val="nil"/>
              <w:tr2bl w:val="nil"/>
            </w:tcBorders>
            <w:shd w:val="clear" w:color="auto" w:fill="auto"/>
            <w:tcMar>
              <w:left w:w="60" w:type="dxa"/>
              <w:right w:w="60" w:type="dxa"/>
            </w:tcMar>
            <w:vAlign w:val="bottom"/>
          </w:tcPr>
          <w:p w14:paraId="7A1C7ADF" w14:textId="77777777" w:rsidR="00A40D75" w:rsidRDefault="00A40D75">
            <w:pPr>
              <w:keepNext/>
              <w:spacing w:after="0" w:line="240" w:lineRule="auto"/>
              <w:ind w:left="200" w:firstLine="8"/>
              <w:rPr>
                <w:rFonts w:ascii="Calibri" w:eastAsia="Calibri" w:hAnsi="Calibri" w:cs="Calibri"/>
                <w:color w:val="000000"/>
                <w:sz w:val="20"/>
                <w:szCs w:val="20"/>
                <w:lang w:val="en-US"/>
              </w:rPr>
            </w:pPr>
          </w:p>
        </w:tc>
        <w:tc>
          <w:tcPr>
            <w:tcW w:w="1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31A2B86B"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A89C101"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BE1EEE" w14:textId="77777777" w:rsidR="00A40D75" w:rsidRDefault="00A40D75">
            <w:pPr>
              <w:keepNext/>
              <w:spacing w:after="0" w:line="240" w:lineRule="auto"/>
              <w:jc w:val="right"/>
              <w:rPr>
                <w:rFonts w:ascii="Calibri" w:eastAsia="Calibri" w:hAnsi="Calibri" w:cs="Calibri"/>
                <w:color w:val="000000"/>
                <w:sz w:val="20"/>
                <w:szCs w:val="20"/>
                <w:lang w:val="en-US" w:bidi="pt-BR"/>
              </w:rPr>
            </w:pPr>
          </w:p>
        </w:tc>
      </w:tr>
      <w:tr w:rsidR="00A40D75" w14:paraId="75F427E6"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65C8622F"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nil"/>
              <w:left w:val="nil"/>
              <w:bottom w:val="single" w:sz="4" w:space="0" w:color="000000"/>
              <w:right w:val="nil"/>
              <w:tl2br w:val="nil"/>
              <w:tr2bl w:val="nil"/>
            </w:tcBorders>
            <w:shd w:val="clear" w:color="auto" w:fill="auto"/>
            <w:tcMar>
              <w:left w:w="60" w:type="dxa"/>
              <w:right w:w="60" w:type="dxa"/>
            </w:tcMar>
            <w:vAlign w:val="bottom"/>
          </w:tcPr>
          <w:p w14:paraId="536BA247"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Dividendos adicionais propostos</w:t>
            </w:r>
          </w:p>
        </w:tc>
        <w:tc>
          <w:tcPr>
            <w:tcW w:w="1485" w:type="dxa"/>
            <w:tcBorders>
              <w:top w:val="nil"/>
              <w:left w:val="nil"/>
              <w:bottom w:val="single" w:sz="4" w:space="0" w:color="000000"/>
              <w:right w:val="nil"/>
              <w:tl2br w:val="nil"/>
              <w:tr2bl w:val="nil"/>
            </w:tcBorders>
            <w:shd w:val="clear" w:color="auto" w:fill="auto"/>
            <w:tcMar>
              <w:left w:w="0" w:type="dxa"/>
              <w:right w:w="0" w:type="dxa"/>
            </w:tcMar>
            <w:vAlign w:val="bottom"/>
          </w:tcPr>
          <w:p w14:paraId="633D6BA3"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32.541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65730FE"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19FF65E1"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41.647</w:t>
            </w:r>
          </w:p>
        </w:tc>
      </w:tr>
      <w:tr w:rsidR="00A40D75" w14:paraId="6E9D143B"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32ABA77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58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E44D626"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Total de dividendos propostos</w:t>
            </w:r>
          </w:p>
        </w:tc>
        <w:tc>
          <w:tcPr>
            <w:tcW w:w="1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1D8600C" w14:textId="77777777" w:rsidR="00A40D75" w:rsidRDefault="00F90CE9">
            <w:pPr>
              <w:keepNext/>
              <w:tabs>
                <w:tab w:val="decimal" w:pos="128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32.541</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4E98A18"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E639D7A"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55.530</w:t>
            </w:r>
          </w:p>
        </w:tc>
      </w:tr>
      <w:tr w:rsidR="00A40D75" w14:paraId="25BCDFFD" w14:textId="77777777">
        <w:trPr>
          <w:trHeight w:hRule="exact" w:val="250"/>
        </w:trPr>
        <w:tc>
          <w:tcPr>
            <w:tcW w:w="30" w:type="dxa"/>
            <w:tcBorders>
              <w:top w:val="nil"/>
              <w:left w:val="nil"/>
              <w:bottom w:val="nil"/>
              <w:right w:val="nil"/>
              <w:tl2br w:val="nil"/>
              <w:tr2bl w:val="nil"/>
            </w:tcBorders>
            <w:shd w:val="clear" w:color="auto" w:fill="auto"/>
            <w:tcMar>
              <w:left w:w="0" w:type="dxa"/>
              <w:right w:w="0" w:type="dxa"/>
            </w:tcMar>
            <w:vAlign w:val="bottom"/>
          </w:tcPr>
          <w:p w14:paraId="1B1DFD25" w14:textId="77777777" w:rsidR="00A40D75" w:rsidRDefault="00A40D75">
            <w:pPr>
              <w:keepNext/>
              <w:tabs>
                <w:tab w:val="decimal" w:pos="-441"/>
              </w:tabs>
              <w:spacing w:after="0" w:line="240" w:lineRule="auto"/>
              <w:rPr>
                <w:rFonts w:ascii="Arial" w:eastAsia="Arial" w:hAnsi="Arial" w:cs="Arial"/>
                <w:color w:val="000000"/>
                <w:sz w:val="20"/>
                <w:szCs w:val="20"/>
                <w:lang w:val="en-US"/>
              </w:rPr>
            </w:pPr>
          </w:p>
        </w:tc>
        <w:tc>
          <w:tcPr>
            <w:tcW w:w="5835" w:type="dxa"/>
            <w:tcBorders>
              <w:top w:val="single" w:sz="4" w:space="0" w:color="000000"/>
              <w:left w:val="nil"/>
              <w:bottom w:val="nil"/>
              <w:right w:val="nil"/>
              <w:tl2br w:val="nil"/>
              <w:tr2bl w:val="nil"/>
            </w:tcBorders>
            <w:shd w:val="clear" w:color="auto" w:fill="auto"/>
            <w:tcMar>
              <w:left w:w="0" w:type="dxa"/>
              <w:right w:w="0" w:type="dxa"/>
            </w:tcMar>
            <w:vAlign w:val="bottom"/>
          </w:tcPr>
          <w:p w14:paraId="68852285" w14:textId="77777777" w:rsidR="00A40D75" w:rsidRDefault="00A40D75">
            <w:pPr>
              <w:keepNext/>
              <w:tabs>
                <w:tab w:val="decimal" w:pos="5364"/>
              </w:tabs>
              <w:spacing w:after="0" w:line="240" w:lineRule="auto"/>
              <w:rPr>
                <w:rFonts w:ascii="Arial" w:eastAsia="Arial" w:hAnsi="Arial" w:cs="Arial"/>
                <w:color w:val="000000"/>
                <w:sz w:val="20"/>
                <w:szCs w:val="20"/>
                <w:lang w:val="en-US"/>
              </w:rPr>
            </w:pPr>
          </w:p>
        </w:tc>
        <w:tc>
          <w:tcPr>
            <w:tcW w:w="1485" w:type="dxa"/>
            <w:tcBorders>
              <w:top w:val="single" w:sz="4" w:space="0" w:color="000000"/>
              <w:left w:val="nil"/>
              <w:bottom w:val="nil"/>
              <w:right w:val="nil"/>
              <w:tl2br w:val="nil"/>
              <w:tr2bl w:val="nil"/>
            </w:tcBorders>
            <w:shd w:val="clear" w:color="auto" w:fill="auto"/>
            <w:tcMar>
              <w:left w:w="0" w:type="dxa"/>
              <w:right w:w="0" w:type="dxa"/>
            </w:tcMar>
            <w:vAlign w:val="bottom"/>
          </w:tcPr>
          <w:p w14:paraId="568A3D5A" w14:textId="77777777" w:rsidR="00A40D75" w:rsidRDefault="00A40D75">
            <w:pPr>
              <w:keepNext/>
              <w:tabs>
                <w:tab w:val="decimal" w:pos="1014"/>
              </w:tabs>
              <w:spacing w:after="0" w:line="240" w:lineRule="auto"/>
              <w:rPr>
                <w:rFonts w:ascii="Arial" w:eastAsia="Arial" w:hAnsi="Arial" w:cs="Arial"/>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10609B43" w14:textId="77777777" w:rsidR="00A40D75" w:rsidRDefault="00A40D75">
            <w:pPr>
              <w:keepNext/>
              <w:tabs>
                <w:tab w:val="decimal" w:pos="-426"/>
              </w:tabs>
              <w:spacing w:after="0" w:line="240" w:lineRule="auto"/>
              <w:rPr>
                <w:rFonts w:ascii="Arial" w:eastAsia="Arial" w:hAnsi="Arial" w:cs="Arial"/>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65310C97" w14:textId="77777777" w:rsidR="00A40D75" w:rsidRDefault="00A40D75">
            <w:pPr>
              <w:keepNext/>
              <w:tabs>
                <w:tab w:val="decimal" w:pos="1029"/>
              </w:tabs>
              <w:spacing w:after="0" w:line="240" w:lineRule="auto"/>
              <w:rPr>
                <w:rFonts w:ascii="Arial" w:eastAsia="Arial" w:hAnsi="Arial" w:cs="Arial"/>
                <w:color w:val="000000"/>
                <w:sz w:val="20"/>
                <w:szCs w:val="20"/>
                <w:lang w:val="en-US"/>
              </w:rPr>
            </w:pPr>
          </w:p>
        </w:tc>
      </w:tr>
    </w:tbl>
    <w:p w14:paraId="59E9AC4C" w14:textId="77777777" w:rsidR="00356EB9" w:rsidRDefault="00356EB9" w:rsidP="00356EB9">
      <w:pPr>
        <w:keepNext/>
        <w:widowControl w:val="0"/>
        <w:spacing w:after="0" w:line="240" w:lineRule="auto"/>
        <w:jc w:val="both"/>
        <w:rPr>
          <w:rFonts w:ascii="Calibri" w:eastAsia="Times New Roman" w:hAnsi="Calibri" w:cs="Times New Roman"/>
          <w:b/>
          <w:color w:val="FF0000"/>
          <w:sz w:val="6"/>
          <w:szCs w:val="6"/>
          <w:lang w:eastAsia="pt-BR"/>
        </w:rPr>
      </w:pPr>
    </w:p>
    <w:p w14:paraId="7483D312" w14:textId="77777777" w:rsidR="00356EB9" w:rsidRPr="00973336" w:rsidRDefault="00356EB9" w:rsidP="00356EB9">
      <w:pPr>
        <w:widowControl w:val="0"/>
        <w:spacing w:line="240" w:lineRule="auto"/>
        <w:rPr>
          <w:rFonts w:ascii="Calibri" w:eastAsia="Times New Roman" w:hAnsi="Calibri" w:cs="Times New Roman"/>
          <w:b/>
          <w:color w:val="548DD4"/>
          <w:sz w:val="6"/>
          <w:szCs w:val="6"/>
          <w:lang w:eastAsia="pt-BR"/>
        </w:rPr>
      </w:pPr>
    </w:p>
    <w:p w14:paraId="00455639" w14:textId="77777777" w:rsidR="00356EB9" w:rsidRDefault="00F90CE9" w:rsidP="00356EB9">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proposta de remuneração aos acionistas relativa ao exercício de 2022 a ser encaminhada à aprovação da AGO de 2023, no montante de R$ 64.965, contempla os dividendos intermediários distribuídos no montante de R$ 32.424, já atualizados monetariamente e imputados ao dividendo mínimo obrigatório, e os dividendos adicionais propostos de R$ 32.541 oriundos da parcela remanescente do lucro líquido do exercício.</w:t>
      </w:r>
    </w:p>
    <w:p w14:paraId="7F0985C5" w14:textId="77777777" w:rsidR="00921401" w:rsidRPr="005C4589" w:rsidRDefault="00F90CE9" w:rsidP="00921401">
      <w:pPr>
        <w:keepLines/>
        <w:autoSpaceDE w:val="0"/>
        <w:autoSpaceDN w:val="0"/>
        <w:adjustRightInd w:val="0"/>
        <w:spacing w:after="240" w:line="240" w:lineRule="auto"/>
        <w:jc w:val="both"/>
        <w:rPr>
          <w:rFonts w:ascii="Calibri" w:eastAsia="Batang" w:hAnsi="Calibri" w:cs="Calibri"/>
          <w:b/>
          <w:bCs/>
          <w:lang w:eastAsia="pt-BR"/>
        </w:rPr>
      </w:pPr>
      <w:r w:rsidRPr="005C4589">
        <w:rPr>
          <w:rFonts w:ascii="Calibri" w:eastAsia="Batang" w:hAnsi="Calibri" w:cs="Calibri"/>
          <w:b/>
          <w:bCs/>
          <w:lang w:eastAsia="pt-BR"/>
        </w:rPr>
        <w:t>Antecipação de remuneração aos acionistas relativa ao exercício de 2022</w:t>
      </w:r>
    </w:p>
    <w:p w14:paraId="2B5DD832" w14:textId="77777777" w:rsidR="0078757C" w:rsidRDefault="00F90CE9" w:rsidP="005D58B0">
      <w:pPr>
        <w:keepLines/>
        <w:autoSpaceDE w:val="0"/>
        <w:autoSpaceDN w:val="0"/>
        <w:adjustRightInd w:val="0"/>
        <w:spacing w:after="240" w:line="240" w:lineRule="auto"/>
        <w:jc w:val="both"/>
        <w:rPr>
          <w:rFonts w:ascii="Calibri" w:eastAsia="Batang" w:hAnsi="Calibri" w:cs="Calibri"/>
          <w:lang w:eastAsia="pt-BR"/>
        </w:rPr>
      </w:pPr>
      <w:r w:rsidRPr="00BE284E">
        <w:rPr>
          <w:rFonts w:ascii="Calibri" w:eastAsia="Batang" w:hAnsi="Calibri" w:cs="Calibri"/>
          <w:lang w:eastAsia="pt-BR"/>
        </w:rPr>
        <w:t xml:space="preserve">Em reunião realizada em 06 de dezembro de 2022, nos termos do artigo nº73 do Estatuto Social da Companhia, a Diretoria Executiva deliberou pelo pagamento de dividendos </w:t>
      </w:r>
      <w:r>
        <w:rPr>
          <w:rFonts w:ascii="Calibri" w:eastAsia="Batang" w:hAnsi="Calibri" w:cs="Calibri"/>
          <w:lang w:eastAsia="pt-BR"/>
        </w:rPr>
        <w:t xml:space="preserve">antecipados </w:t>
      </w:r>
      <w:r w:rsidRPr="00BE284E">
        <w:rPr>
          <w:rFonts w:ascii="Calibri" w:eastAsia="Batang" w:hAnsi="Calibri" w:cs="Calibri"/>
          <w:lang w:eastAsia="pt-BR"/>
        </w:rPr>
        <w:t>no montante de R$ 32.391 mil</w:t>
      </w:r>
      <w:r>
        <w:rPr>
          <w:rFonts w:ascii="Calibri" w:eastAsia="Batang" w:hAnsi="Calibri" w:cs="Calibri"/>
          <w:lang w:eastAsia="pt-BR"/>
        </w:rPr>
        <w:t>, com base no resultado do 1º semestre de 2022, conforme quadro a seguir:</w:t>
      </w:r>
      <w:r w:rsidRPr="00BE284E">
        <w:rPr>
          <w:rFonts w:ascii="Calibri" w:eastAsia="Batang" w:hAnsi="Calibri" w:cs="Calibri"/>
          <w:lang w:eastAsia="pt-BR"/>
        </w:rPr>
        <w:t xml:space="preserve"> </w:t>
      </w:r>
    </w:p>
    <w:tbl>
      <w:tblPr>
        <w:tblW w:w="88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1"/>
        <w:gridCol w:w="1469"/>
        <w:gridCol w:w="140"/>
        <w:gridCol w:w="1485"/>
      </w:tblGrid>
      <w:tr w:rsidR="00A40D75" w14:paraId="4415D353" w14:textId="77777777">
        <w:trPr>
          <w:trHeight w:hRule="exact" w:val="250"/>
        </w:trPr>
        <w:tc>
          <w:tcPr>
            <w:tcW w:w="5835" w:type="dxa"/>
            <w:tcBorders>
              <w:top w:val="nil"/>
              <w:left w:val="nil"/>
              <w:bottom w:val="nil"/>
              <w:right w:val="nil"/>
              <w:tl2br w:val="nil"/>
              <w:tr2bl w:val="nil"/>
            </w:tcBorders>
            <w:shd w:val="clear" w:color="auto" w:fill="auto"/>
            <w:tcMar>
              <w:left w:w="0" w:type="dxa"/>
              <w:right w:w="0" w:type="dxa"/>
            </w:tcMar>
            <w:vAlign w:val="center"/>
          </w:tcPr>
          <w:p w14:paraId="4A3BC12B" w14:textId="77777777" w:rsidR="00A40D75" w:rsidRPr="00FE570A" w:rsidRDefault="00A40D75">
            <w:pPr>
              <w:keepNext/>
              <w:tabs>
                <w:tab w:val="decimal" w:pos="5364"/>
              </w:tabs>
              <w:spacing w:after="0" w:line="240" w:lineRule="auto"/>
              <w:rPr>
                <w:rFonts w:ascii="Calibri" w:eastAsia="Calibri" w:hAnsi="Calibri" w:cs="Calibri"/>
                <w:color w:val="000000"/>
                <w:sz w:val="18"/>
                <w:szCs w:val="20"/>
                <w:lang w:bidi="pt-BR"/>
              </w:rPr>
            </w:pPr>
            <w:bookmarkStart w:id="84" w:name="DOC_TBL00025_1_1"/>
            <w:bookmarkEnd w:id="84"/>
          </w:p>
        </w:tc>
        <w:tc>
          <w:tcPr>
            <w:tcW w:w="1485" w:type="dxa"/>
            <w:tcBorders>
              <w:top w:val="nil"/>
              <w:left w:val="nil"/>
              <w:bottom w:val="nil"/>
              <w:right w:val="nil"/>
              <w:tl2br w:val="nil"/>
              <w:tr2bl w:val="nil"/>
            </w:tcBorders>
            <w:shd w:val="clear" w:color="auto" w:fill="auto"/>
            <w:tcMar>
              <w:left w:w="0" w:type="dxa"/>
              <w:right w:w="0" w:type="dxa"/>
            </w:tcMar>
            <w:vAlign w:val="bottom"/>
          </w:tcPr>
          <w:p w14:paraId="716E61A4" w14:textId="77777777" w:rsidR="00A40D75" w:rsidRPr="00FE570A" w:rsidRDefault="00A40D75">
            <w:pPr>
              <w:keepNext/>
              <w:tabs>
                <w:tab w:val="decimal" w:pos="1014"/>
              </w:tabs>
              <w:spacing w:after="0" w:line="240" w:lineRule="auto"/>
              <w:rPr>
                <w:rFonts w:ascii="Arial" w:eastAsia="Arial" w:hAnsi="Arial" w:cs="Arial"/>
                <w:color w:val="000000"/>
                <w:sz w:val="20"/>
                <w:szCs w:val="20"/>
              </w:rPr>
            </w:pPr>
          </w:p>
        </w:tc>
        <w:tc>
          <w:tcPr>
            <w:tcW w:w="45" w:type="dxa"/>
            <w:tcBorders>
              <w:top w:val="single" w:sz="4" w:space="0" w:color="000000"/>
              <w:left w:val="nil"/>
              <w:bottom w:val="nil"/>
              <w:right w:val="nil"/>
              <w:tl2br w:val="nil"/>
              <w:tr2bl w:val="nil"/>
            </w:tcBorders>
            <w:shd w:val="clear" w:color="auto" w:fill="auto"/>
            <w:tcMar>
              <w:left w:w="60" w:type="dxa"/>
              <w:right w:w="60" w:type="dxa"/>
            </w:tcMar>
          </w:tcPr>
          <w:p w14:paraId="32A4B44F" w14:textId="77777777" w:rsidR="00A40D75" w:rsidRPr="00FE570A" w:rsidRDefault="00A40D75">
            <w:pPr>
              <w:keepNext/>
              <w:spacing w:after="0" w:line="240" w:lineRule="auto"/>
              <w:jc w:val="right"/>
              <w:rPr>
                <w:rFonts w:ascii="Calibri" w:eastAsia="Calibri" w:hAnsi="Calibri" w:cs="Calibri"/>
                <w:b/>
                <w:color w:val="000000"/>
                <w:sz w:val="18"/>
                <w:szCs w:val="20"/>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73A60B8B"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A40D75" w14:paraId="66F4C5EC" w14:textId="77777777">
        <w:trPr>
          <w:trHeight w:hRule="exact" w:val="260"/>
        </w:trPr>
        <w:tc>
          <w:tcPr>
            <w:tcW w:w="5835" w:type="dxa"/>
            <w:tcBorders>
              <w:top w:val="nil"/>
              <w:left w:val="nil"/>
              <w:bottom w:val="nil"/>
              <w:right w:val="nil"/>
              <w:tl2br w:val="nil"/>
              <w:tr2bl w:val="nil"/>
            </w:tcBorders>
            <w:shd w:val="clear" w:color="auto" w:fill="auto"/>
            <w:tcMar>
              <w:left w:w="60" w:type="dxa"/>
              <w:right w:w="60" w:type="dxa"/>
            </w:tcMar>
            <w:vAlign w:val="bottom"/>
          </w:tcPr>
          <w:p w14:paraId="1458EC80"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Dividendos intermediários</w:t>
            </w:r>
          </w:p>
        </w:tc>
        <w:tc>
          <w:tcPr>
            <w:tcW w:w="1485" w:type="dxa"/>
            <w:tcBorders>
              <w:top w:val="nil"/>
              <w:left w:val="nil"/>
              <w:bottom w:val="nil"/>
              <w:right w:val="nil"/>
              <w:tl2br w:val="nil"/>
              <w:tr2bl w:val="nil"/>
            </w:tcBorders>
            <w:shd w:val="clear" w:color="auto" w:fill="auto"/>
            <w:tcMar>
              <w:left w:w="0" w:type="dxa"/>
              <w:right w:w="0" w:type="dxa"/>
            </w:tcMar>
            <w:vAlign w:val="bottom"/>
          </w:tcPr>
          <w:p w14:paraId="327599B5" w14:textId="77777777" w:rsidR="00A40D75" w:rsidRDefault="00A40D75">
            <w:pPr>
              <w:keepNext/>
              <w:tabs>
                <w:tab w:val="decimal" w:pos="1014"/>
              </w:tabs>
              <w:spacing w:after="0" w:line="240" w:lineRule="auto"/>
              <w:rPr>
                <w:rFonts w:ascii="Arial" w:eastAsia="Arial" w:hAnsi="Arial" w:cs="Arial"/>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49678DD"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7BA79464"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32.391</w:t>
            </w:r>
          </w:p>
        </w:tc>
      </w:tr>
      <w:tr w:rsidR="00A40D75" w14:paraId="3329BB8B" w14:textId="77777777">
        <w:trPr>
          <w:trHeight w:hRule="exact" w:val="260"/>
        </w:trPr>
        <w:tc>
          <w:tcPr>
            <w:tcW w:w="5835" w:type="dxa"/>
            <w:tcBorders>
              <w:top w:val="nil"/>
              <w:left w:val="nil"/>
              <w:bottom w:val="single" w:sz="4" w:space="0" w:color="000000"/>
              <w:right w:val="nil"/>
              <w:tl2br w:val="nil"/>
              <w:tr2bl w:val="nil"/>
            </w:tcBorders>
            <w:shd w:val="clear" w:color="auto" w:fill="auto"/>
            <w:tcMar>
              <w:left w:w="60" w:type="dxa"/>
              <w:right w:w="60" w:type="dxa"/>
            </w:tcMar>
            <w:vAlign w:val="bottom"/>
          </w:tcPr>
          <w:p w14:paraId="5759E9D7"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Atualização monetária das antecipações pela Selic</w:t>
            </w:r>
          </w:p>
        </w:tc>
        <w:tc>
          <w:tcPr>
            <w:tcW w:w="1485" w:type="dxa"/>
            <w:tcBorders>
              <w:top w:val="nil"/>
              <w:left w:val="nil"/>
              <w:bottom w:val="single" w:sz="4" w:space="0" w:color="000000"/>
              <w:right w:val="nil"/>
              <w:tl2br w:val="nil"/>
              <w:tr2bl w:val="nil"/>
            </w:tcBorders>
            <w:shd w:val="clear" w:color="auto" w:fill="auto"/>
            <w:tcMar>
              <w:left w:w="0" w:type="dxa"/>
              <w:right w:w="0" w:type="dxa"/>
            </w:tcMar>
            <w:vAlign w:val="bottom"/>
          </w:tcPr>
          <w:p w14:paraId="2F6CC7A8" w14:textId="77777777" w:rsidR="00A40D75" w:rsidRPr="00FE570A" w:rsidRDefault="00A40D75">
            <w:pPr>
              <w:keepNext/>
              <w:tabs>
                <w:tab w:val="decimal" w:pos="1014"/>
              </w:tabs>
              <w:spacing w:after="0" w:line="240" w:lineRule="auto"/>
              <w:rPr>
                <w:rFonts w:ascii="Arial" w:eastAsia="Arial" w:hAnsi="Arial" w:cs="Arial"/>
                <w:color w:val="000000"/>
                <w:sz w:val="20"/>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B3436BE" w14:textId="77777777" w:rsidR="00A40D75" w:rsidRPr="00FE570A" w:rsidRDefault="00A40D75">
            <w:pPr>
              <w:keepNext/>
              <w:spacing w:after="0" w:line="240" w:lineRule="auto"/>
              <w:jc w:val="right"/>
              <w:rPr>
                <w:rFonts w:ascii="Calibri" w:eastAsia="Calibri" w:hAnsi="Calibri" w:cs="Calibri"/>
                <w:color w:val="000000"/>
                <w:sz w:val="20"/>
                <w:szCs w:val="20"/>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1D251881"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33</w:t>
            </w:r>
          </w:p>
        </w:tc>
      </w:tr>
      <w:tr w:rsidR="00A40D75" w14:paraId="1CD42F8A" w14:textId="77777777">
        <w:trPr>
          <w:trHeight w:hRule="exact" w:val="260"/>
        </w:trPr>
        <w:tc>
          <w:tcPr>
            <w:tcW w:w="58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0CA38D" w14:textId="77777777" w:rsidR="00A40D75" w:rsidRPr="00FE570A" w:rsidRDefault="00F90CE9">
            <w:pPr>
              <w:keepNext/>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Total da destinação do lucro líquido do exercício</w:t>
            </w:r>
          </w:p>
        </w:tc>
        <w:tc>
          <w:tcPr>
            <w:tcW w:w="1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6EB532D" w14:textId="77777777" w:rsidR="00A40D75" w:rsidRPr="00FE570A" w:rsidRDefault="00A40D75">
            <w:pPr>
              <w:keepNext/>
              <w:tabs>
                <w:tab w:val="decimal" w:pos="1281"/>
              </w:tabs>
              <w:spacing w:after="0" w:line="240" w:lineRule="auto"/>
              <w:rPr>
                <w:rFonts w:ascii="Calibri" w:eastAsia="Calibri" w:hAnsi="Calibri" w:cs="Calibri"/>
                <w:color w:val="000000"/>
                <w:sz w:val="20"/>
                <w:szCs w:val="20"/>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CE2E853" w14:textId="77777777" w:rsidR="00A40D75" w:rsidRPr="00FE570A" w:rsidRDefault="00A40D75">
            <w:pPr>
              <w:keepNext/>
              <w:spacing w:after="0" w:line="240" w:lineRule="auto"/>
              <w:jc w:val="right"/>
              <w:rPr>
                <w:rFonts w:ascii="Calibri" w:eastAsia="Calibri" w:hAnsi="Calibri" w:cs="Calibri"/>
                <w:color w:val="000000"/>
                <w:sz w:val="20"/>
                <w:szCs w:val="20"/>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7F77F1B" w14:textId="77777777" w:rsidR="00A40D75" w:rsidRDefault="00F90CE9">
            <w:pPr>
              <w:keepNext/>
              <w:tabs>
                <w:tab w:val="decimal" w:pos="129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32.424</w:t>
            </w:r>
          </w:p>
        </w:tc>
      </w:tr>
    </w:tbl>
    <w:p w14:paraId="133076DC" w14:textId="77777777" w:rsidR="0078757C" w:rsidRDefault="0078757C" w:rsidP="0078757C">
      <w:pPr>
        <w:keepNext/>
        <w:widowControl w:val="0"/>
        <w:spacing w:after="0" w:line="240" w:lineRule="auto"/>
        <w:jc w:val="both"/>
        <w:rPr>
          <w:rFonts w:ascii="Calibri" w:eastAsia="Times New Roman" w:hAnsi="Calibri" w:cs="Times New Roman"/>
          <w:b/>
          <w:color w:val="FF0000"/>
          <w:sz w:val="6"/>
          <w:szCs w:val="6"/>
          <w:lang w:eastAsia="pt-BR"/>
        </w:rPr>
      </w:pPr>
    </w:p>
    <w:p w14:paraId="454C9277" w14:textId="77777777" w:rsidR="0078757C" w:rsidRPr="00973336" w:rsidRDefault="0078757C" w:rsidP="0078757C">
      <w:pPr>
        <w:widowControl w:val="0"/>
        <w:spacing w:line="240" w:lineRule="auto"/>
        <w:rPr>
          <w:rFonts w:ascii="Calibri" w:eastAsia="Times New Roman" w:hAnsi="Calibri" w:cs="Times New Roman"/>
          <w:b/>
          <w:color w:val="548DD4"/>
          <w:sz w:val="6"/>
          <w:szCs w:val="6"/>
          <w:lang w:eastAsia="pt-BR"/>
        </w:rPr>
      </w:pPr>
    </w:p>
    <w:p w14:paraId="259BB014" w14:textId="77777777" w:rsidR="005D58B0" w:rsidRDefault="00F90CE9" w:rsidP="005D58B0">
      <w:pPr>
        <w:keepLines/>
        <w:autoSpaceDE w:val="0"/>
        <w:autoSpaceDN w:val="0"/>
        <w:adjustRightInd w:val="0"/>
        <w:spacing w:after="240" w:line="240" w:lineRule="auto"/>
        <w:jc w:val="both"/>
        <w:rPr>
          <w:rFonts w:ascii="Calibri" w:eastAsia="Batang" w:hAnsi="Calibri" w:cs="Calibri"/>
          <w:lang w:eastAsia="pt-BR"/>
        </w:rPr>
      </w:pPr>
      <w:r w:rsidRPr="00BE284E">
        <w:rPr>
          <w:rFonts w:ascii="Calibri" w:eastAsia="Batang" w:hAnsi="Calibri" w:cs="Calibri"/>
          <w:lang w:eastAsia="pt-BR"/>
        </w:rPr>
        <w:t xml:space="preserve">O pagamento foi efetuado em 29 de dezembro de 2022. Esses dividendos serão descontados da remuneração que vier a ser distribuída aos acionistas no encerramento do exercício de 2022. O valor </w:t>
      </w:r>
      <w:r>
        <w:rPr>
          <w:rFonts w:ascii="Calibri" w:eastAsia="Batang" w:hAnsi="Calibri" w:cs="Calibri"/>
          <w:lang w:eastAsia="pt-BR"/>
        </w:rPr>
        <w:t xml:space="preserve">foi atualizado </w:t>
      </w:r>
      <w:r w:rsidRPr="00BE284E">
        <w:rPr>
          <w:rFonts w:ascii="Calibri" w:eastAsia="Batang" w:hAnsi="Calibri" w:cs="Calibri"/>
          <w:lang w:eastAsia="pt-BR"/>
        </w:rPr>
        <w:t xml:space="preserve">monetariamente, de acordo com a variação da taxa Selic, desde a data do efetivo pagamento até </w:t>
      </w:r>
      <w:r>
        <w:rPr>
          <w:rFonts w:ascii="Calibri" w:eastAsia="Batang" w:hAnsi="Calibri" w:cs="Calibri"/>
          <w:lang w:eastAsia="pt-BR"/>
        </w:rPr>
        <w:t>31 de dezembro de 2022</w:t>
      </w:r>
      <w:r w:rsidRPr="00BE284E">
        <w:rPr>
          <w:rFonts w:ascii="Calibri" w:eastAsia="Batang" w:hAnsi="Calibri" w:cs="Calibri"/>
          <w:lang w:eastAsia="pt-BR"/>
        </w:rPr>
        <w:t>.</w:t>
      </w:r>
      <w:r>
        <w:rPr>
          <w:rFonts w:ascii="Calibri" w:eastAsia="Batang" w:hAnsi="Calibri" w:cs="Calibri"/>
          <w:lang w:eastAsia="pt-BR"/>
        </w:rPr>
        <w:t xml:space="preserve"> O montante dessa atualização foi de R$ 33.</w:t>
      </w:r>
    </w:p>
    <w:p w14:paraId="60BEC8BA" w14:textId="77777777" w:rsidR="00356EB9" w:rsidRDefault="00356EB9" w:rsidP="005D58B0">
      <w:pPr>
        <w:keepLines/>
        <w:autoSpaceDE w:val="0"/>
        <w:autoSpaceDN w:val="0"/>
        <w:adjustRightInd w:val="0"/>
        <w:spacing w:after="240" w:line="240" w:lineRule="auto"/>
        <w:jc w:val="both"/>
        <w:rPr>
          <w:rFonts w:ascii="Calibri" w:eastAsia="Batang" w:hAnsi="Calibri" w:cs="Calibri"/>
          <w:lang w:eastAsia="pt-BR"/>
        </w:rPr>
      </w:pPr>
    </w:p>
    <w:p w14:paraId="12278321" w14:textId="77777777" w:rsidR="00356EB9" w:rsidRDefault="00356EB9" w:rsidP="005D58B0">
      <w:pPr>
        <w:keepLines/>
        <w:autoSpaceDE w:val="0"/>
        <w:autoSpaceDN w:val="0"/>
        <w:adjustRightInd w:val="0"/>
        <w:spacing w:after="240" w:line="240" w:lineRule="auto"/>
        <w:jc w:val="both"/>
        <w:rPr>
          <w:rFonts w:ascii="Calibri" w:eastAsia="Batang" w:hAnsi="Calibri" w:cs="Calibri"/>
          <w:lang w:eastAsia="pt-BR"/>
        </w:rPr>
      </w:pPr>
    </w:p>
    <w:p w14:paraId="10DE509F" w14:textId="77777777" w:rsidR="00AA6298" w:rsidRDefault="00F90CE9" w:rsidP="00B70F7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Resultado por ação</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5"/>
        <w:gridCol w:w="1428"/>
        <w:gridCol w:w="140"/>
        <w:gridCol w:w="1442"/>
      </w:tblGrid>
      <w:tr w:rsidR="00A40D75" w14:paraId="638EF34E" w14:textId="77777777">
        <w:trPr>
          <w:trHeight w:hRule="exact" w:val="390"/>
        </w:trPr>
        <w:tc>
          <w:tcPr>
            <w:tcW w:w="30" w:type="dxa"/>
            <w:tcBorders>
              <w:top w:val="nil"/>
              <w:left w:val="nil"/>
              <w:bottom w:val="nil"/>
              <w:right w:val="nil"/>
              <w:tl2br w:val="nil"/>
              <w:tr2bl w:val="nil"/>
            </w:tcBorders>
            <w:shd w:val="clear" w:color="auto" w:fill="auto"/>
            <w:tcMar>
              <w:left w:w="0" w:type="dxa"/>
              <w:right w:w="0" w:type="dxa"/>
            </w:tcMar>
            <w:vAlign w:val="bottom"/>
          </w:tcPr>
          <w:p w14:paraId="3BC7B01D" w14:textId="77777777" w:rsidR="00A40D75" w:rsidRDefault="00A40D75">
            <w:pPr>
              <w:keepNext/>
              <w:tabs>
                <w:tab w:val="decimal" w:pos="-441"/>
              </w:tabs>
              <w:spacing w:after="0" w:line="240" w:lineRule="auto"/>
              <w:rPr>
                <w:rFonts w:ascii="Calibri" w:eastAsia="Calibri" w:hAnsi="Calibri" w:cs="Calibri"/>
                <w:color w:val="000000"/>
                <w:sz w:val="20"/>
                <w:szCs w:val="20"/>
                <w:lang w:val="en-US" w:bidi="pt-BR"/>
              </w:rPr>
            </w:pPr>
            <w:bookmarkStart w:id="85" w:name="DOC_TBL00026_1_1"/>
            <w:bookmarkEnd w:id="85"/>
          </w:p>
        </w:tc>
        <w:tc>
          <w:tcPr>
            <w:tcW w:w="7365" w:type="dxa"/>
            <w:tcBorders>
              <w:top w:val="nil"/>
              <w:left w:val="nil"/>
              <w:bottom w:val="nil"/>
              <w:right w:val="nil"/>
              <w:tl2br w:val="nil"/>
              <w:tr2bl w:val="nil"/>
            </w:tcBorders>
            <w:shd w:val="clear" w:color="auto" w:fill="auto"/>
            <w:tcMar>
              <w:left w:w="0" w:type="dxa"/>
              <w:right w:w="0" w:type="dxa"/>
            </w:tcMar>
            <w:vAlign w:val="center"/>
          </w:tcPr>
          <w:p w14:paraId="76BC25E5" w14:textId="77777777" w:rsidR="00A40D75" w:rsidRDefault="00A40D75">
            <w:pPr>
              <w:keepNext/>
              <w:tabs>
                <w:tab w:val="decimal" w:pos="6894"/>
              </w:tabs>
              <w:spacing w:after="0" w:line="240" w:lineRule="auto"/>
              <w:rPr>
                <w:rFonts w:ascii="Calibri" w:eastAsia="Calibri" w:hAnsi="Calibri" w:cs="Calibri"/>
                <w:b/>
                <w:color w:val="000000"/>
                <w:sz w:val="20"/>
                <w:szCs w:val="20"/>
                <w:lang w:val="en-US"/>
              </w:rPr>
            </w:pPr>
          </w:p>
        </w:tc>
        <w:tc>
          <w:tcPr>
            <w:tcW w:w="1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2B06A878" w14:textId="77777777" w:rsidR="00A40D75" w:rsidRDefault="00A40D75">
            <w:pPr>
              <w:keepNext/>
              <w:spacing w:after="0" w:line="240" w:lineRule="auto"/>
              <w:jc w:val="right"/>
              <w:rPr>
                <w:rFonts w:ascii="Calibri" w:eastAsia="Calibri" w:hAnsi="Calibri" w:cs="Calibri"/>
                <w:b/>
                <w:color w:val="000000"/>
                <w:sz w:val="16"/>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979DB30" w14:textId="77777777" w:rsidR="00A40D75" w:rsidRDefault="00A40D75">
            <w:pPr>
              <w:keepNext/>
              <w:spacing w:after="0" w:line="240" w:lineRule="auto"/>
              <w:rPr>
                <w:rFonts w:ascii="Calibri" w:eastAsia="Calibri" w:hAnsi="Calibri" w:cs="Calibri"/>
                <w:b/>
                <w:color w:val="000000"/>
                <w:sz w:val="16"/>
                <w:szCs w:val="20"/>
                <w:lang w:val="en-US"/>
              </w:rPr>
            </w:pPr>
          </w:p>
        </w:tc>
        <w:tc>
          <w:tcPr>
            <w:tcW w:w="147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2DA80E1" w14:textId="77777777" w:rsidR="00A40D75" w:rsidRDefault="00A40D75">
            <w:pPr>
              <w:keepNext/>
              <w:spacing w:after="0" w:line="240" w:lineRule="auto"/>
              <w:jc w:val="right"/>
              <w:rPr>
                <w:rFonts w:ascii="Calibri" w:eastAsia="Calibri" w:hAnsi="Calibri" w:cs="Calibri"/>
                <w:b/>
                <w:color w:val="000000"/>
                <w:sz w:val="20"/>
                <w:szCs w:val="20"/>
                <w:lang w:val="en-US" w:bidi="pt-BR"/>
              </w:rPr>
            </w:pPr>
          </w:p>
        </w:tc>
      </w:tr>
      <w:tr w:rsidR="00A40D75" w14:paraId="7B85117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7E18E0AF"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tcPr>
          <w:p w14:paraId="1B708240" w14:textId="77777777" w:rsidR="00A40D75" w:rsidRDefault="00A40D75">
            <w:pPr>
              <w:keepNext/>
              <w:spacing w:after="0" w:line="240" w:lineRule="auto"/>
              <w:jc w:val="center"/>
              <w:rPr>
                <w:rFonts w:ascii="Calibri" w:eastAsia="Calibri" w:hAnsi="Calibri" w:cs="Calibri"/>
                <w:color w:val="000000"/>
                <w:sz w:val="16"/>
                <w:szCs w:val="20"/>
                <w:lang w:val="en-US"/>
              </w:rPr>
            </w:pPr>
          </w:p>
        </w:tc>
        <w:tc>
          <w:tcPr>
            <w:tcW w:w="1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41A1A6"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EE33352"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D34BEB5"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2473BA60"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AFD3CF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20194F2A"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Lucro atribuível aos acionistas</w:t>
            </w:r>
          </w:p>
        </w:tc>
        <w:tc>
          <w:tcPr>
            <w:tcW w:w="1455" w:type="dxa"/>
            <w:tcBorders>
              <w:top w:val="single" w:sz="4" w:space="0" w:color="000000"/>
              <w:left w:val="nil"/>
              <w:bottom w:val="nil"/>
              <w:right w:val="nil"/>
              <w:tl2br w:val="nil"/>
              <w:tr2bl w:val="nil"/>
            </w:tcBorders>
            <w:shd w:val="clear" w:color="auto" w:fill="auto"/>
            <w:tcMar>
              <w:left w:w="0" w:type="dxa"/>
              <w:right w:w="0" w:type="dxa"/>
            </w:tcMar>
            <w:vAlign w:val="bottom"/>
          </w:tcPr>
          <w:p w14:paraId="05FEB9E8"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68.384</w:t>
            </w:r>
          </w:p>
        </w:tc>
        <w:tc>
          <w:tcPr>
            <w:tcW w:w="45" w:type="dxa"/>
            <w:tcBorders>
              <w:top w:val="nil"/>
              <w:left w:val="nil"/>
              <w:bottom w:val="nil"/>
              <w:right w:val="nil"/>
              <w:tl2br w:val="nil"/>
              <w:tr2bl w:val="nil"/>
            </w:tcBorders>
            <w:shd w:val="clear" w:color="auto" w:fill="auto"/>
            <w:tcMar>
              <w:left w:w="0" w:type="dxa"/>
              <w:right w:w="0" w:type="dxa"/>
            </w:tcMar>
            <w:vAlign w:val="bottom"/>
          </w:tcPr>
          <w:p w14:paraId="182E9CE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single" w:sz="4" w:space="0" w:color="000000"/>
              <w:left w:val="nil"/>
              <w:bottom w:val="nil"/>
              <w:right w:val="nil"/>
              <w:tl2br w:val="nil"/>
              <w:tr2bl w:val="nil"/>
            </w:tcBorders>
            <w:shd w:val="clear" w:color="auto" w:fill="auto"/>
            <w:tcMar>
              <w:left w:w="0" w:type="dxa"/>
              <w:right w:w="0" w:type="dxa"/>
            </w:tcMar>
            <w:vAlign w:val="bottom"/>
          </w:tcPr>
          <w:p w14:paraId="4F44FB91"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58.453</w:t>
            </w:r>
          </w:p>
        </w:tc>
      </w:tr>
      <w:tr w:rsidR="00A40D75" w14:paraId="65ACCD4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6C1C068"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51FF0CDA"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Quantidade de ações</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409CF471"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437.560.024</w:t>
            </w:r>
          </w:p>
        </w:tc>
        <w:tc>
          <w:tcPr>
            <w:tcW w:w="45" w:type="dxa"/>
            <w:tcBorders>
              <w:top w:val="nil"/>
              <w:left w:val="nil"/>
              <w:bottom w:val="nil"/>
              <w:right w:val="nil"/>
              <w:tl2br w:val="nil"/>
              <w:tr2bl w:val="nil"/>
            </w:tcBorders>
            <w:shd w:val="clear" w:color="auto" w:fill="auto"/>
            <w:tcMar>
              <w:left w:w="0" w:type="dxa"/>
              <w:right w:w="0" w:type="dxa"/>
            </w:tcMar>
            <w:vAlign w:val="bottom"/>
          </w:tcPr>
          <w:p w14:paraId="605A6672"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071903A0"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809.121.549</w:t>
            </w:r>
          </w:p>
        </w:tc>
      </w:tr>
      <w:tr w:rsidR="00A40D75" w14:paraId="1AD86D5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14C8A9E"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606E971A"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Lucro básico e diluído por ação (R$ por ação)</w:t>
            </w:r>
          </w:p>
        </w:tc>
        <w:tc>
          <w:tcPr>
            <w:tcW w:w="1455" w:type="dxa"/>
            <w:tcBorders>
              <w:top w:val="nil"/>
              <w:left w:val="nil"/>
              <w:bottom w:val="single" w:sz="4" w:space="0" w:color="000000"/>
              <w:right w:val="nil"/>
              <w:tl2br w:val="nil"/>
              <w:tr2bl w:val="nil"/>
            </w:tcBorders>
            <w:shd w:val="clear" w:color="auto" w:fill="auto"/>
            <w:tcMar>
              <w:left w:w="0" w:type="dxa"/>
              <w:right w:w="0" w:type="dxa"/>
            </w:tcMar>
            <w:vAlign w:val="bottom"/>
          </w:tcPr>
          <w:p w14:paraId="0DA7BA22" w14:textId="77777777" w:rsidR="00A40D75" w:rsidRDefault="00F90CE9">
            <w:pPr>
              <w:keepNext/>
              <w:tabs>
                <w:tab w:val="decimal" w:pos="984"/>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0,16</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69C5D3A"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470" w:type="dxa"/>
            <w:tcBorders>
              <w:top w:val="nil"/>
              <w:left w:val="nil"/>
              <w:bottom w:val="single" w:sz="4" w:space="0" w:color="000000"/>
              <w:right w:val="nil"/>
              <w:tl2br w:val="nil"/>
              <w:tr2bl w:val="nil"/>
            </w:tcBorders>
            <w:shd w:val="clear" w:color="auto" w:fill="auto"/>
            <w:tcMar>
              <w:left w:w="0" w:type="dxa"/>
              <w:right w:w="0" w:type="dxa"/>
            </w:tcMar>
            <w:vAlign w:val="bottom"/>
          </w:tcPr>
          <w:p w14:paraId="67B160B8" w14:textId="77777777" w:rsidR="00A40D75" w:rsidRDefault="00F90CE9">
            <w:pPr>
              <w:keepNext/>
              <w:tabs>
                <w:tab w:val="decimal" w:pos="999"/>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0,07</w:t>
            </w:r>
          </w:p>
        </w:tc>
      </w:tr>
      <w:tr w:rsidR="00A40D75" w14:paraId="76CF48E1" w14:textId="77777777">
        <w:trPr>
          <w:trHeight w:hRule="exact" w:val="90"/>
        </w:trPr>
        <w:tc>
          <w:tcPr>
            <w:tcW w:w="30" w:type="dxa"/>
            <w:tcBorders>
              <w:top w:val="nil"/>
              <w:left w:val="nil"/>
              <w:bottom w:val="nil"/>
              <w:right w:val="nil"/>
              <w:tl2br w:val="nil"/>
              <w:tr2bl w:val="nil"/>
            </w:tcBorders>
            <w:shd w:val="clear" w:color="auto" w:fill="auto"/>
            <w:tcMar>
              <w:left w:w="0" w:type="dxa"/>
              <w:right w:w="0" w:type="dxa"/>
            </w:tcMar>
            <w:vAlign w:val="bottom"/>
          </w:tcPr>
          <w:p w14:paraId="7BE7EED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nil"/>
              <w:right w:val="nil"/>
              <w:tl2br w:val="nil"/>
              <w:tr2bl w:val="nil"/>
            </w:tcBorders>
            <w:shd w:val="clear" w:color="auto" w:fill="auto"/>
            <w:tcMar>
              <w:left w:w="0" w:type="dxa"/>
              <w:right w:w="0" w:type="dxa"/>
            </w:tcMar>
            <w:vAlign w:val="center"/>
          </w:tcPr>
          <w:p w14:paraId="0BC34D9C" w14:textId="77777777" w:rsidR="00A40D75" w:rsidRDefault="00A40D75">
            <w:pPr>
              <w:keepNext/>
              <w:tabs>
                <w:tab w:val="decimal" w:pos="6894"/>
              </w:tabs>
              <w:spacing w:after="0" w:line="240" w:lineRule="auto"/>
              <w:rPr>
                <w:rFonts w:ascii="Calibri" w:eastAsia="Calibri" w:hAnsi="Calibri" w:cs="Calibri"/>
                <w:b/>
                <w:color w:val="000000"/>
                <w:sz w:val="20"/>
                <w:szCs w:val="20"/>
                <w:lang w:val="en-US"/>
              </w:rPr>
            </w:pPr>
          </w:p>
        </w:tc>
        <w:tc>
          <w:tcPr>
            <w:tcW w:w="1455" w:type="dxa"/>
            <w:tcBorders>
              <w:top w:val="single" w:sz="4" w:space="0" w:color="000000"/>
              <w:left w:val="nil"/>
              <w:bottom w:val="nil"/>
              <w:right w:val="nil"/>
              <w:tl2br w:val="nil"/>
              <w:tr2bl w:val="nil"/>
            </w:tcBorders>
            <w:shd w:val="clear" w:color="auto" w:fill="auto"/>
            <w:tcMar>
              <w:left w:w="0" w:type="dxa"/>
              <w:right w:w="0" w:type="dxa"/>
            </w:tcMar>
            <w:vAlign w:val="bottom"/>
          </w:tcPr>
          <w:p w14:paraId="5E850B7F" w14:textId="77777777" w:rsidR="00A40D75" w:rsidRDefault="00A40D75">
            <w:pPr>
              <w:keepNext/>
              <w:tabs>
                <w:tab w:val="decimal" w:pos="984"/>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3116FF53"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1470" w:type="dxa"/>
            <w:tcBorders>
              <w:top w:val="single" w:sz="4" w:space="0" w:color="000000"/>
              <w:left w:val="nil"/>
              <w:bottom w:val="nil"/>
              <w:right w:val="nil"/>
              <w:tl2br w:val="nil"/>
              <w:tr2bl w:val="nil"/>
            </w:tcBorders>
            <w:shd w:val="clear" w:color="auto" w:fill="auto"/>
            <w:tcMar>
              <w:left w:w="0" w:type="dxa"/>
              <w:right w:w="0" w:type="dxa"/>
            </w:tcMar>
            <w:vAlign w:val="bottom"/>
          </w:tcPr>
          <w:p w14:paraId="5A4DD41D" w14:textId="77777777" w:rsidR="00A40D75" w:rsidRDefault="00A40D75">
            <w:pPr>
              <w:keepNext/>
              <w:tabs>
                <w:tab w:val="decimal" w:pos="999"/>
              </w:tabs>
              <w:spacing w:after="0" w:line="240" w:lineRule="auto"/>
              <w:rPr>
                <w:rFonts w:ascii="Calibri" w:eastAsia="Calibri" w:hAnsi="Calibri" w:cs="Calibri"/>
                <w:color w:val="000000"/>
                <w:sz w:val="20"/>
                <w:szCs w:val="20"/>
                <w:lang w:val="en-US"/>
              </w:rPr>
            </w:pPr>
          </w:p>
        </w:tc>
      </w:tr>
    </w:tbl>
    <w:p w14:paraId="092BD29B" w14:textId="77777777" w:rsidR="00EA0937" w:rsidRDefault="00EA0937" w:rsidP="00FA3DF8">
      <w:pPr>
        <w:keepNext/>
        <w:widowControl w:val="0"/>
        <w:spacing w:after="0" w:line="240" w:lineRule="auto"/>
        <w:jc w:val="both"/>
        <w:rPr>
          <w:rFonts w:ascii="Calibri" w:eastAsia="Times New Roman" w:hAnsi="Calibri" w:cs="Times New Roman"/>
          <w:b/>
          <w:color w:val="FF0000"/>
          <w:sz w:val="6"/>
          <w:szCs w:val="6"/>
          <w:lang w:eastAsia="pt-BR"/>
        </w:rPr>
      </w:pPr>
    </w:p>
    <w:p w14:paraId="713B4951" w14:textId="77777777" w:rsidR="00FA3DF8" w:rsidRDefault="00FA3DF8" w:rsidP="00FA3DF8">
      <w:pPr>
        <w:tabs>
          <w:tab w:val="left" w:pos="2475"/>
        </w:tabs>
        <w:spacing w:after="0" w:line="240" w:lineRule="auto"/>
        <w:rPr>
          <w:rFonts w:ascii="Calibri" w:eastAsia="Batang" w:hAnsi="Calibri" w:cs="Times New Roman"/>
          <w:bCs/>
          <w:sz w:val="10"/>
          <w:lang w:eastAsia="pt-BR"/>
        </w:rPr>
      </w:pPr>
    </w:p>
    <w:p w14:paraId="0A788D6F" w14:textId="77777777" w:rsidR="00CD106F" w:rsidRPr="00CD106F" w:rsidRDefault="00F90CE9" w:rsidP="00CD106F">
      <w:pPr>
        <w:keepLines/>
        <w:autoSpaceDE w:val="0"/>
        <w:autoSpaceDN w:val="0"/>
        <w:adjustRightInd w:val="0"/>
        <w:spacing w:after="240" w:line="240" w:lineRule="auto"/>
        <w:jc w:val="both"/>
        <w:rPr>
          <w:rFonts w:ascii="Calibri" w:eastAsia="Batang" w:hAnsi="Calibri" w:cs="Calibri"/>
          <w:lang w:val="de-DE" w:eastAsia="pt-BR"/>
        </w:rPr>
      </w:pPr>
      <w:r w:rsidRPr="00CD106F">
        <w:rPr>
          <w:rFonts w:ascii="Calibri" w:eastAsia="Batang" w:hAnsi="Calibri" w:cs="Calibri"/>
          <w:lang w:val="de-DE" w:eastAsia="pt-BR"/>
        </w:rPr>
        <w:t>O resultado por ação básico é calculado dividindo‐se o lucro ou (prejuízo) do exercício atribuído aos acionistas da companhia pela média ponderada da quantidade de ações em circulação.</w:t>
      </w:r>
    </w:p>
    <w:p w14:paraId="4DD6891B" w14:textId="77777777" w:rsidR="000312AB" w:rsidRPr="00331AFD" w:rsidRDefault="00F90CE9" w:rsidP="000312AB">
      <w:pPr>
        <w:keepNext/>
        <w:keepLines/>
        <w:numPr>
          <w:ilvl w:val="1"/>
          <w:numId w:val="12"/>
        </w:numPr>
        <w:spacing w:before="240" w:after="240" w:line="240" w:lineRule="auto"/>
        <w:ind w:left="567" w:hanging="567"/>
        <w:jc w:val="both"/>
        <w:outlineLvl w:val="1"/>
        <w:rPr>
          <w:rFonts w:ascii="Calibri" w:eastAsia="Batang" w:hAnsi="Calibri" w:cs="Calibri"/>
          <w:b/>
          <w:sz w:val="24"/>
          <w:szCs w:val="24"/>
          <w:lang w:eastAsia="pt-BR"/>
        </w:rPr>
      </w:pPr>
      <w:r w:rsidRPr="000312AB">
        <w:rPr>
          <w:rFonts w:ascii="Calibri" w:eastAsia="Batang" w:hAnsi="Calibri" w:cs="Segoe UI"/>
          <w:b/>
          <w:bCs/>
          <w:sz w:val="24"/>
          <w:szCs w:val="24"/>
          <w:lang w:eastAsia="pt-BR"/>
        </w:rPr>
        <w:lastRenderedPageBreak/>
        <w:t>Outros resultados abrangentes </w:t>
      </w:r>
    </w:p>
    <w:p w14:paraId="3A56A9F9" w14:textId="77777777" w:rsidR="000312AB" w:rsidRDefault="00F90CE9" w:rsidP="000312AB">
      <w:pPr>
        <w:spacing w:after="0" w:line="240" w:lineRule="auto"/>
        <w:jc w:val="both"/>
        <w:textAlignment w:val="baseline"/>
        <w:rPr>
          <w:rFonts w:ascii="Calibri" w:eastAsia="Times New Roman" w:hAnsi="Calibri" w:cs="Segoe UI"/>
          <w:lang w:eastAsia="pt-BR"/>
        </w:rPr>
      </w:pPr>
      <w:r>
        <w:rPr>
          <w:rFonts w:ascii="Calibri" w:eastAsia="Times New Roman" w:hAnsi="Calibri" w:cs="Segoe UI"/>
          <w:lang w:eastAsia="pt-BR"/>
        </w:rPr>
        <w:t>Companhia reconhece perda e/ou ganhos, anualmente, pela remensuração do seu plano de pensão.  </w:t>
      </w:r>
    </w:p>
    <w:p w14:paraId="29C39524" w14:textId="77777777" w:rsidR="000312AB" w:rsidRDefault="000312AB" w:rsidP="000312AB">
      <w:pPr>
        <w:spacing w:after="0" w:line="240" w:lineRule="auto"/>
        <w:jc w:val="both"/>
        <w:textAlignment w:val="baseline"/>
        <w:rPr>
          <w:rFonts w:ascii="Segoe UI" w:eastAsia="Times New Roman" w:hAnsi="Segoe UI" w:cs="Segoe UI"/>
          <w:sz w:val="18"/>
          <w:szCs w:val="18"/>
          <w:lang w:eastAsia="pt-BR"/>
        </w:rPr>
      </w:pPr>
    </w:p>
    <w:p w14:paraId="4F3D5E31" w14:textId="77777777" w:rsidR="000312AB" w:rsidRDefault="00F90CE9" w:rsidP="000312AB">
      <w:pPr>
        <w:spacing w:after="0" w:line="240" w:lineRule="auto"/>
        <w:jc w:val="both"/>
        <w:textAlignment w:val="baseline"/>
        <w:rPr>
          <w:rFonts w:ascii="Segoe UI" w:eastAsia="Times New Roman" w:hAnsi="Segoe UI" w:cs="Segoe UI"/>
          <w:sz w:val="18"/>
          <w:szCs w:val="18"/>
          <w:lang w:eastAsia="pt-BR"/>
        </w:rPr>
      </w:pPr>
      <w:r w:rsidRPr="001B7C0C">
        <w:rPr>
          <w:rFonts w:ascii="Calibri" w:eastAsia="Times New Roman" w:hAnsi="Calibri" w:cs="Segoe UI"/>
          <w:lang w:eastAsia="pt-BR"/>
        </w:rPr>
        <w:t>Em 202</w:t>
      </w:r>
      <w:r w:rsidR="00D333C4">
        <w:rPr>
          <w:rFonts w:ascii="Calibri" w:eastAsia="Times New Roman" w:hAnsi="Calibri" w:cs="Segoe UI"/>
          <w:lang w:eastAsia="pt-BR"/>
        </w:rPr>
        <w:t>2</w:t>
      </w:r>
      <w:r w:rsidRPr="001B7C0C">
        <w:rPr>
          <w:rFonts w:ascii="Calibri" w:eastAsia="Times New Roman" w:hAnsi="Calibri" w:cs="Segoe UI"/>
          <w:lang w:eastAsia="pt-BR"/>
        </w:rPr>
        <w:t xml:space="preserve">, houve alteração nas premissas utilizadas no cálculo do </w:t>
      </w:r>
      <w:r w:rsidRPr="00CD106F">
        <w:rPr>
          <w:rFonts w:ascii="Calibri" w:eastAsia="Times New Roman" w:hAnsi="Calibri" w:cs="Segoe UI"/>
          <w:lang w:eastAsia="pt-BR"/>
        </w:rPr>
        <w:t xml:space="preserve">passivo atuarial, conforme nota explicativa </w:t>
      </w:r>
      <w:r>
        <w:rPr>
          <w:rFonts w:ascii="Calibri" w:eastAsia="Times New Roman" w:hAnsi="Calibri" w:cs="Segoe UI"/>
          <w:lang w:eastAsia="pt-BR"/>
        </w:rPr>
        <w:t>11.1</w:t>
      </w:r>
      <w:r w:rsidRPr="00CD106F">
        <w:rPr>
          <w:rFonts w:ascii="Calibri" w:eastAsia="Times New Roman" w:hAnsi="Calibri" w:cs="Segoe UI"/>
          <w:lang w:eastAsia="pt-BR"/>
        </w:rPr>
        <w:t>.</w:t>
      </w:r>
      <w:r>
        <w:rPr>
          <w:rFonts w:ascii="Calibri" w:eastAsia="Times New Roman" w:hAnsi="Calibri" w:cs="Segoe UI"/>
          <w:lang w:eastAsia="pt-BR"/>
        </w:rPr>
        <w:t xml:space="preserve"> </w:t>
      </w:r>
      <w:r w:rsidRPr="00FE4CD1">
        <w:rPr>
          <w:rFonts w:ascii="Calibri" w:eastAsia="Times New Roman" w:hAnsi="Calibri" w:cs="Segoe UI"/>
          <w:lang w:eastAsia="pt-BR"/>
        </w:rPr>
        <w:t xml:space="preserve">Dessa forma a companhia reconheceu um ganho </w:t>
      </w:r>
      <w:r w:rsidRPr="00556640">
        <w:rPr>
          <w:rFonts w:ascii="Calibri" w:eastAsia="Times New Roman" w:hAnsi="Calibri" w:cs="Segoe UI"/>
          <w:lang w:eastAsia="pt-BR"/>
        </w:rPr>
        <w:t xml:space="preserve">líquido de R$ 1.070 (R$ </w:t>
      </w:r>
      <w:r w:rsidR="00D333C4" w:rsidRPr="00556640">
        <w:rPr>
          <w:rFonts w:ascii="Calibri" w:eastAsia="Times New Roman" w:hAnsi="Calibri" w:cs="Segoe UI"/>
          <w:lang w:eastAsia="pt-BR"/>
        </w:rPr>
        <w:t xml:space="preserve">1.997 </w:t>
      </w:r>
      <w:r w:rsidRPr="00556640">
        <w:rPr>
          <w:rFonts w:ascii="Calibri" w:eastAsia="Times New Roman" w:hAnsi="Calibri" w:cs="Segoe UI"/>
          <w:lang w:eastAsia="pt-BR"/>
        </w:rPr>
        <w:t>em 202</w:t>
      </w:r>
      <w:r w:rsidR="00D333C4" w:rsidRPr="00556640">
        <w:rPr>
          <w:rFonts w:ascii="Calibri" w:eastAsia="Times New Roman" w:hAnsi="Calibri" w:cs="Segoe UI"/>
          <w:lang w:eastAsia="pt-BR"/>
        </w:rPr>
        <w:t>1</w:t>
      </w:r>
      <w:r w:rsidRPr="00556640">
        <w:rPr>
          <w:rFonts w:ascii="Calibri" w:eastAsia="Times New Roman" w:hAnsi="Calibri" w:cs="Segoe UI"/>
          <w:lang w:eastAsia="pt-BR"/>
        </w:rPr>
        <w:t>) com a remens</w:t>
      </w:r>
      <w:r w:rsidRPr="00FE4CD1">
        <w:rPr>
          <w:rFonts w:ascii="Calibri" w:eastAsia="Times New Roman" w:hAnsi="Calibri" w:cs="Segoe UI"/>
          <w:lang w:eastAsia="pt-BR"/>
        </w:rPr>
        <w:t>uração do seu plano de pensão.</w:t>
      </w:r>
      <w:r>
        <w:rPr>
          <w:rFonts w:ascii="Calibri" w:eastAsia="Times New Roman" w:hAnsi="Calibri" w:cs="Segoe UI"/>
          <w:lang w:eastAsia="pt-BR"/>
        </w:rPr>
        <w:t> </w:t>
      </w:r>
    </w:p>
    <w:p w14:paraId="00536F06" w14:textId="77777777" w:rsidR="000312AB" w:rsidRDefault="000312AB" w:rsidP="00A47924">
      <w:pPr>
        <w:keepLines/>
        <w:autoSpaceDE w:val="0"/>
        <w:autoSpaceDN w:val="0"/>
        <w:adjustRightInd w:val="0"/>
        <w:spacing w:after="240" w:line="240" w:lineRule="auto"/>
        <w:jc w:val="both"/>
        <w:rPr>
          <w:rFonts w:ascii="Calibri" w:eastAsia="Batang" w:hAnsi="Calibri" w:cs="Calibri"/>
          <w:b/>
          <w:sz w:val="24"/>
          <w:szCs w:val="24"/>
          <w:lang w:eastAsia="pt-BR"/>
        </w:rPr>
      </w:pPr>
    </w:p>
    <w:bookmarkEnd w:id="81"/>
    <w:p w14:paraId="1BD6D7E7" w14:textId="77777777" w:rsidR="00A47924" w:rsidRPr="00FA3DF8" w:rsidRDefault="00A47924" w:rsidP="00FA3DF8">
      <w:pPr>
        <w:tabs>
          <w:tab w:val="left" w:pos="2475"/>
        </w:tabs>
        <w:spacing w:after="0" w:line="240" w:lineRule="auto"/>
        <w:rPr>
          <w:rFonts w:ascii="Calibri" w:eastAsia="Batang" w:hAnsi="Calibri" w:cs="Times New Roman"/>
          <w:bCs/>
          <w:sz w:val="10"/>
          <w:lang w:eastAsia="pt-BR"/>
        </w:rPr>
        <w:sectPr w:rsidR="00A47924" w:rsidRPr="00FA3DF8" w:rsidSect="009F3D6B">
          <w:headerReference w:type="even" r:id="rId148"/>
          <w:headerReference w:type="default" r:id="rId149"/>
          <w:footerReference w:type="even" r:id="rId150"/>
          <w:footerReference w:type="default" r:id="rId151"/>
          <w:headerReference w:type="first" r:id="rId152"/>
          <w:footerReference w:type="first" r:id="rId153"/>
          <w:type w:val="continuous"/>
          <w:pgSz w:w="11906" w:h="16838" w:code="9"/>
          <w:pgMar w:top="1871" w:right="851" w:bottom="1134" w:left="851" w:header="567" w:footer="454" w:gutter="0"/>
          <w:cols w:space="708"/>
          <w:docGrid w:linePitch="360"/>
        </w:sectPr>
      </w:pPr>
    </w:p>
    <w:p w14:paraId="1C257E88" w14:textId="77777777" w:rsidR="00AF2A5D" w:rsidRDefault="00F90CE9" w:rsidP="009A6EAE">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86" w:name="_Toc256000022"/>
      <w:bookmarkStart w:id="87" w:name="_DMBM_29526"/>
      <w:r w:rsidRPr="009A6EAE">
        <w:rPr>
          <w:rFonts w:ascii="Calibri" w:eastAsia="Batang" w:hAnsi="Calibri" w:cs="Calibri"/>
          <w:b/>
          <w:sz w:val="26"/>
          <w:szCs w:val="26"/>
          <w:lang w:eastAsia="pt-BR"/>
        </w:rPr>
        <w:t>Re</w:t>
      </w:r>
      <w:r>
        <w:rPr>
          <w:rFonts w:ascii="Calibri" w:eastAsia="Batang" w:hAnsi="Calibri" w:cs="Calibri"/>
          <w:b/>
          <w:sz w:val="26"/>
          <w:szCs w:val="26"/>
          <w:lang w:eastAsia="pt-BR"/>
        </w:rPr>
        <w:t>ceita de arrendamento</w:t>
      </w:r>
      <w:bookmarkEnd w:id="86"/>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5"/>
        <w:gridCol w:w="1428"/>
        <w:gridCol w:w="140"/>
        <w:gridCol w:w="1442"/>
      </w:tblGrid>
      <w:tr w:rsidR="00A40D75" w14:paraId="46558186" w14:textId="77777777">
        <w:trPr>
          <w:trHeight w:hRule="exact" w:val="300"/>
        </w:trPr>
        <w:tc>
          <w:tcPr>
            <w:tcW w:w="30" w:type="dxa"/>
            <w:tcBorders>
              <w:top w:val="nil"/>
              <w:left w:val="nil"/>
              <w:bottom w:val="nil"/>
              <w:right w:val="nil"/>
              <w:tl2br w:val="nil"/>
              <w:tr2bl w:val="nil"/>
            </w:tcBorders>
            <w:shd w:val="clear" w:color="auto" w:fill="auto"/>
            <w:tcMar>
              <w:left w:w="0" w:type="dxa"/>
              <w:right w:w="0" w:type="dxa"/>
            </w:tcMar>
            <w:vAlign w:val="bottom"/>
          </w:tcPr>
          <w:p w14:paraId="6573DF73" w14:textId="77777777" w:rsidR="00A40D75" w:rsidRDefault="00A40D75">
            <w:pPr>
              <w:keepNext/>
              <w:tabs>
                <w:tab w:val="decimal" w:pos="-441"/>
              </w:tabs>
              <w:spacing w:after="0" w:line="240" w:lineRule="auto"/>
              <w:rPr>
                <w:rFonts w:ascii="Calibri" w:eastAsia="Calibri" w:hAnsi="Calibri" w:cs="Calibri"/>
                <w:color w:val="000000"/>
                <w:sz w:val="20"/>
                <w:szCs w:val="20"/>
                <w:lang w:val="en-US" w:bidi="pt-BR"/>
              </w:rPr>
            </w:pPr>
            <w:bookmarkStart w:id="88" w:name="DOC_TBL00027_1_1"/>
            <w:bookmarkEnd w:id="88"/>
          </w:p>
        </w:tc>
        <w:tc>
          <w:tcPr>
            <w:tcW w:w="7365" w:type="dxa"/>
            <w:tcBorders>
              <w:top w:val="nil"/>
              <w:left w:val="nil"/>
              <w:bottom w:val="nil"/>
              <w:right w:val="nil"/>
              <w:tl2br w:val="nil"/>
              <w:tr2bl w:val="nil"/>
            </w:tcBorders>
            <w:shd w:val="clear" w:color="auto" w:fill="auto"/>
            <w:tcMar>
              <w:left w:w="0" w:type="dxa"/>
              <w:right w:w="0" w:type="dxa"/>
            </w:tcMar>
            <w:vAlign w:val="center"/>
          </w:tcPr>
          <w:p w14:paraId="295039E3" w14:textId="77777777" w:rsidR="00A40D75" w:rsidRDefault="00A40D75">
            <w:pPr>
              <w:keepNext/>
              <w:tabs>
                <w:tab w:val="decimal" w:pos="6894"/>
              </w:tabs>
              <w:spacing w:after="0" w:line="240" w:lineRule="auto"/>
              <w:rPr>
                <w:rFonts w:ascii="Calibri" w:eastAsia="Calibri" w:hAnsi="Calibri" w:cs="Calibri"/>
                <w:b/>
                <w:color w:val="000000"/>
                <w:sz w:val="20"/>
                <w:szCs w:val="20"/>
                <w:lang w:val="en-US"/>
              </w:rPr>
            </w:pPr>
          </w:p>
        </w:tc>
        <w:tc>
          <w:tcPr>
            <w:tcW w:w="1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05C97DA7" w14:textId="77777777" w:rsidR="00A40D75" w:rsidRDefault="00A40D75">
            <w:pPr>
              <w:keepNext/>
              <w:spacing w:after="0" w:line="240" w:lineRule="auto"/>
              <w:jc w:val="right"/>
              <w:rPr>
                <w:rFonts w:ascii="Calibri" w:eastAsia="Calibri" w:hAnsi="Calibri" w:cs="Calibri"/>
                <w:b/>
                <w:color w:val="000000"/>
                <w:sz w:val="16"/>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DE62E63" w14:textId="77777777" w:rsidR="00A40D75" w:rsidRDefault="00A40D75">
            <w:pPr>
              <w:keepNext/>
              <w:spacing w:after="0" w:line="240" w:lineRule="auto"/>
              <w:rPr>
                <w:rFonts w:ascii="Calibri" w:eastAsia="Calibri" w:hAnsi="Calibri" w:cs="Calibri"/>
                <w:b/>
                <w:color w:val="000000"/>
                <w:sz w:val="16"/>
                <w:szCs w:val="20"/>
                <w:lang w:val="en-US"/>
              </w:rPr>
            </w:pPr>
          </w:p>
        </w:tc>
        <w:tc>
          <w:tcPr>
            <w:tcW w:w="147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28E40B7" w14:textId="77777777" w:rsidR="00A40D75" w:rsidRDefault="00A40D75">
            <w:pPr>
              <w:keepNext/>
              <w:spacing w:after="0" w:line="240" w:lineRule="auto"/>
              <w:jc w:val="right"/>
              <w:rPr>
                <w:rFonts w:ascii="Calibri" w:eastAsia="Calibri" w:hAnsi="Calibri" w:cs="Calibri"/>
                <w:b/>
                <w:color w:val="000000"/>
                <w:sz w:val="20"/>
                <w:szCs w:val="20"/>
                <w:lang w:val="en-US" w:bidi="pt-BR"/>
              </w:rPr>
            </w:pPr>
          </w:p>
        </w:tc>
      </w:tr>
      <w:tr w:rsidR="00A40D75" w14:paraId="62B9BC84"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5956D1BD"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tcPr>
          <w:p w14:paraId="72B91440" w14:textId="77777777" w:rsidR="00A40D75" w:rsidRDefault="00A40D75">
            <w:pPr>
              <w:keepNext/>
              <w:spacing w:after="0" w:line="240" w:lineRule="auto"/>
              <w:jc w:val="center"/>
              <w:rPr>
                <w:rFonts w:ascii="Calibri" w:eastAsia="Calibri" w:hAnsi="Calibri" w:cs="Calibri"/>
                <w:color w:val="000000"/>
                <w:sz w:val="16"/>
                <w:szCs w:val="20"/>
                <w:lang w:val="en-US"/>
              </w:rPr>
            </w:pPr>
          </w:p>
        </w:tc>
        <w:tc>
          <w:tcPr>
            <w:tcW w:w="1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14ADE3A"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03C1E06"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D58CCE8"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7FE26A37" w14:textId="77777777">
        <w:trPr>
          <w:trHeight w:hRule="exact" w:val="255"/>
        </w:trPr>
        <w:tc>
          <w:tcPr>
            <w:tcW w:w="30" w:type="dxa"/>
            <w:tcBorders>
              <w:top w:val="nil"/>
              <w:left w:val="nil"/>
              <w:bottom w:val="nil"/>
              <w:right w:val="nil"/>
              <w:tl2br w:val="nil"/>
              <w:tr2bl w:val="nil"/>
            </w:tcBorders>
            <w:shd w:val="clear" w:color="auto" w:fill="auto"/>
            <w:tcMar>
              <w:left w:w="0" w:type="dxa"/>
              <w:right w:w="0" w:type="dxa"/>
            </w:tcMar>
            <w:vAlign w:val="bottom"/>
          </w:tcPr>
          <w:p w14:paraId="0A8204CC"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center"/>
          </w:tcPr>
          <w:p w14:paraId="38FECEB7"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Receita bruta de arrendamento                       </w:t>
            </w:r>
          </w:p>
        </w:tc>
        <w:tc>
          <w:tcPr>
            <w:tcW w:w="1455" w:type="dxa"/>
            <w:tcBorders>
              <w:top w:val="single" w:sz="4" w:space="0" w:color="000000"/>
              <w:left w:val="nil"/>
              <w:bottom w:val="nil"/>
              <w:right w:val="nil"/>
              <w:tl2br w:val="nil"/>
              <w:tr2bl w:val="nil"/>
            </w:tcBorders>
            <w:shd w:val="clear" w:color="auto" w:fill="auto"/>
            <w:tcMar>
              <w:left w:w="0" w:type="dxa"/>
              <w:right w:w="0" w:type="dxa"/>
            </w:tcMar>
            <w:vAlign w:val="bottom"/>
          </w:tcPr>
          <w:p w14:paraId="224D1CB2"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90.249</w:t>
            </w:r>
          </w:p>
        </w:tc>
        <w:tc>
          <w:tcPr>
            <w:tcW w:w="45" w:type="dxa"/>
            <w:tcBorders>
              <w:top w:val="nil"/>
              <w:left w:val="nil"/>
              <w:bottom w:val="nil"/>
              <w:right w:val="nil"/>
              <w:tl2br w:val="nil"/>
              <w:tr2bl w:val="nil"/>
            </w:tcBorders>
            <w:shd w:val="clear" w:color="auto" w:fill="auto"/>
            <w:tcMar>
              <w:left w:w="0" w:type="dxa"/>
              <w:right w:w="0" w:type="dxa"/>
            </w:tcMar>
            <w:vAlign w:val="bottom"/>
          </w:tcPr>
          <w:p w14:paraId="0352A6D1"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single" w:sz="4" w:space="0" w:color="000000"/>
              <w:left w:val="nil"/>
              <w:bottom w:val="nil"/>
              <w:right w:val="nil"/>
              <w:tl2br w:val="nil"/>
              <w:tr2bl w:val="nil"/>
            </w:tcBorders>
            <w:shd w:val="clear" w:color="auto" w:fill="auto"/>
            <w:tcMar>
              <w:left w:w="0" w:type="dxa"/>
              <w:right w:w="0" w:type="dxa"/>
            </w:tcMar>
            <w:vAlign w:val="bottom"/>
          </w:tcPr>
          <w:p w14:paraId="14D664B7"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82.164</w:t>
            </w:r>
          </w:p>
        </w:tc>
      </w:tr>
      <w:tr w:rsidR="00A40D75" w14:paraId="7A29EAB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C11B77E"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single" w:sz="4" w:space="0" w:color="000000"/>
              <w:right w:val="nil"/>
              <w:tl2br w:val="nil"/>
              <w:tr2bl w:val="nil"/>
            </w:tcBorders>
            <w:shd w:val="clear" w:color="auto" w:fill="auto"/>
            <w:tcMar>
              <w:left w:w="60" w:type="dxa"/>
              <w:right w:w="60" w:type="dxa"/>
            </w:tcMar>
            <w:vAlign w:val="center"/>
          </w:tcPr>
          <w:p w14:paraId="3EB92BD3"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Encargos sobre arrendamento </w:t>
            </w:r>
          </w:p>
        </w:tc>
        <w:tc>
          <w:tcPr>
            <w:tcW w:w="1455" w:type="dxa"/>
            <w:tcBorders>
              <w:top w:val="nil"/>
              <w:left w:val="nil"/>
              <w:bottom w:val="single" w:sz="4" w:space="0" w:color="000000"/>
              <w:right w:val="nil"/>
              <w:tl2br w:val="nil"/>
              <w:tr2bl w:val="nil"/>
            </w:tcBorders>
            <w:shd w:val="clear" w:color="auto" w:fill="auto"/>
            <w:tcMar>
              <w:left w:w="0" w:type="dxa"/>
              <w:right w:w="0" w:type="dxa"/>
            </w:tcMar>
            <w:vAlign w:val="bottom"/>
          </w:tcPr>
          <w:p w14:paraId="60D30954"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(7.653)</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1B19C6E4"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nil"/>
              <w:left w:val="nil"/>
              <w:bottom w:val="single" w:sz="4" w:space="0" w:color="000000"/>
              <w:right w:val="nil"/>
              <w:tl2br w:val="nil"/>
              <w:tr2bl w:val="nil"/>
            </w:tcBorders>
            <w:shd w:val="clear" w:color="auto" w:fill="auto"/>
            <w:tcMar>
              <w:left w:w="0" w:type="dxa"/>
              <w:right w:w="0" w:type="dxa"/>
            </w:tcMar>
            <w:vAlign w:val="bottom"/>
          </w:tcPr>
          <w:p w14:paraId="46EFD778"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(7.600)</w:t>
            </w:r>
          </w:p>
        </w:tc>
      </w:tr>
      <w:tr w:rsidR="00A40D75" w14:paraId="0E09561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51F2DD3"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082DD77D" w14:textId="77777777" w:rsidR="00A40D75" w:rsidRDefault="00A40D75">
            <w:pPr>
              <w:keepNext/>
              <w:spacing w:after="0" w:line="240" w:lineRule="auto"/>
              <w:rPr>
                <w:rFonts w:ascii="Calibri" w:eastAsia="Calibri" w:hAnsi="Calibri" w:cs="Calibri"/>
                <w:color w:val="000000"/>
                <w:sz w:val="20"/>
                <w:szCs w:val="20"/>
                <w:lang w:val="en-US"/>
              </w:rPr>
            </w:pP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1B09619"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82.596</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E7B260E"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56FD348"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74.564</w:t>
            </w:r>
          </w:p>
        </w:tc>
      </w:tr>
      <w:tr w:rsidR="00A40D75" w14:paraId="6A24A228" w14:textId="77777777">
        <w:trPr>
          <w:trHeight w:hRule="exact" w:val="90"/>
        </w:trPr>
        <w:tc>
          <w:tcPr>
            <w:tcW w:w="30" w:type="dxa"/>
            <w:tcBorders>
              <w:top w:val="nil"/>
              <w:left w:val="nil"/>
              <w:bottom w:val="nil"/>
              <w:right w:val="nil"/>
              <w:tl2br w:val="nil"/>
              <w:tr2bl w:val="nil"/>
            </w:tcBorders>
            <w:shd w:val="clear" w:color="auto" w:fill="auto"/>
            <w:tcMar>
              <w:left w:w="0" w:type="dxa"/>
              <w:right w:w="0" w:type="dxa"/>
            </w:tcMar>
            <w:vAlign w:val="bottom"/>
          </w:tcPr>
          <w:p w14:paraId="1738572C"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nil"/>
              <w:right w:val="nil"/>
              <w:tl2br w:val="nil"/>
              <w:tr2bl w:val="nil"/>
            </w:tcBorders>
            <w:shd w:val="clear" w:color="auto" w:fill="auto"/>
            <w:tcMar>
              <w:left w:w="0" w:type="dxa"/>
              <w:right w:w="0" w:type="dxa"/>
            </w:tcMar>
            <w:vAlign w:val="center"/>
          </w:tcPr>
          <w:p w14:paraId="6774E9E8" w14:textId="77777777" w:rsidR="00A40D75" w:rsidRDefault="00A40D75">
            <w:pPr>
              <w:keepNext/>
              <w:tabs>
                <w:tab w:val="decimal" w:pos="6894"/>
              </w:tabs>
              <w:spacing w:after="0" w:line="240" w:lineRule="auto"/>
              <w:rPr>
                <w:rFonts w:ascii="Calibri" w:eastAsia="Calibri" w:hAnsi="Calibri" w:cs="Calibri"/>
                <w:b/>
                <w:color w:val="000000"/>
                <w:sz w:val="20"/>
                <w:szCs w:val="20"/>
                <w:lang w:val="en-US"/>
              </w:rPr>
            </w:pPr>
          </w:p>
        </w:tc>
        <w:tc>
          <w:tcPr>
            <w:tcW w:w="1455" w:type="dxa"/>
            <w:tcBorders>
              <w:top w:val="single" w:sz="4" w:space="0" w:color="000000"/>
              <w:left w:val="nil"/>
              <w:bottom w:val="nil"/>
              <w:right w:val="nil"/>
              <w:tl2br w:val="nil"/>
              <w:tr2bl w:val="nil"/>
            </w:tcBorders>
            <w:shd w:val="clear" w:color="auto" w:fill="auto"/>
            <w:tcMar>
              <w:left w:w="0" w:type="dxa"/>
              <w:right w:w="0" w:type="dxa"/>
            </w:tcMar>
            <w:vAlign w:val="bottom"/>
          </w:tcPr>
          <w:p w14:paraId="0B3E4898" w14:textId="77777777" w:rsidR="00A40D75" w:rsidRDefault="00A40D75">
            <w:pPr>
              <w:keepNext/>
              <w:tabs>
                <w:tab w:val="decimal" w:pos="984"/>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6F73A47D" w14:textId="77777777" w:rsidR="00A40D75" w:rsidRDefault="00A40D75">
            <w:pPr>
              <w:keepNext/>
              <w:tabs>
                <w:tab w:val="decimal" w:pos="-426"/>
              </w:tabs>
              <w:spacing w:after="0" w:line="240" w:lineRule="auto"/>
              <w:rPr>
                <w:rFonts w:ascii="Calibri" w:eastAsia="Calibri" w:hAnsi="Calibri" w:cs="Calibri"/>
                <w:color w:val="000000"/>
                <w:sz w:val="20"/>
                <w:szCs w:val="20"/>
                <w:lang w:val="en-US"/>
              </w:rPr>
            </w:pPr>
          </w:p>
        </w:tc>
        <w:tc>
          <w:tcPr>
            <w:tcW w:w="1470" w:type="dxa"/>
            <w:tcBorders>
              <w:top w:val="single" w:sz="4" w:space="0" w:color="000000"/>
              <w:left w:val="nil"/>
              <w:bottom w:val="nil"/>
              <w:right w:val="nil"/>
              <w:tl2br w:val="nil"/>
              <w:tr2bl w:val="nil"/>
            </w:tcBorders>
            <w:shd w:val="clear" w:color="auto" w:fill="auto"/>
            <w:tcMar>
              <w:left w:w="0" w:type="dxa"/>
              <w:right w:w="0" w:type="dxa"/>
            </w:tcMar>
            <w:vAlign w:val="bottom"/>
          </w:tcPr>
          <w:p w14:paraId="427A553B" w14:textId="77777777" w:rsidR="00A40D75" w:rsidRDefault="00A40D75">
            <w:pPr>
              <w:keepNext/>
              <w:tabs>
                <w:tab w:val="decimal" w:pos="999"/>
              </w:tabs>
              <w:spacing w:after="0" w:line="240" w:lineRule="auto"/>
              <w:rPr>
                <w:rFonts w:ascii="Calibri" w:eastAsia="Calibri" w:hAnsi="Calibri" w:cs="Calibri"/>
                <w:color w:val="000000"/>
                <w:sz w:val="20"/>
                <w:szCs w:val="20"/>
                <w:lang w:val="en-US"/>
              </w:rPr>
            </w:pPr>
          </w:p>
        </w:tc>
      </w:tr>
    </w:tbl>
    <w:p w14:paraId="1A6DBDB0" w14:textId="77777777" w:rsidR="009A6EAE" w:rsidRDefault="009A6EAE" w:rsidP="00B540B0">
      <w:pPr>
        <w:keepNext/>
        <w:widowControl w:val="0"/>
        <w:spacing w:after="0" w:line="240" w:lineRule="auto"/>
        <w:jc w:val="both"/>
        <w:rPr>
          <w:rFonts w:ascii="Calibri" w:eastAsia="Times New Roman" w:hAnsi="Calibri" w:cs="Times New Roman"/>
          <w:b/>
          <w:color w:val="FF0000"/>
          <w:sz w:val="6"/>
          <w:szCs w:val="6"/>
          <w:lang w:eastAsia="pt-BR"/>
        </w:rPr>
      </w:pPr>
    </w:p>
    <w:p w14:paraId="7F12C4A7" w14:textId="77777777" w:rsidR="00B540B0" w:rsidRDefault="00B540B0" w:rsidP="00B540B0">
      <w:pPr>
        <w:widowControl w:val="0"/>
        <w:spacing w:line="240" w:lineRule="auto"/>
        <w:rPr>
          <w:rFonts w:ascii="Calibri" w:eastAsia="Times New Roman" w:hAnsi="Calibri" w:cs="Times New Roman"/>
          <w:b/>
          <w:color w:val="548DD4"/>
          <w:sz w:val="6"/>
          <w:szCs w:val="6"/>
          <w:lang w:eastAsia="pt-BR"/>
        </w:rPr>
      </w:pPr>
    </w:p>
    <w:p w14:paraId="0E0F31F5" w14:textId="77777777" w:rsidR="003A66B3" w:rsidRPr="00B766C7" w:rsidRDefault="00F90CE9" w:rsidP="00B766C7">
      <w:pPr>
        <w:keepLines/>
        <w:autoSpaceDE w:val="0"/>
        <w:autoSpaceDN w:val="0"/>
        <w:adjustRightInd w:val="0"/>
        <w:spacing w:after="240" w:line="240" w:lineRule="auto"/>
        <w:jc w:val="both"/>
        <w:rPr>
          <w:rFonts w:ascii="Calibri" w:eastAsia="Batang" w:hAnsi="Calibri" w:cs="Calibri"/>
          <w:lang w:eastAsia="pt-BR"/>
        </w:rPr>
      </w:pPr>
      <w:r w:rsidRPr="0069487F">
        <w:rPr>
          <w:rFonts w:ascii="Calibri" w:eastAsia="Batang" w:hAnsi="Calibri" w:cs="Calibri"/>
          <w:lang w:eastAsia="pt-BR"/>
        </w:rPr>
        <w:t>Em 01 de dezembro de 2022 foi celebrada</w:t>
      </w:r>
      <w:r w:rsidRPr="00B766C7">
        <w:rPr>
          <w:rFonts w:ascii="Calibri" w:eastAsia="Batang" w:hAnsi="Calibri" w:cs="Calibri"/>
          <w:lang w:eastAsia="pt-BR"/>
        </w:rPr>
        <w:t xml:space="preserve"> a prorrogação do contrato de locação da UTE Termomacaé com a Petrobras</w:t>
      </w:r>
      <w:r>
        <w:rPr>
          <w:rFonts w:ascii="Calibri" w:eastAsia="Batang" w:hAnsi="Calibri" w:cs="Calibri"/>
          <w:lang w:eastAsia="pt-BR"/>
        </w:rPr>
        <w:t>.</w:t>
      </w:r>
      <w:r w:rsidRPr="00B766C7">
        <w:rPr>
          <w:rFonts w:ascii="Calibri" w:eastAsia="Batang" w:hAnsi="Calibri" w:cs="Calibri"/>
          <w:lang w:eastAsia="pt-BR"/>
        </w:rPr>
        <w:t xml:space="preserve"> </w:t>
      </w:r>
      <w:r>
        <w:rPr>
          <w:rFonts w:ascii="Calibri" w:eastAsia="Batang" w:hAnsi="Calibri" w:cs="Calibri"/>
          <w:lang w:eastAsia="pt-BR"/>
        </w:rPr>
        <w:t>Somente o prazo final do contrato foi alterado</w:t>
      </w:r>
      <w:r w:rsidRPr="00B766C7">
        <w:rPr>
          <w:rFonts w:ascii="Calibri" w:eastAsia="Batang" w:hAnsi="Calibri" w:cs="Calibri"/>
          <w:lang w:eastAsia="pt-BR"/>
        </w:rPr>
        <w:t xml:space="preserve"> </w:t>
      </w:r>
      <w:r>
        <w:rPr>
          <w:rFonts w:ascii="Calibri" w:eastAsia="Batang" w:hAnsi="Calibri" w:cs="Calibri"/>
          <w:lang w:eastAsia="pt-BR"/>
        </w:rPr>
        <w:t xml:space="preserve">para </w:t>
      </w:r>
      <w:r w:rsidRPr="00FA6A3F">
        <w:rPr>
          <w:rFonts w:ascii="Calibri" w:eastAsia="Batang" w:hAnsi="Calibri" w:cs="Calibri"/>
          <w:lang w:eastAsia="pt-BR"/>
        </w:rPr>
        <w:t>11 de dezembro de 202</w:t>
      </w:r>
      <w:r>
        <w:rPr>
          <w:rFonts w:ascii="Calibri" w:eastAsia="Batang" w:hAnsi="Calibri" w:cs="Calibri"/>
          <w:lang w:eastAsia="pt-BR"/>
        </w:rPr>
        <w:t xml:space="preserve">3, mantido o </w:t>
      </w:r>
      <w:r w:rsidRPr="00B766C7">
        <w:rPr>
          <w:rFonts w:ascii="Calibri" w:eastAsia="Batang" w:hAnsi="Calibri" w:cs="Calibri"/>
          <w:lang w:eastAsia="pt-BR"/>
        </w:rPr>
        <w:t xml:space="preserve">valor da parcela mensal do contrato </w:t>
      </w:r>
      <w:r>
        <w:rPr>
          <w:rFonts w:ascii="Calibri" w:eastAsia="Batang" w:hAnsi="Calibri" w:cs="Calibri"/>
          <w:lang w:eastAsia="pt-BR"/>
        </w:rPr>
        <w:t>em</w:t>
      </w:r>
      <w:r w:rsidRPr="00B766C7">
        <w:rPr>
          <w:rFonts w:ascii="Calibri" w:eastAsia="Batang" w:hAnsi="Calibri" w:cs="Calibri"/>
          <w:lang w:eastAsia="pt-BR"/>
        </w:rPr>
        <w:t xml:space="preserve"> R$ 6.501</w:t>
      </w:r>
      <w:r>
        <w:rPr>
          <w:rFonts w:ascii="Calibri" w:eastAsia="Batang" w:hAnsi="Calibri" w:cs="Calibri"/>
          <w:lang w:eastAsia="pt-BR"/>
        </w:rPr>
        <w:t xml:space="preserve"> que é</w:t>
      </w:r>
      <w:r w:rsidRPr="00B766C7">
        <w:rPr>
          <w:rFonts w:ascii="Calibri" w:eastAsia="Batang" w:hAnsi="Calibri" w:cs="Calibri"/>
          <w:lang w:eastAsia="pt-BR"/>
        </w:rPr>
        <w:t xml:space="preserve"> corrigid</w:t>
      </w:r>
      <w:r>
        <w:rPr>
          <w:rFonts w:ascii="Calibri" w:eastAsia="Batang" w:hAnsi="Calibri" w:cs="Calibri"/>
          <w:lang w:eastAsia="pt-BR"/>
        </w:rPr>
        <w:t>a</w:t>
      </w:r>
      <w:r w:rsidRPr="00B766C7">
        <w:rPr>
          <w:rFonts w:ascii="Calibri" w:eastAsia="Batang" w:hAnsi="Calibri" w:cs="Calibri"/>
          <w:lang w:eastAsia="pt-BR"/>
        </w:rPr>
        <w:t xml:space="preserve"> anualmente com base na variação do IPCA.</w:t>
      </w:r>
    </w:p>
    <w:p w14:paraId="77FC3E12" w14:textId="77777777" w:rsidR="00B766C7" w:rsidRPr="003A66B3" w:rsidRDefault="00F90CE9" w:rsidP="00C7542A">
      <w:pPr>
        <w:spacing w:after="0" w:line="240" w:lineRule="auto"/>
        <w:jc w:val="both"/>
        <w:rPr>
          <w:rFonts w:ascii="Calibri" w:eastAsia="Batang" w:hAnsi="Calibri" w:cs="Calibri"/>
          <w:lang w:eastAsia="pt-BR"/>
        </w:rPr>
      </w:pPr>
      <w:r w:rsidRPr="00B766C7">
        <w:rPr>
          <w:rFonts w:ascii="Calibri" w:eastAsia="Batang" w:hAnsi="Calibri" w:cs="Calibri"/>
          <w:lang w:eastAsia="pt-BR"/>
        </w:rPr>
        <w:t>O aumento da receita de arrendamento verificado entre os dois períodos é fruto da atualização monetária</w:t>
      </w:r>
      <w:r>
        <w:rPr>
          <w:rFonts w:ascii="Calibri" w:eastAsia="Batang" w:hAnsi="Calibri" w:cs="Calibri"/>
          <w:lang w:eastAsia="pt-BR"/>
        </w:rPr>
        <w:t xml:space="preserve"> conforme cláusula contratual. </w:t>
      </w:r>
    </w:p>
    <w:p w14:paraId="22E62FFA" w14:textId="77777777" w:rsidR="003A66B3" w:rsidRDefault="003A66B3" w:rsidP="00C06222">
      <w:pPr>
        <w:keepLines/>
        <w:autoSpaceDE w:val="0"/>
        <w:autoSpaceDN w:val="0"/>
        <w:adjustRightInd w:val="0"/>
        <w:spacing w:after="240" w:line="240" w:lineRule="auto"/>
        <w:jc w:val="both"/>
        <w:rPr>
          <w:rFonts w:ascii="Calibri" w:eastAsia="Batang" w:hAnsi="Calibri" w:cs="Calibri"/>
          <w:b/>
          <w:sz w:val="24"/>
          <w:szCs w:val="24"/>
          <w:lang w:eastAsia="pt-BR"/>
        </w:rPr>
      </w:pPr>
    </w:p>
    <w:p w14:paraId="73CB51F9" w14:textId="77777777" w:rsidR="00C06222" w:rsidRPr="00C06222" w:rsidRDefault="00F90CE9" w:rsidP="00C06222">
      <w:pPr>
        <w:keepLines/>
        <w:autoSpaceDE w:val="0"/>
        <w:autoSpaceDN w:val="0"/>
        <w:adjustRightInd w:val="0"/>
        <w:spacing w:after="240" w:line="240" w:lineRule="auto"/>
        <w:jc w:val="both"/>
        <w:rPr>
          <w:rFonts w:ascii="Calibri" w:eastAsia="Batang" w:hAnsi="Calibri" w:cs="Calibri"/>
          <w:b/>
          <w:sz w:val="24"/>
          <w:szCs w:val="24"/>
          <w:lang w:eastAsia="pt-BR"/>
        </w:rPr>
      </w:pPr>
      <w:r w:rsidRPr="00C06222">
        <w:rPr>
          <w:rFonts w:ascii="Calibri" w:eastAsia="Batang" w:hAnsi="Calibri" w:cs="Calibri"/>
          <w:b/>
          <w:sz w:val="24"/>
          <w:szCs w:val="24"/>
          <w:lang w:eastAsia="pt-BR"/>
        </w:rPr>
        <w:t>Política contábil</w:t>
      </w:r>
    </w:p>
    <w:p w14:paraId="5A14BA96" w14:textId="77777777" w:rsidR="00C06222" w:rsidRDefault="00F90CE9" w:rsidP="00C06222">
      <w:pPr>
        <w:keepLines/>
        <w:autoSpaceDE w:val="0"/>
        <w:autoSpaceDN w:val="0"/>
        <w:adjustRightInd w:val="0"/>
        <w:spacing w:after="240" w:line="240" w:lineRule="auto"/>
        <w:jc w:val="both"/>
        <w:rPr>
          <w:rFonts w:ascii="Calibri" w:eastAsia="Batang" w:hAnsi="Calibri" w:cs="Calibri"/>
          <w:lang w:eastAsia="pt-BR"/>
        </w:rPr>
      </w:pPr>
      <w:r w:rsidRPr="007540CD">
        <w:rPr>
          <w:rFonts w:ascii="Calibri" w:eastAsia="Batang" w:hAnsi="Calibri" w:cs="Calibri"/>
          <w:lang w:eastAsia="pt-BR"/>
        </w:rPr>
        <w:t xml:space="preserve">A receita é reconhecida quando for provável que benefícios econômicos serão gerados para a companhia e quando seu valor puder ser mensurado de forma confiável, compreendendo o valor justo da contraprestação recebida ou a receber pela prestação de serviços, líquida dos descontos, impostos e encargos sobre a prestação de serviços. </w:t>
      </w:r>
    </w:p>
    <w:p w14:paraId="6846F384" w14:textId="77777777" w:rsidR="00C06222" w:rsidRPr="007540CD" w:rsidRDefault="00F90CE9" w:rsidP="00C06222">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receita do contrato de arrendamento é reconhecida no resultado em base mensal, conforme contrato celebrado entre a companhia e sua Controladora.</w:t>
      </w:r>
    </w:p>
    <w:p w14:paraId="04F905CB" w14:textId="77777777" w:rsidR="00C06222" w:rsidRPr="007540CD" w:rsidRDefault="00F90CE9" w:rsidP="00C06222">
      <w:pPr>
        <w:keepLines/>
        <w:autoSpaceDE w:val="0"/>
        <w:autoSpaceDN w:val="0"/>
        <w:adjustRightInd w:val="0"/>
        <w:spacing w:after="240" w:line="240" w:lineRule="auto"/>
        <w:jc w:val="both"/>
        <w:rPr>
          <w:rFonts w:ascii="Calibri" w:eastAsia="Batang" w:hAnsi="Calibri" w:cs="Calibri"/>
          <w:lang w:eastAsia="pt-BR"/>
        </w:rPr>
      </w:pPr>
      <w:r w:rsidRPr="007540CD">
        <w:rPr>
          <w:rFonts w:ascii="Calibri" w:eastAsia="Batang" w:hAnsi="Calibri" w:cs="Calibri"/>
          <w:lang w:eastAsia="pt-BR"/>
        </w:rPr>
        <w:t>As receitas são reconhecid</w:t>
      </w:r>
      <w:r>
        <w:rPr>
          <w:rFonts w:ascii="Calibri" w:eastAsia="Batang" w:hAnsi="Calibri" w:cs="Calibri"/>
          <w:lang w:eastAsia="pt-BR"/>
        </w:rPr>
        <w:t>a</w:t>
      </w:r>
      <w:r w:rsidRPr="007540CD">
        <w:rPr>
          <w:rFonts w:ascii="Calibri" w:eastAsia="Batang" w:hAnsi="Calibri" w:cs="Calibri"/>
          <w:lang w:eastAsia="pt-BR"/>
        </w:rPr>
        <w:t>s pelo regime de competência.</w:t>
      </w:r>
    </w:p>
    <w:bookmarkEnd w:id="87"/>
    <w:p w14:paraId="605FF35E" w14:textId="77777777" w:rsidR="00B540B0" w:rsidRPr="00B540B0" w:rsidRDefault="00B540B0" w:rsidP="00B540B0">
      <w:pPr>
        <w:tabs>
          <w:tab w:val="left" w:pos="2475"/>
        </w:tabs>
        <w:spacing w:after="0" w:line="240" w:lineRule="auto"/>
        <w:rPr>
          <w:rFonts w:ascii="Calibri" w:eastAsia="Batang" w:hAnsi="Calibri" w:cs="Times New Roman"/>
          <w:bCs/>
          <w:sz w:val="10"/>
          <w:lang w:eastAsia="pt-BR"/>
        </w:rPr>
        <w:sectPr w:rsidR="00B540B0" w:rsidRPr="00B540B0" w:rsidSect="009F3D6B">
          <w:headerReference w:type="even" r:id="rId154"/>
          <w:headerReference w:type="default" r:id="rId155"/>
          <w:footerReference w:type="even" r:id="rId156"/>
          <w:footerReference w:type="default" r:id="rId157"/>
          <w:headerReference w:type="first" r:id="rId158"/>
          <w:footerReference w:type="first" r:id="rId159"/>
          <w:type w:val="continuous"/>
          <w:pgSz w:w="11906" w:h="16838" w:code="9"/>
          <w:pgMar w:top="1871" w:right="851" w:bottom="1134" w:left="851" w:header="567" w:footer="454" w:gutter="0"/>
          <w:cols w:space="708"/>
          <w:docGrid w:linePitch="360"/>
        </w:sectPr>
      </w:pPr>
    </w:p>
    <w:p w14:paraId="5C0846F2" w14:textId="77777777" w:rsidR="00AF2A5D" w:rsidRDefault="00F90CE9" w:rsidP="002E5AC2">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89" w:name="_Toc256000023"/>
      <w:bookmarkStart w:id="90" w:name="_DMBM_29506"/>
      <w:r>
        <w:rPr>
          <w:rFonts w:ascii="Calibri" w:eastAsia="Batang" w:hAnsi="Calibri" w:cs="Calibri"/>
          <w:b/>
          <w:sz w:val="26"/>
          <w:szCs w:val="26"/>
          <w:lang w:eastAsia="pt-BR"/>
        </w:rPr>
        <w:t>Custos e despesas por natureza</w:t>
      </w:r>
      <w:bookmarkEnd w:id="89"/>
    </w:p>
    <w:p w14:paraId="44969E09" w14:textId="77777777" w:rsidR="001E3F06" w:rsidRDefault="00F90CE9" w:rsidP="001E3F0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Custos dos produtos e serviços vendidos</w:t>
      </w:r>
    </w:p>
    <w:tbl>
      <w:tblPr>
        <w:tblW w:w="103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5"/>
        <w:gridCol w:w="1428"/>
        <w:gridCol w:w="140"/>
        <w:gridCol w:w="1442"/>
      </w:tblGrid>
      <w:tr w:rsidR="00A40D75" w14:paraId="671FA3EE" w14:textId="77777777">
        <w:trPr>
          <w:trHeight w:hRule="exact" w:val="240"/>
        </w:trPr>
        <w:tc>
          <w:tcPr>
            <w:tcW w:w="30" w:type="dxa"/>
            <w:tcBorders>
              <w:top w:val="nil"/>
              <w:left w:val="nil"/>
              <w:bottom w:val="nil"/>
              <w:right w:val="nil"/>
              <w:tl2br w:val="nil"/>
              <w:tr2bl w:val="nil"/>
            </w:tcBorders>
            <w:shd w:val="clear" w:color="auto" w:fill="auto"/>
            <w:tcMar>
              <w:left w:w="60" w:type="dxa"/>
              <w:right w:w="60" w:type="dxa"/>
            </w:tcMar>
            <w:vAlign w:val="bottom"/>
          </w:tcPr>
          <w:p w14:paraId="61399D3A" w14:textId="77777777" w:rsidR="00A40D75" w:rsidRPr="00FE570A" w:rsidRDefault="00A40D75">
            <w:pPr>
              <w:keepNext/>
              <w:spacing w:after="0" w:line="240" w:lineRule="auto"/>
              <w:rPr>
                <w:rFonts w:ascii="Calibri" w:eastAsia="Calibri" w:hAnsi="Calibri" w:cs="Calibri"/>
                <w:color w:val="000000"/>
                <w:sz w:val="18"/>
                <w:szCs w:val="20"/>
                <w:lang w:bidi="pt-BR"/>
              </w:rPr>
            </w:pPr>
            <w:bookmarkStart w:id="91" w:name="DOC_TBL00028_1_1"/>
            <w:bookmarkEnd w:id="91"/>
          </w:p>
        </w:tc>
        <w:tc>
          <w:tcPr>
            <w:tcW w:w="7365" w:type="dxa"/>
            <w:tcBorders>
              <w:top w:val="nil"/>
              <w:left w:val="nil"/>
              <w:bottom w:val="nil"/>
              <w:right w:val="nil"/>
              <w:tl2br w:val="nil"/>
              <w:tr2bl w:val="nil"/>
            </w:tcBorders>
            <w:shd w:val="clear" w:color="auto" w:fill="auto"/>
            <w:tcMar>
              <w:left w:w="60" w:type="dxa"/>
              <w:right w:w="60" w:type="dxa"/>
            </w:tcMar>
            <w:vAlign w:val="bottom"/>
          </w:tcPr>
          <w:p w14:paraId="7A51B1BA" w14:textId="77777777" w:rsidR="00A40D75" w:rsidRPr="00FE570A" w:rsidRDefault="00A40D75">
            <w:pPr>
              <w:keepNext/>
              <w:spacing w:after="0" w:line="240" w:lineRule="auto"/>
              <w:rPr>
                <w:rFonts w:ascii="Calibri" w:eastAsia="Calibri" w:hAnsi="Calibri" w:cs="Calibri"/>
                <w:color w:val="000000"/>
                <w:sz w:val="18"/>
                <w:szCs w:val="20"/>
              </w:rPr>
            </w:pPr>
          </w:p>
        </w:tc>
        <w:tc>
          <w:tcPr>
            <w:tcW w:w="1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1C2FD9"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364544C"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02D7DA"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093B441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3E0C44B"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D73B21"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Depreciação e amortização</w:t>
            </w:r>
          </w:p>
        </w:tc>
        <w:tc>
          <w:tcPr>
            <w:tcW w:w="14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C041835"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(30.152)</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4421A47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9AE27D7"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(30.152)</w:t>
            </w:r>
          </w:p>
        </w:tc>
      </w:tr>
      <w:tr w:rsidR="00A40D75" w14:paraId="50D45471"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1AEF54D" w14:textId="77777777" w:rsidR="00A40D75" w:rsidRDefault="00A40D75">
            <w:pPr>
              <w:keepNext/>
              <w:spacing w:after="0" w:line="240" w:lineRule="auto"/>
              <w:rPr>
                <w:rFonts w:ascii="Calibri" w:eastAsia="Calibri" w:hAnsi="Calibri" w:cs="Calibri"/>
                <w:color w:val="000000"/>
                <w:sz w:val="18"/>
                <w:szCs w:val="20"/>
                <w:lang w:val="en-US"/>
              </w:rPr>
            </w:pPr>
          </w:p>
        </w:tc>
        <w:tc>
          <w:tcPr>
            <w:tcW w:w="7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0055C7E" w14:textId="77777777" w:rsidR="00A40D75" w:rsidRDefault="00F90CE9">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8BA3F98" w14:textId="77777777" w:rsidR="00A40D75" w:rsidRDefault="00F90CE9">
            <w:pPr>
              <w:keepNext/>
              <w:tabs>
                <w:tab w:val="decimal" w:pos="1251"/>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(30.152)</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C265A66" w14:textId="77777777" w:rsidR="00A40D75" w:rsidRDefault="00A40D75">
            <w:pPr>
              <w:keepNext/>
              <w:tabs>
                <w:tab w:val="decimal" w:pos="-159"/>
              </w:tabs>
              <w:spacing w:after="0" w:line="240" w:lineRule="auto"/>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666CD07" w14:textId="77777777" w:rsidR="00A40D75" w:rsidRDefault="00F90CE9">
            <w:pPr>
              <w:keepNext/>
              <w:tabs>
                <w:tab w:val="decimal" w:pos="126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(30.152)</w:t>
            </w:r>
          </w:p>
        </w:tc>
      </w:tr>
    </w:tbl>
    <w:p w14:paraId="7CB85727" w14:textId="77777777" w:rsidR="001E3F06" w:rsidRDefault="001E3F06" w:rsidP="00AC2DC3">
      <w:pPr>
        <w:keepNext/>
        <w:widowControl w:val="0"/>
        <w:spacing w:after="0" w:line="240" w:lineRule="auto"/>
        <w:jc w:val="both"/>
        <w:rPr>
          <w:rFonts w:ascii="Calibri" w:eastAsia="Times New Roman" w:hAnsi="Calibri" w:cs="Times New Roman"/>
          <w:b/>
          <w:color w:val="FF0000"/>
          <w:sz w:val="6"/>
          <w:szCs w:val="6"/>
          <w:lang w:eastAsia="pt-BR"/>
        </w:rPr>
      </w:pPr>
    </w:p>
    <w:p w14:paraId="46F466C8" w14:textId="77777777" w:rsidR="00AC2DC3" w:rsidRPr="00AC2DC3" w:rsidRDefault="00AC2DC3" w:rsidP="00AC2DC3">
      <w:pPr>
        <w:widowControl w:val="0"/>
        <w:spacing w:line="240" w:lineRule="auto"/>
        <w:rPr>
          <w:rFonts w:ascii="Calibri" w:eastAsia="Times New Roman" w:hAnsi="Calibri" w:cs="Times New Roman"/>
          <w:b/>
          <w:color w:val="548DD4"/>
          <w:sz w:val="6"/>
          <w:szCs w:val="6"/>
          <w:lang w:eastAsia="pt-BR"/>
        </w:rPr>
      </w:pPr>
    </w:p>
    <w:p w14:paraId="2917EAFD" w14:textId="77777777" w:rsidR="001E3F06" w:rsidRPr="00DA3400" w:rsidRDefault="00F90CE9" w:rsidP="001E3F06">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Despesas gerais e administrativas</w:t>
      </w:r>
    </w:p>
    <w:tbl>
      <w:tblPr>
        <w:tblW w:w="103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5"/>
        <w:gridCol w:w="1428"/>
        <w:gridCol w:w="140"/>
        <w:gridCol w:w="1442"/>
      </w:tblGrid>
      <w:tr w:rsidR="00A40D75" w14:paraId="3E55B29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59EA7B5" w14:textId="77777777" w:rsidR="00A40D75" w:rsidRDefault="00A40D75">
            <w:pPr>
              <w:keepNext/>
              <w:spacing w:after="0" w:line="240" w:lineRule="auto"/>
              <w:rPr>
                <w:rFonts w:ascii="Calibri" w:eastAsia="Calibri" w:hAnsi="Calibri" w:cs="Calibri"/>
                <w:color w:val="000000"/>
                <w:sz w:val="18"/>
                <w:szCs w:val="20"/>
                <w:lang w:val="en-US" w:bidi="pt-BR"/>
              </w:rPr>
            </w:pPr>
            <w:bookmarkStart w:id="92" w:name="DOC_TBL00029_1_1"/>
            <w:bookmarkEnd w:id="92"/>
          </w:p>
        </w:tc>
        <w:tc>
          <w:tcPr>
            <w:tcW w:w="7365" w:type="dxa"/>
            <w:tcBorders>
              <w:top w:val="nil"/>
              <w:left w:val="nil"/>
              <w:bottom w:val="nil"/>
              <w:right w:val="nil"/>
              <w:tl2br w:val="nil"/>
              <w:tr2bl w:val="nil"/>
            </w:tcBorders>
            <w:shd w:val="clear" w:color="auto" w:fill="auto"/>
            <w:tcMar>
              <w:left w:w="60" w:type="dxa"/>
              <w:right w:w="60" w:type="dxa"/>
            </w:tcMar>
            <w:vAlign w:val="bottom"/>
          </w:tcPr>
          <w:p w14:paraId="02947C49" w14:textId="77777777" w:rsidR="00A40D75" w:rsidRDefault="00A40D75">
            <w:pPr>
              <w:keepNext/>
              <w:spacing w:after="0" w:line="240" w:lineRule="auto"/>
              <w:rPr>
                <w:rFonts w:ascii="Calibri" w:eastAsia="Calibri" w:hAnsi="Calibri" w:cs="Calibri"/>
                <w:color w:val="000000"/>
                <w:sz w:val="18"/>
                <w:szCs w:val="20"/>
                <w:lang w:val="en-US"/>
              </w:rPr>
            </w:pPr>
          </w:p>
        </w:tc>
        <w:tc>
          <w:tcPr>
            <w:tcW w:w="1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70B279"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F7B770C"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92BC7B"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0E9307A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8B0567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1FF2F63E"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Gastos com pessoal</w:t>
            </w:r>
          </w:p>
        </w:tc>
        <w:tc>
          <w:tcPr>
            <w:tcW w:w="1455" w:type="dxa"/>
            <w:tcBorders>
              <w:top w:val="single" w:sz="4" w:space="0" w:color="000000"/>
              <w:left w:val="nil"/>
              <w:bottom w:val="nil"/>
              <w:right w:val="nil"/>
              <w:tl2br w:val="nil"/>
              <w:tr2bl w:val="nil"/>
            </w:tcBorders>
            <w:shd w:val="clear" w:color="auto" w:fill="auto"/>
            <w:tcMar>
              <w:left w:w="0" w:type="dxa"/>
              <w:right w:w="0" w:type="dxa"/>
            </w:tcMar>
            <w:vAlign w:val="bottom"/>
          </w:tcPr>
          <w:p w14:paraId="46DD73AD"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(5.631)</w:t>
            </w:r>
          </w:p>
        </w:tc>
        <w:tc>
          <w:tcPr>
            <w:tcW w:w="45" w:type="dxa"/>
            <w:tcBorders>
              <w:top w:val="nil"/>
              <w:left w:val="nil"/>
              <w:bottom w:val="nil"/>
              <w:right w:val="nil"/>
              <w:tl2br w:val="nil"/>
              <w:tr2bl w:val="nil"/>
            </w:tcBorders>
            <w:shd w:val="clear" w:color="auto" w:fill="auto"/>
            <w:tcMar>
              <w:left w:w="0" w:type="dxa"/>
              <w:right w:w="0" w:type="dxa"/>
            </w:tcMar>
            <w:vAlign w:val="bottom"/>
          </w:tcPr>
          <w:p w14:paraId="38AB94CE"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single" w:sz="4" w:space="0" w:color="000000"/>
              <w:left w:val="nil"/>
              <w:bottom w:val="nil"/>
              <w:right w:val="nil"/>
              <w:tl2br w:val="nil"/>
              <w:tr2bl w:val="nil"/>
            </w:tcBorders>
            <w:shd w:val="clear" w:color="auto" w:fill="auto"/>
            <w:tcMar>
              <w:left w:w="0" w:type="dxa"/>
              <w:right w:w="0" w:type="dxa"/>
            </w:tcMar>
            <w:vAlign w:val="bottom"/>
          </w:tcPr>
          <w:p w14:paraId="29787E53"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(7.247)</w:t>
            </w:r>
          </w:p>
        </w:tc>
      </w:tr>
      <w:tr w:rsidR="00A40D75" w14:paraId="5C6B10C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99A434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6E14B770"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Compartilhamento de gastos com a controladora (nota explicativa 8.1)</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2BCE350E"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(2.821)</w:t>
            </w:r>
          </w:p>
        </w:tc>
        <w:tc>
          <w:tcPr>
            <w:tcW w:w="45" w:type="dxa"/>
            <w:tcBorders>
              <w:top w:val="nil"/>
              <w:left w:val="nil"/>
              <w:bottom w:val="nil"/>
              <w:right w:val="nil"/>
              <w:tl2br w:val="nil"/>
              <w:tr2bl w:val="nil"/>
            </w:tcBorders>
            <w:shd w:val="clear" w:color="auto" w:fill="auto"/>
            <w:tcMar>
              <w:left w:w="0" w:type="dxa"/>
              <w:right w:w="0" w:type="dxa"/>
            </w:tcMar>
            <w:vAlign w:val="bottom"/>
          </w:tcPr>
          <w:p w14:paraId="20D62D2F"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53902868"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(2.930)</w:t>
            </w:r>
          </w:p>
        </w:tc>
      </w:tr>
      <w:tr w:rsidR="00A40D75" w14:paraId="004D9AD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27034FC"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75AD56F9"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Depreciação e amortização</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15EE8DD7"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7BC41C7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2D85C7C5"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w:t>
            </w:r>
          </w:p>
        </w:tc>
      </w:tr>
      <w:tr w:rsidR="00A40D75" w14:paraId="2E45335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C39445A"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7C001745"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Materiais, serviços, fretes, aluguéis e outros</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2A89B3D8"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(518)</w:t>
            </w:r>
          </w:p>
        </w:tc>
        <w:tc>
          <w:tcPr>
            <w:tcW w:w="45" w:type="dxa"/>
            <w:tcBorders>
              <w:top w:val="nil"/>
              <w:left w:val="nil"/>
              <w:bottom w:val="nil"/>
              <w:right w:val="nil"/>
              <w:tl2br w:val="nil"/>
              <w:tr2bl w:val="nil"/>
            </w:tcBorders>
            <w:shd w:val="clear" w:color="auto" w:fill="auto"/>
            <w:tcMar>
              <w:left w:w="0" w:type="dxa"/>
              <w:right w:w="0" w:type="dxa"/>
            </w:tcMar>
            <w:vAlign w:val="bottom"/>
          </w:tcPr>
          <w:p w14:paraId="7FC53005"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4AD025C1"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(179)</w:t>
            </w:r>
          </w:p>
        </w:tc>
      </w:tr>
      <w:tr w:rsidR="00A40D75" w14:paraId="561E7E8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FD00685"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A96FBB3"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Outras </w:t>
            </w:r>
          </w:p>
        </w:tc>
        <w:tc>
          <w:tcPr>
            <w:tcW w:w="1455" w:type="dxa"/>
            <w:tcBorders>
              <w:top w:val="nil"/>
              <w:left w:val="nil"/>
              <w:bottom w:val="single" w:sz="4" w:space="0" w:color="000000"/>
              <w:right w:val="nil"/>
              <w:tl2br w:val="nil"/>
              <w:tr2bl w:val="nil"/>
            </w:tcBorders>
            <w:shd w:val="clear" w:color="auto" w:fill="auto"/>
            <w:tcMar>
              <w:left w:w="0" w:type="dxa"/>
              <w:right w:w="0" w:type="dxa"/>
            </w:tcMar>
            <w:vAlign w:val="bottom"/>
          </w:tcPr>
          <w:p w14:paraId="6D42E4A1" w14:textId="77777777" w:rsidR="00A40D75" w:rsidRDefault="00F90CE9">
            <w:pPr>
              <w:keepNext/>
              <w:tabs>
                <w:tab w:val="decimal" w:pos="1251"/>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(754)</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A49F631"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nil"/>
              <w:left w:val="nil"/>
              <w:bottom w:val="single" w:sz="4" w:space="0" w:color="000000"/>
              <w:right w:val="nil"/>
              <w:tl2br w:val="nil"/>
              <w:tr2bl w:val="nil"/>
            </w:tcBorders>
            <w:shd w:val="clear" w:color="auto" w:fill="auto"/>
            <w:tcMar>
              <w:left w:w="0" w:type="dxa"/>
              <w:right w:w="0" w:type="dxa"/>
            </w:tcMar>
            <w:vAlign w:val="bottom"/>
          </w:tcPr>
          <w:p w14:paraId="42767976"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375</w:t>
            </w:r>
          </w:p>
        </w:tc>
      </w:tr>
      <w:tr w:rsidR="00A40D75" w14:paraId="2FDDA09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AE8F900" w14:textId="77777777" w:rsidR="00A40D75" w:rsidRDefault="00A40D75">
            <w:pPr>
              <w:keepNext/>
              <w:spacing w:after="0" w:line="240" w:lineRule="auto"/>
              <w:rPr>
                <w:rFonts w:ascii="Calibri" w:eastAsia="Calibri" w:hAnsi="Calibri" w:cs="Calibri"/>
                <w:color w:val="000000"/>
                <w:sz w:val="18"/>
                <w:szCs w:val="20"/>
                <w:lang w:val="en-US"/>
              </w:rPr>
            </w:pPr>
          </w:p>
        </w:tc>
        <w:tc>
          <w:tcPr>
            <w:tcW w:w="736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6A56DCA" w14:textId="77777777" w:rsidR="00A40D75" w:rsidRDefault="00F90CE9">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45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3718A5E" w14:textId="77777777" w:rsidR="00A40D75" w:rsidRDefault="00F90CE9">
            <w:pPr>
              <w:keepNext/>
              <w:tabs>
                <w:tab w:val="decimal" w:pos="1251"/>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(9.724)</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5D60388" w14:textId="77777777" w:rsidR="00A40D75" w:rsidRDefault="00A40D75">
            <w:pPr>
              <w:keepNext/>
              <w:tabs>
                <w:tab w:val="decimal" w:pos="-159"/>
              </w:tabs>
              <w:spacing w:after="0" w:line="240" w:lineRule="auto"/>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E52218A" w14:textId="77777777" w:rsidR="00A40D75" w:rsidRDefault="00F90CE9">
            <w:pPr>
              <w:keepNext/>
              <w:tabs>
                <w:tab w:val="decimal" w:pos="126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(9.993)</w:t>
            </w:r>
          </w:p>
        </w:tc>
      </w:tr>
    </w:tbl>
    <w:p w14:paraId="6467C668" w14:textId="77777777" w:rsidR="002E5AC2" w:rsidRDefault="002E5AC2" w:rsidP="002E5AC2">
      <w:pPr>
        <w:keepNext/>
        <w:widowControl w:val="0"/>
        <w:spacing w:after="0" w:line="240" w:lineRule="auto"/>
        <w:jc w:val="both"/>
        <w:rPr>
          <w:rFonts w:ascii="Calibri" w:eastAsia="Times New Roman" w:hAnsi="Calibri" w:cs="Times New Roman"/>
          <w:b/>
          <w:color w:val="FF0000"/>
          <w:sz w:val="6"/>
          <w:szCs w:val="6"/>
          <w:lang w:eastAsia="pt-BR"/>
        </w:rPr>
      </w:pPr>
    </w:p>
    <w:p w14:paraId="7C336B07" w14:textId="77777777" w:rsidR="002E5AC2" w:rsidRDefault="002E5AC2" w:rsidP="002E5AC2">
      <w:pPr>
        <w:widowControl w:val="0"/>
        <w:spacing w:line="240" w:lineRule="auto"/>
        <w:rPr>
          <w:rFonts w:ascii="Calibri" w:eastAsia="Times New Roman" w:hAnsi="Calibri" w:cs="Times New Roman"/>
          <w:b/>
          <w:color w:val="548DD4"/>
          <w:sz w:val="6"/>
          <w:szCs w:val="6"/>
          <w:lang w:eastAsia="pt-BR"/>
        </w:rPr>
      </w:pPr>
    </w:p>
    <w:p w14:paraId="5B9DF748" w14:textId="77777777" w:rsidR="00703065" w:rsidRDefault="00F90CE9" w:rsidP="00703065">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Despesas tributárias</w:t>
      </w:r>
    </w:p>
    <w:tbl>
      <w:tblPr>
        <w:tblW w:w="1015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0"/>
        <w:gridCol w:w="1338"/>
        <w:gridCol w:w="140"/>
        <w:gridCol w:w="1487"/>
      </w:tblGrid>
      <w:tr w:rsidR="00A40D75" w14:paraId="76A68FC9" w14:textId="77777777">
        <w:trPr>
          <w:trHeight w:hRule="exact" w:val="315"/>
        </w:trPr>
        <w:tc>
          <w:tcPr>
            <w:tcW w:w="7260" w:type="dxa"/>
            <w:tcBorders>
              <w:top w:val="nil"/>
              <w:left w:val="nil"/>
              <w:bottom w:val="nil"/>
              <w:right w:val="nil"/>
              <w:tl2br w:val="nil"/>
              <w:tr2bl w:val="nil"/>
            </w:tcBorders>
            <w:shd w:val="clear" w:color="auto" w:fill="auto"/>
            <w:tcMar>
              <w:left w:w="0" w:type="dxa"/>
              <w:right w:w="0" w:type="dxa"/>
            </w:tcMar>
            <w:vAlign w:val="bottom"/>
          </w:tcPr>
          <w:p w14:paraId="56247C37" w14:textId="77777777" w:rsidR="00A40D75" w:rsidRDefault="00A40D75">
            <w:pPr>
              <w:keepNext/>
              <w:tabs>
                <w:tab w:val="decimal" w:pos="6789"/>
              </w:tabs>
              <w:spacing w:after="0" w:line="240" w:lineRule="auto"/>
              <w:rPr>
                <w:rFonts w:ascii="Calibri" w:eastAsia="Calibri" w:hAnsi="Calibri" w:cs="Calibri"/>
                <w:color w:val="000000"/>
                <w:sz w:val="20"/>
                <w:szCs w:val="20"/>
                <w:lang w:val="en-US" w:bidi="pt-BR"/>
              </w:rPr>
            </w:pPr>
            <w:bookmarkStart w:id="93" w:name="DOC_TBL00030_1_1"/>
            <w:bookmarkEnd w:id="93"/>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BE3BDF"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2D0BB773"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5897DA9"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009D0A7E" w14:textId="77777777">
        <w:trPr>
          <w:trHeight w:hRule="exact" w:val="270"/>
        </w:trPr>
        <w:tc>
          <w:tcPr>
            <w:tcW w:w="7260" w:type="dxa"/>
            <w:tcBorders>
              <w:top w:val="nil"/>
              <w:left w:val="nil"/>
              <w:bottom w:val="nil"/>
              <w:right w:val="nil"/>
              <w:tl2br w:val="nil"/>
              <w:tr2bl w:val="nil"/>
            </w:tcBorders>
            <w:shd w:val="clear" w:color="auto" w:fill="auto"/>
            <w:tcMar>
              <w:left w:w="60" w:type="dxa"/>
              <w:right w:w="60" w:type="dxa"/>
            </w:tcMar>
            <w:vAlign w:val="bottom"/>
          </w:tcPr>
          <w:p w14:paraId="6EE71897"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PIS </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2A73B63" w14:textId="77777777" w:rsidR="00A40D75" w:rsidRDefault="00A40D75">
            <w:pPr>
              <w:keepNext/>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549E196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50419FD2" w14:textId="77777777" w:rsidR="00A40D75" w:rsidRDefault="00A40D75">
            <w:pPr>
              <w:keepNext/>
              <w:tabs>
                <w:tab w:val="decimal" w:pos="1296"/>
              </w:tabs>
              <w:spacing w:after="0" w:line="240" w:lineRule="auto"/>
              <w:rPr>
                <w:rFonts w:ascii="Calibri" w:eastAsia="Calibri" w:hAnsi="Calibri" w:cs="Calibri"/>
                <w:color w:val="000000"/>
                <w:sz w:val="20"/>
                <w:szCs w:val="20"/>
                <w:lang w:val="en-US" w:bidi="pt-BR"/>
              </w:rPr>
            </w:pPr>
          </w:p>
        </w:tc>
      </w:tr>
      <w:tr w:rsidR="00A40D75" w14:paraId="7E3A220E" w14:textId="77777777">
        <w:trPr>
          <w:trHeight w:hRule="exact" w:val="270"/>
        </w:trPr>
        <w:tc>
          <w:tcPr>
            <w:tcW w:w="7260" w:type="dxa"/>
            <w:tcBorders>
              <w:top w:val="nil"/>
              <w:left w:val="nil"/>
              <w:bottom w:val="nil"/>
              <w:right w:val="nil"/>
              <w:tl2br w:val="nil"/>
              <w:tr2bl w:val="nil"/>
            </w:tcBorders>
            <w:shd w:val="clear" w:color="auto" w:fill="auto"/>
            <w:tcMar>
              <w:left w:w="60" w:type="dxa"/>
              <w:right w:w="60" w:type="dxa"/>
            </w:tcMar>
            <w:vAlign w:val="bottom"/>
          </w:tcPr>
          <w:p w14:paraId="23A83707"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Sobre Receitas financeiras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753C451"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(482)</w:t>
            </w:r>
          </w:p>
        </w:tc>
        <w:tc>
          <w:tcPr>
            <w:tcW w:w="45" w:type="dxa"/>
            <w:tcBorders>
              <w:top w:val="nil"/>
              <w:left w:val="nil"/>
              <w:bottom w:val="nil"/>
              <w:right w:val="nil"/>
              <w:tl2br w:val="nil"/>
              <w:tr2bl w:val="nil"/>
            </w:tcBorders>
            <w:shd w:val="clear" w:color="auto" w:fill="auto"/>
            <w:tcMar>
              <w:left w:w="0" w:type="dxa"/>
              <w:right w:w="0" w:type="dxa"/>
            </w:tcMar>
            <w:vAlign w:val="bottom"/>
          </w:tcPr>
          <w:p w14:paraId="339EFBF4"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5349B63"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(91)</w:t>
            </w:r>
          </w:p>
        </w:tc>
      </w:tr>
      <w:tr w:rsidR="00A40D75" w14:paraId="64BED515" w14:textId="77777777">
        <w:trPr>
          <w:trHeight w:hRule="exact" w:val="280"/>
        </w:trPr>
        <w:tc>
          <w:tcPr>
            <w:tcW w:w="7260" w:type="dxa"/>
            <w:tcBorders>
              <w:top w:val="nil"/>
              <w:left w:val="nil"/>
              <w:bottom w:val="nil"/>
              <w:right w:val="nil"/>
              <w:tl2br w:val="nil"/>
              <w:tr2bl w:val="nil"/>
            </w:tcBorders>
            <w:shd w:val="clear" w:color="auto" w:fill="auto"/>
            <w:tcMar>
              <w:left w:w="60" w:type="dxa"/>
              <w:right w:w="60" w:type="dxa"/>
            </w:tcMar>
            <w:vAlign w:val="bottom"/>
          </w:tcPr>
          <w:p w14:paraId="173969B3"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Sobre demais receitas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098C030"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w:t>
            </w:r>
          </w:p>
        </w:tc>
        <w:tc>
          <w:tcPr>
            <w:tcW w:w="45" w:type="dxa"/>
            <w:tcBorders>
              <w:top w:val="nil"/>
              <w:left w:val="nil"/>
              <w:bottom w:val="nil"/>
              <w:right w:val="nil"/>
              <w:tl2br w:val="nil"/>
              <w:tr2bl w:val="nil"/>
            </w:tcBorders>
            <w:shd w:val="clear" w:color="auto" w:fill="auto"/>
            <w:tcMar>
              <w:left w:w="0" w:type="dxa"/>
              <w:right w:w="0" w:type="dxa"/>
            </w:tcMar>
            <w:vAlign w:val="bottom"/>
          </w:tcPr>
          <w:p w14:paraId="4F11A1D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27A9BFB"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w:t>
            </w:r>
          </w:p>
        </w:tc>
      </w:tr>
      <w:tr w:rsidR="00A40D75" w14:paraId="31C438C1" w14:textId="77777777">
        <w:trPr>
          <w:trHeight w:hRule="exact" w:val="270"/>
        </w:trPr>
        <w:tc>
          <w:tcPr>
            <w:tcW w:w="7260" w:type="dxa"/>
            <w:tcBorders>
              <w:top w:val="nil"/>
              <w:left w:val="nil"/>
              <w:bottom w:val="nil"/>
              <w:right w:val="nil"/>
              <w:tl2br w:val="nil"/>
              <w:tr2bl w:val="nil"/>
            </w:tcBorders>
            <w:shd w:val="clear" w:color="auto" w:fill="auto"/>
            <w:tcMar>
              <w:left w:w="60" w:type="dxa"/>
              <w:right w:w="60" w:type="dxa"/>
            </w:tcMar>
            <w:vAlign w:val="bottom"/>
          </w:tcPr>
          <w:p w14:paraId="08016BDC"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COFINS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993999C" w14:textId="77777777" w:rsidR="00A40D75" w:rsidRDefault="00A40D75">
            <w:pPr>
              <w:keepNext/>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6E78C279"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9C97CC4" w14:textId="77777777" w:rsidR="00A40D75" w:rsidRDefault="00A40D75">
            <w:pPr>
              <w:keepNext/>
              <w:tabs>
                <w:tab w:val="decimal" w:pos="1296"/>
              </w:tabs>
              <w:spacing w:after="0" w:line="240" w:lineRule="auto"/>
              <w:rPr>
                <w:rFonts w:ascii="Calibri" w:eastAsia="Calibri" w:hAnsi="Calibri" w:cs="Calibri"/>
                <w:color w:val="000000"/>
                <w:sz w:val="20"/>
                <w:szCs w:val="20"/>
                <w:lang w:val="en-US" w:bidi="pt-BR"/>
              </w:rPr>
            </w:pPr>
          </w:p>
        </w:tc>
      </w:tr>
      <w:tr w:rsidR="00A40D75" w14:paraId="69BB179B" w14:textId="77777777">
        <w:trPr>
          <w:trHeight w:hRule="exact" w:val="270"/>
        </w:trPr>
        <w:tc>
          <w:tcPr>
            <w:tcW w:w="7260" w:type="dxa"/>
            <w:tcBorders>
              <w:top w:val="nil"/>
              <w:left w:val="nil"/>
              <w:bottom w:val="nil"/>
              <w:right w:val="nil"/>
              <w:tl2br w:val="nil"/>
              <w:tr2bl w:val="nil"/>
            </w:tcBorders>
            <w:shd w:val="clear" w:color="auto" w:fill="auto"/>
            <w:tcMar>
              <w:left w:w="60" w:type="dxa"/>
              <w:right w:w="60" w:type="dxa"/>
            </w:tcMar>
            <w:vAlign w:val="bottom"/>
          </w:tcPr>
          <w:p w14:paraId="4FC21DE0"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Sobre Receitas financeiras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5010B71"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(2.967)</w:t>
            </w:r>
          </w:p>
        </w:tc>
        <w:tc>
          <w:tcPr>
            <w:tcW w:w="45" w:type="dxa"/>
            <w:tcBorders>
              <w:top w:val="nil"/>
              <w:left w:val="nil"/>
              <w:bottom w:val="nil"/>
              <w:right w:val="nil"/>
              <w:tl2br w:val="nil"/>
              <w:tr2bl w:val="nil"/>
            </w:tcBorders>
            <w:shd w:val="clear" w:color="auto" w:fill="auto"/>
            <w:tcMar>
              <w:left w:w="0" w:type="dxa"/>
              <w:right w:w="0" w:type="dxa"/>
            </w:tcMar>
            <w:vAlign w:val="bottom"/>
          </w:tcPr>
          <w:p w14:paraId="7420CB8F"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92E212A"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(557)</w:t>
            </w:r>
          </w:p>
        </w:tc>
      </w:tr>
      <w:tr w:rsidR="00A40D75" w14:paraId="1AB64B40" w14:textId="77777777">
        <w:trPr>
          <w:trHeight w:hRule="exact" w:val="280"/>
        </w:trPr>
        <w:tc>
          <w:tcPr>
            <w:tcW w:w="7260" w:type="dxa"/>
            <w:tcBorders>
              <w:top w:val="nil"/>
              <w:left w:val="nil"/>
              <w:bottom w:val="nil"/>
              <w:right w:val="nil"/>
              <w:tl2br w:val="nil"/>
              <w:tr2bl w:val="nil"/>
            </w:tcBorders>
            <w:shd w:val="clear" w:color="auto" w:fill="auto"/>
            <w:tcMar>
              <w:left w:w="60" w:type="dxa"/>
              <w:right w:w="60" w:type="dxa"/>
            </w:tcMar>
            <w:vAlign w:val="bottom"/>
          </w:tcPr>
          <w:p w14:paraId="49857CDC"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Sobre demais receitas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113DED0"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(19)</w:t>
            </w:r>
          </w:p>
        </w:tc>
        <w:tc>
          <w:tcPr>
            <w:tcW w:w="45" w:type="dxa"/>
            <w:tcBorders>
              <w:top w:val="nil"/>
              <w:left w:val="nil"/>
              <w:bottom w:val="nil"/>
              <w:right w:val="nil"/>
              <w:tl2br w:val="nil"/>
              <w:tr2bl w:val="nil"/>
            </w:tcBorders>
            <w:shd w:val="clear" w:color="auto" w:fill="auto"/>
            <w:tcMar>
              <w:left w:w="0" w:type="dxa"/>
              <w:right w:w="0" w:type="dxa"/>
            </w:tcMar>
            <w:vAlign w:val="bottom"/>
          </w:tcPr>
          <w:p w14:paraId="125791B4"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47D6C73"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(13)</w:t>
            </w:r>
          </w:p>
        </w:tc>
      </w:tr>
      <w:tr w:rsidR="00A40D75" w14:paraId="0985553C" w14:textId="77777777">
        <w:trPr>
          <w:trHeight w:hRule="exact" w:val="280"/>
        </w:trPr>
        <w:tc>
          <w:tcPr>
            <w:tcW w:w="726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719710"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Outras despesas tributárias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46BD1F39"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(67)</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6063A27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695C0053"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(62)</w:t>
            </w:r>
          </w:p>
        </w:tc>
      </w:tr>
      <w:tr w:rsidR="00A40D75" w14:paraId="44ACF0EF" w14:textId="77777777">
        <w:trPr>
          <w:trHeight w:hRule="exact" w:val="270"/>
        </w:trPr>
        <w:tc>
          <w:tcPr>
            <w:tcW w:w="726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B23938C" w14:textId="77777777" w:rsidR="00A40D75" w:rsidRDefault="00F90CE9">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EE036E6" w14:textId="77777777" w:rsidR="00A40D75" w:rsidRDefault="00F90CE9">
            <w:pPr>
              <w:keepNext/>
              <w:tabs>
                <w:tab w:val="decimal" w:pos="114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(3.539)</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AA71BF9" w14:textId="77777777" w:rsidR="00A40D75" w:rsidRDefault="00A40D75">
            <w:pPr>
              <w:keepNext/>
              <w:tabs>
                <w:tab w:val="decimal" w:pos="-159"/>
              </w:tabs>
              <w:spacing w:after="0" w:line="240" w:lineRule="auto"/>
              <w:rPr>
                <w:rFonts w:ascii="Calibri" w:eastAsia="Calibri" w:hAnsi="Calibri" w:cs="Calibri"/>
                <w:b/>
                <w:color w:val="000000"/>
                <w:sz w:val="18"/>
                <w:szCs w:val="20"/>
                <w:lang w:val="en-US"/>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7E91A90" w14:textId="77777777" w:rsidR="00A40D75" w:rsidRDefault="00F90CE9">
            <w:pPr>
              <w:keepNext/>
              <w:tabs>
                <w:tab w:val="decimal" w:pos="129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(726)</w:t>
            </w:r>
          </w:p>
        </w:tc>
      </w:tr>
    </w:tbl>
    <w:p w14:paraId="39A3ECF2" w14:textId="77777777" w:rsidR="00703065" w:rsidRDefault="00703065" w:rsidP="00703065">
      <w:pPr>
        <w:keepNext/>
        <w:widowControl w:val="0"/>
        <w:spacing w:after="0" w:line="240" w:lineRule="auto"/>
        <w:jc w:val="both"/>
        <w:rPr>
          <w:rFonts w:ascii="Calibri" w:eastAsia="Times New Roman" w:hAnsi="Calibri" w:cs="Times New Roman"/>
          <w:b/>
          <w:color w:val="FF0000"/>
          <w:sz w:val="6"/>
          <w:szCs w:val="6"/>
          <w:lang w:eastAsia="pt-BR"/>
        </w:rPr>
      </w:pPr>
    </w:p>
    <w:p w14:paraId="60C5DDDF" w14:textId="77777777" w:rsidR="00703065" w:rsidRDefault="00703065" w:rsidP="00703065">
      <w:pPr>
        <w:widowControl w:val="0"/>
        <w:spacing w:line="240" w:lineRule="auto"/>
        <w:rPr>
          <w:rFonts w:ascii="Calibri" w:eastAsia="Times New Roman" w:hAnsi="Calibri" w:cs="Times New Roman"/>
          <w:b/>
          <w:color w:val="548DD4"/>
          <w:sz w:val="6"/>
          <w:szCs w:val="6"/>
          <w:lang w:eastAsia="pt-BR"/>
        </w:rPr>
      </w:pPr>
    </w:p>
    <w:bookmarkEnd w:id="90"/>
    <w:p w14:paraId="21DDABAD" w14:textId="77777777" w:rsidR="00703065" w:rsidRDefault="00703065" w:rsidP="002E5AC2">
      <w:pPr>
        <w:tabs>
          <w:tab w:val="left" w:pos="2475"/>
        </w:tabs>
        <w:spacing w:after="0" w:line="240" w:lineRule="auto"/>
        <w:rPr>
          <w:rFonts w:ascii="Calibri" w:eastAsia="Batang" w:hAnsi="Calibri" w:cs="Times New Roman"/>
          <w:bCs/>
          <w:sz w:val="10"/>
          <w:lang w:eastAsia="pt-BR"/>
        </w:rPr>
        <w:sectPr w:rsidR="00703065" w:rsidSect="009F3D6B">
          <w:headerReference w:type="even" r:id="rId160"/>
          <w:headerReference w:type="default" r:id="rId161"/>
          <w:footerReference w:type="even" r:id="rId162"/>
          <w:footerReference w:type="default" r:id="rId163"/>
          <w:headerReference w:type="first" r:id="rId164"/>
          <w:footerReference w:type="first" r:id="rId165"/>
          <w:type w:val="continuous"/>
          <w:pgSz w:w="11906" w:h="16838" w:code="9"/>
          <w:pgMar w:top="1871" w:right="851" w:bottom="1134" w:left="851" w:header="567" w:footer="454" w:gutter="0"/>
          <w:cols w:space="708"/>
          <w:docGrid w:linePitch="360"/>
        </w:sectPr>
      </w:pPr>
    </w:p>
    <w:p w14:paraId="500FC265" w14:textId="77777777" w:rsidR="00AF2A5D" w:rsidRDefault="00F90CE9" w:rsidP="00815538">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4" w:name="_Toc256000024"/>
      <w:bookmarkStart w:id="95" w:name="_DMBM_29499"/>
      <w:r>
        <w:rPr>
          <w:rFonts w:ascii="Calibri" w:eastAsia="Batang" w:hAnsi="Calibri" w:cs="Calibri"/>
          <w:b/>
          <w:sz w:val="26"/>
          <w:szCs w:val="26"/>
          <w:lang w:eastAsia="pt-BR"/>
        </w:rPr>
        <w:t>Outras receitas (despesas), líquidas</w:t>
      </w:r>
      <w:bookmarkEnd w:id="94"/>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184"/>
        <w:gridCol w:w="1325"/>
        <w:gridCol w:w="140"/>
        <w:gridCol w:w="1471"/>
      </w:tblGrid>
      <w:tr w:rsidR="00A40D75" w14:paraId="0941EDB0" w14:textId="77777777">
        <w:trPr>
          <w:trHeight w:hRule="exact" w:val="300"/>
        </w:trPr>
        <w:tc>
          <w:tcPr>
            <w:tcW w:w="30" w:type="dxa"/>
            <w:tcBorders>
              <w:top w:val="nil"/>
              <w:left w:val="nil"/>
              <w:bottom w:val="nil"/>
              <w:right w:val="nil"/>
              <w:tl2br w:val="nil"/>
              <w:tr2bl w:val="nil"/>
            </w:tcBorders>
            <w:shd w:val="clear" w:color="auto" w:fill="auto"/>
            <w:tcMar>
              <w:left w:w="0" w:type="dxa"/>
              <w:right w:w="0" w:type="dxa"/>
            </w:tcMar>
            <w:vAlign w:val="bottom"/>
          </w:tcPr>
          <w:p w14:paraId="07A17F87" w14:textId="77777777" w:rsidR="00A40D75" w:rsidRDefault="00A40D75">
            <w:pPr>
              <w:keepNext/>
              <w:tabs>
                <w:tab w:val="decimal" w:pos="-441"/>
              </w:tabs>
              <w:spacing w:after="0" w:line="240" w:lineRule="auto"/>
              <w:rPr>
                <w:rFonts w:ascii="Times New Roman" w:eastAsia="Times New Roman" w:hAnsi="Times New Roman" w:cs="Times New Roman"/>
                <w:color w:val="000000"/>
                <w:szCs w:val="20"/>
                <w:lang w:val="en-US" w:bidi="pt-BR"/>
              </w:rPr>
            </w:pPr>
            <w:bookmarkStart w:id="96" w:name="DOC_TBL00031_1_1"/>
            <w:bookmarkEnd w:id="96"/>
          </w:p>
        </w:tc>
        <w:tc>
          <w:tcPr>
            <w:tcW w:w="7335" w:type="dxa"/>
            <w:tcBorders>
              <w:top w:val="nil"/>
              <w:left w:val="nil"/>
              <w:bottom w:val="nil"/>
              <w:right w:val="nil"/>
              <w:tl2br w:val="nil"/>
              <w:tr2bl w:val="nil"/>
            </w:tcBorders>
            <w:shd w:val="clear" w:color="auto" w:fill="auto"/>
            <w:tcMar>
              <w:left w:w="0" w:type="dxa"/>
              <w:right w:w="0" w:type="dxa"/>
            </w:tcMar>
            <w:vAlign w:val="bottom"/>
          </w:tcPr>
          <w:p w14:paraId="59A6018F" w14:textId="77777777" w:rsidR="00A40D75" w:rsidRDefault="00A40D75">
            <w:pPr>
              <w:keepNext/>
              <w:tabs>
                <w:tab w:val="decimal" w:pos="6864"/>
              </w:tabs>
              <w:spacing w:after="0" w:line="240" w:lineRule="auto"/>
              <w:rPr>
                <w:rFonts w:ascii="Times New Roman" w:eastAsia="Times New Roman" w:hAnsi="Times New Roman" w:cs="Times New Roman"/>
                <w:color w:val="00000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096A889" w14:textId="77777777" w:rsidR="00A40D75" w:rsidRDefault="00A40D75">
            <w:pPr>
              <w:keepNext/>
              <w:spacing w:after="0" w:line="240" w:lineRule="auto"/>
              <w:jc w:val="right"/>
              <w:rPr>
                <w:rFonts w:ascii="Calibri" w:eastAsia="Calibri" w:hAnsi="Calibri" w:cs="Calibri"/>
                <w:b/>
                <w:color w:val="000000"/>
                <w:sz w:val="16"/>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ECC6497" w14:textId="77777777" w:rsidR="00A40D75" w:rsidRDefault="00A40D75">
            <w:pPr>
              <w:keepNext/>
              <w:spacing w:after="0" w:line="240" w:lineRule="auto"/>
              <w:rPr>
                <w:rFonts w:ascii="Calibri" w:eastAsia="Calibri" w:hAnsi="Calibri" w:cs="Calibri"/>
                <w:b/>
                <w:color w:val="000000"/>
                <w:sz w:val="16"/>
                <w:szCs w:val="20"/>
                <w:lang w:val="en-US"/>
              </w:rPr>
            </w:pPr>
          </w:p>
        </w:tc>
        <w:tc>
          <w:tcPr>
            <w:tcW w:w="15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23BC002" w14:textId="77777777" w:rsidR="00A40D75" w:rsidRDefault="00A40D75">
            <w:pPr>
              <w:keepNext/>
              <w:spacing w:after="0" w:line="240" w:lineRule="auto"/>
              <w:jc w:val="right"/>
              <w:rPr>
                <w:rFonts w:ascii="Calibri" w:eastAsia="Calibri" w:hAnsi="Calibri" w:cs="Calibri"/>
                <w:b/>
                <w:color w:val="000000"/>
                <w:sz w:val="20"/>
                <w:szCs w:val="20"/>
                <w:lang w:val="en-US" w:bidi="pt-BR"/>
              </w:rPr>
            </w:pPr>
          </w:p>
        </w:tc>
      </w:tr>
      <w:tr w:rsidR="00A40D75" w14:paraId="20A0AB15" w14:textId="77777777">
        <w:trPr>
          <w:trHeight w:hRule="exact" w:val="315"/>
        </w:trPr>
        <w:tc>
          <w:tcPr>
            <w:tcW w:w="30" w:type="dxa"/>
            <w:tcBorders>
              <w:top w:val="nil"/>
              <w:left w:val="nil"/>
              <w:bottom w:val="nil"/>
              <w:right w:val="nil"/>
              <w:tl2br w:val="nil"/>
              <w:tr2bl w:val="nil"/>
            </w:tcBorders>
            <w:shd w:val="clear" w:color="auto" w:fill="auto"/>
            <w:tcMar>
              <w:left w:w="0" w:type="dxa"/>
              <w:right w:w="0" w:type="dxa"/>
            </w:tcMar>
            <w:vAlign w:val="bottom"/>
          </w:tcPr>
          <w:p w14:paraId="41482E10"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nil"/>
              <w:left w:val="nil"/>
              <w:bottom w:val="nil"/>
              <w:right w:val="nil"/>
              <w:tl2br w:val="nil"/>
              <w:tr2bl w:val="nil"/>
            </w:tcBorders>
            <w:shd w:val="clear" w:color="auto" w:fill="auto"/>
            <w:tcMar>
              <w:left w:w="0" w:type="dxa"/>
              <w:right w:w="0" w:type="dxa"/>
            </w:tcMar>
            <w:vAlign w:val="bottom"/>
          </w:tcPr>
          <w:p w14:paraId="091BED57" w14:textId="77777777" w:rsidR="00A40D75" w:rsidRDefault="00A40D75">
            <w:pPr>
              <w:keepNext/>
              <w:tabs>
                <w:tab w:val="decimal" w:pos="6864"/>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6CC7B3"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B35CE21"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A31B95B"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602CF9A6" w14:textId="77777777">
        <w:trPr>
          <w:trHeight w:hRule="exact" w:val="315"/>
        </w:trPr>
        <w:tc>
          <w:tcPr>
            <w:tcW w:w="30" w:type="dxa"/>
            <w:tcBorders>
              <w:top w:val="nil"/>
              <w:left w:val="nil"/>
              <w:bottom w:val="nil"/>
              <w:right w:val="nil"/>
              <w:tl2br w:val="nil"/>
              <w:tr2bl w:val="nil"/>
            </w:tcBorders>
            <w:shd w:val="clear" w:color="auto" w:fill="auto"/>
            <w:tcMar>
              <w:left w:w="60" w:type="dxa"/>
              <w:right w:w="60" w:type="dxa"/>
            </w:tcMar>
            <w:vAlign w:val="bottom"/>
          </w:tcPr>
          <w:p w14:paraId="4ED001FF" w14:textId="77777777" w:rsidR="00A40D75" w:rsidRDefault="00A40D75">
            <w:pPr>
              <w:keepNext/>
              <w:spacing w:after="0" w:line="240" w:lineRule="auto"/>
              <w:rPr>
                <w:rFonts w:ascii="Calibri" w:eastAsia="Calibri" w:hAnsi="Calibri" w:cs="Calibri"/>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tcPr>
          <w:p w14:paraId="1CE96469" w14:textId="77777777" w:rsidR="00A40D75" w:rsidRDefault="00A40D75">
            <w:pPr>
              <w:keepNext/>
              <w:spacing w:after="0" w:line="240" w:lineRule="auto"/>
              <w:jc w:val="center"/>
              <w:rPr>
                <w:rFonts w:ascii="Calibri" w:eastAsia="Calibri" w:hAnsi="Calibri" w:cs="Calibri"/>
                <w:color w:val="000000"/>
                <w:sz w:val="16"/>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BDE2A4" w14:textId="77777777" w:rsidR="00A40D75" w:rsidRDefault="00A40D75">
            <w:pPr>
              <w:keepNext/>
              <w:spacing w:after="0" w:line="240" w:lineRule="auto"/>
              <w:jc w:val="right"/>
              <w:rPr>
                <w:rFonts w:ascii="Calibri" w:eastAsia="Calibri" w:hAnsi="Calibri" w:cs="Calibri"/>
                <w:b/>
                <w:color w:val="000000"/>
                <w:sz w:val="16"/>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FAC86E4" w14:textId="77777777" w:rsidR="00A40D75" w:rsidRDefault="00A40D75">
            <w:pPr>
              <w:keepNext/>
              <w:spacing w:after="0" w:line="240" w:lineRule="auto"/>
              <w:jc w:val="right"/>
              <w:rPr>
                <w:rFonts w:ascii="Calibri" w:eastAsia="Calibri" w:hAnsi="Calibri" w:cs="Calibri"/>
                <w:b/>
                <w:color w:val="000000"/>
                <w:sz w:val="16"/>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BFC673" w14:textId="77777777" w:rsidR="00A40D75" w:rsidRDefault="00A40D75">
            <w:pPr>
              <w:keepNext/>
              <w:spacing w:after="0" w:line="240" w:lineRule="auto"/>
              <w:jc w:val="right"/>
              <w:rPr>
                <w:rFonts w:ascii="Calibri" w:eastAsia="Calibri" w:hAnsi="Calibri" w:cs="Calibri"/>
                <w:b/>
                <w:color w:val="000000"/>
                <w:sz w:val="16"/>
                <w:szCs w:val="20"/>
                <w:lang w:val="en-US" w:bidi="pt-BR"/>
              </w:rPr>
            </w:pPr>
          </w:p>
        </w:tc>
      </w:tr>
      <w:tr w:rsidR="00A40D75" w14:paraId="7A76EE2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8724745"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13250679"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Resultado com pessoal cedido</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E7612B9"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1.210</w:t>
            </w:r>
          </w:p>
        </w:tc>
        <w:tc>
          <w:tcPr>
            <w:tcW w:w="45" w:type="dxa"/>
            <w:tcBorders>
              <w:top w:val="nil"/>
              <w:left w:val="nil"/>
              <w:bottom w:val="nil"/>
              <w:right w:val="nil"/>
              <w:tl2br w:val="nil"/>
              <w:tr2bl w:val="nil"/>
            </w:tcBorders>
            <w:shd w:val="clear" w:color="auto" w:fill="auto"/>
            <w:tcMar>
              <w:left w:w="0" w:type="dxa"/>
              <w:right w:w="0" w:type="dxa"/>
            </w:tcMar>
            <w:vAlign w:val="bottom"/>
          </w:tcPr>
          <w:p w14:paraId="62B8F09D"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6BF393B8"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3.259</w:t>
            </w:r>
          </w:p>
        </w:tc>
      </w:tr>
      <w:tr w:rsidR="00A40D75" w14:paraId="5994B23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F9A6498"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2111F7C2"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 xml:space="preserve">Provisão com processos judiciais e administrativos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95A8D77"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(5.043)</w:t>
            </w:r>
          </w:p>
        </w:tc>
        <w:tc>
          <w:tcPr>
            <w:tcW w:w="45" w:type="dxa"/>
            <w:tcBorders>
              <w:top w:val="nil"/>
              <w:left w:val="nil"/>
              <w:bottom w:val="nil"/>
              <w:right w:val="nil"/>
              <w:tl2br w:val="nil"/>
              <w:tr2bl w:val="nil"/>
            </w:tcBorders>
            <w:shd w:val="clear" w:color="auto" w:fill="auto"/>
            <w:tcMar>
              <w:left w:w="0" w:type="dxa"/>
              <w:right w:w="0" w:type="dxa"/>
            </w:tcMar>
            <w:vAlign w:val="bottom"/>
          </w:tcPr>
          <w:p w14:paraId="31F1ECB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9130432"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(924)</w:t>
            </w:r>
          </w:p>
        </w:tc>
      </w:tr>
      <w:tr w:rsidR="00A40D75" w14:paraId="35BE8F3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8864086"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11662C46"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Prêmio por performance - PPP (empregados não cedidos)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7BD39DF"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(148)</w:t>
            </w:r>
          </w:p>
        </w:tc>
        <w:tc>
          <w:tcPr>
            <w:tcW w:w="45" w:type="dxa"/>
            <w:tcBorders>
              <w:top w:val="nil"/>
              <w:left w:val="nil"/>
              <w:bottom w:val="nil"/>
              <w:right w:val="nil"/>
              <w:tl2br w:val="nil"/>
              <w:tr2bl w:val="nil"/>
            </w:tcBorders>
            <w:shd w:val="clear" w:color="auto" w:fill="auto"/>
            <w:tcMar>
              <w:left w:w="0" w:type="dxa"/>
              <w:right w:w="0" w:type="dxa"/>
            </w:tcMar>
            <w:vAlign w:val="bottom"/>
          </w:tcPr>
          <w:p w14:paraId="5161DB94"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3231A61E"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(272)</w:t>
            </w:r>
          </w:p>
        </w:tc>
      </w:tr>
      <w:tr w:rsidR="00A40D75" w14:paraId="17A83035" w14:textId="77777777">
        <w:trPr>
          <w:trHeight w:hRule="exact" w:val="285"/>
        </w:trPr>
        <w:tc>
          <w:tcPr>
            <w:tcW w:w="30" w:type="dxa"/>
            <w:tcBorders>
              <w:top w:val="nil"/>
              <w:left w:val="nil"/>
              <w:bottom w:val="nil"/>
              <w:right w:val="nil"/>
              <w:tl2br w:val="nil"/>
              <w:tr2bl w:val="nil"/>
            </w:tcBorders>
            <w:shd w:val="clear" w:color="auto" w:fill="auto"/>
            <w:tcMar>
              <w:left w:w="0" w:type="dxa"/>
              <w:right w:w="0" w:type="dxa"/>
            </w:tcMar>
            <w:vAlign w:val="bottom"/>
          </w:tcPr>
          <w:p w14:paraId="6A88DAF0"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1F441E9A"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Participação nos lucros ou resultados - PLR (empregados não cedidos)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356C5A0"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(321)</w:t>
            </w:r>
          </w:p>
        </w:tc>
        <w:tc>
          <w:tcPr>
            <w:tcW w:w="45" w:type="dxa"/>
            <w:tcBorders>
              <w:top w:val="nil"/>
              <w:left w:val="nil"/>
              <w:bottom w:val="nil"/>
              <w:right w:val="nil"/>
              <w:tl2br w:val="nil"/>
              <w:tr2bl w:val="nil"/>
            </w:tcBorders>
            <w:shd w:val="clear" w:color="auto" w:fill="auto"/>
            <w:tcMar>
              <w:left w:w="0" w:type="dxa"/>
              <w:right w:w="0" w:type="dxa"/>
            </w:tcMar>
            <w:vAlign w:val="bottom"/>
          </w:tcPr>
          <w:p w14:paraId="02E8502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25570D5B"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(125)</w:t>
            </w:r>
          </w:p>
        </w:tc>
      </w:tr>
      <w:tr w:rsidR="00A40D75" w14:paraId="38025C3F" w14:textId="77777777">
        <w:trPr>
          <w:trHeight w:hRule="exact" w:val="285"/>
        </w:trPr>
        <w:tc>
          <w:tcPr>
            <w:tcW w:w="30" w:type="dxa"/>
            <w:tcBorders>
              <w:top w:val="nil"/>
              <w:left w:val="nil"/>
              <w:bottom w:val="nil"/>
              <w:right w:val="nil"/>
              <w:tl2br w:val="nil"/>
              <w:tr2bl w:val="nil"/>
            </w:tcBorders>
            <w:shd w:val="clear" w:color="auto" w:fill="auto"/>
            <w:tcMar>
              <w:left w:w="0" w:type="dxa"/>
              <w:right w:w="0" w:type="dxa"/>
            </w:tcMar>
            <w:vAlign w:val="bottom"/>
          </w:tcPr>
          <w:p w14:paraId="2A4E2B0F"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13D6B512"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Reversão de provisão com compromissos contratuais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EED261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(63)</w:t>
            </w:r>
          </w:p>
        </w:tc>
        <w:tc>
          <w:tcPr>
            <w:tcW w:w="45" w:type="dxa"/>
            <w:tcBorders>
              <w:top w:val="nil"/>
              <w:left w:val="nil"/>
              <w:bottom w:val="nil"/>
              <w:right w:val="nil"/>
              <w:tl2br w:val="nil"/>
              <w:tr2bl w:val="nil"/>
            </w:tcBorders>
            <w:shd w:val="clear" w:color="auto" w:fill="auto"/>
            <w:tcMar>
              <w:left w:w="0" w:type="dxa"/>
              <w:right w:w="0" w:type="dxa"/>
            </w:tcMar>
            <w:vAlign w:val="bottom"/>
          </w:tcPr>
          <w:p w14:paraId="5ADC17AD"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8852C54"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690</w:t>
            </w:r>
          </w:p>
        </w:tc>
      </w:tr>
      <w:tr w:rsidR="00A40D75" w14:paraId="0CF32BED" w14:textId="77777777">
        <w:trPr>
          <w:trHeight w:hRule="exact" w:val="285"/>
        </w:trPr>
        <w:tc>
          <w:tcPr>
            <w:tcW w:w="30" w:type="dxa"/>
            <w:tcBorders>
              <w:top w:val="nil"/>
              <w:left w:val="nil"/>
              <w:bottom w:val="nil"/>
              <w:right w:val="nil"/>
              <w:tl2br w:val="nil"/>
              <w:tr2bl w:val="nil"/>
            </w:tcBorders>
            <w:shd w:val="clear" w:color="auto" w:fill="auto"/>
            <w:tcMar>
              <w:left w:w="0" w:type="dxa"/>
              <w:right w:w="0" w:type="dxa"/>
            </w:tcMar>
            <w:vAlign w:val="bottom"/>
          </w:tcPr>
          <w:p w14:paraId="4D99AC89"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1B7CE0D5"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Ganho na alienação de ativos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0CA15C9"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w:t>
            </w:r>
          </w:p>
        </w:tc>
        <w:tc>
          <w:tcPr>
            <w:tcW w:w="45" w:type="dxa"/>
            <w:tcBorders>
              <w:top w:val="nil"/>
              <w:left w:val="nil"/>
              <w:bottom w:val="nil"/>
              <w:right w:val="nil"/>
              <w:tl2br w:val="nil"/>
              <w:tr2bl w:val="nil"/>
            </w:tcBorders>
            <w:shd w:val="clear" w:color="auto" w:fill="auto"/>
            <w:tcMar>
              <w:left w:w="0" w:type="dxa"/>
              <w:right w:w="0" w:type="dxa"/>
            </w:tcMar>
            <w:vAlign w:val="bottom"/>
          </w:tcPr>
          <w:p w14:paraId="03B281A9"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7224E85D"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71</w:t>
            </w:r>
          </w:p>
        </w:tc>
      </w:tr>
      <w:tr w:rsidR="00A40D75" w14:paraId="568826CA" w14:textId="77777777">
        <w:trPr>
          <w:trHeight w:hRule="exact" w:val="285"/>
        </w:trPr>
        <w:tc>
          <w:tcPr>
            <w:tcW w:w="30" w:type="dxa"/>
            <w:tcBorders>
              <w:top w:val="nil"/>
              <w:left w:val="nil"/>
              <w:bottom w:val="nil"/>
              <w:right w:val="nil"/>
              <w:tl2br w:val="nil"/>
              <w:tr2bl w:val="nil"/>
            </w:tcBorders>
            <w:shd w:val="clear" w:color="auto" w:fill="auto"/>
            <w:tcMar>
              <w:left w:w="0" w:type="dxa"/>
              <w:right w:w="0" w:type="dxa"/>
            </w:tcMar>
            <w:vAlign w:val="bottom"/>
          </w:tcPr>
          <w:p w14:paraId="67E8EB8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nil"/>
              <w:left w:val="nil"/>
              <w:bottom w:val="nil"/>
              <w:right w:val="nil"/>
              <w:tl2br w:val="nil"/>
              <w:tr2bl w:val="nil"/>
            </w:tcBorders>
            <w:shd w:val="clear" w:color="auto" w:fill="auto"/>
            <w:tcMar>
              <w:left w:w="60" w:type="dxa"/>
              <w:right w:w="60" w:type="dxa"/>
            </w:tcMar>
            <w:vAlign w:val="bottom"/>
          </w:tcPr>
          <w:p w14:paraId="6DA172DC"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Recuperação de PIS/COFINS (nota explicativa 18.4)</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5C05EAD"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675</w:t>
            </w:r>
          </w:p>
        </w:tc>
        <w:tc>
          <w:tcPr>
            <w:tcW w:w="45" w:type="dxa"/>
            <w:tcBorders>
              <w:top w:val="nil"/>
              <w:left w:val="nil"/>
              <w:bottom w:val="nil"/>
              <w:right w:val="nil"/>
              <w:tl2br w:val="nil"/>
              <w:tr2bl w:val="nil"/>
            </w:tcBorders>
            <w:shd w:val="clear" w:color="auto" w:fill="auto"/>
            <w:tcMar>
              <w:left w:w="0" w:type="dxa"/>
              <w:right w:w="0" w:type="dxa"/>
            </w:tcMar>
            <w:vAlign w:val="bottom"/>
          </w:tcPr>
          <w:p w14:paraId="1FFCFD5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nil"/>
              <w:right w:val="nil"/>
              <w:tl2br w:val="nil"/>
              <w:tr2bl w:val="nil"/>
            </w:tcBorders>
            <w:shd w:val="clear" w:color="auto" w:fill="auto"/>
            <w:tcMar>
              <w:left w:w="0" w:type="dxa"/>
              <w:right w:w="0" w:type="dxa"/>
            </w:tcMar>
            <w:vAlign w:val="bottom"/>
          </w:tcPr>
          <w:p w14:paraId="478F10E6"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w:t>
            </w:r>
          </w:p>
        </w:tc>
      </w:tr>
      <w:tr w:rsidR="00A40D75" w14:paraId="2D8F663B"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044E80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2E871E4E"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Outras receitas (despesas) líquidas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0A2592D"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207</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F43C7B9"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nil"/>
              <w:left w:val="nil"/>
              <w:bottom w:val="single" w:sz="4" w:space="0" w:color="000000"/>
              <w:right w:val="nil"/>
              <w:tl2br w:val="nil"/>
              <w:tr2bl w:val="nil"/>
            </w:tcBorders>
            <w:shd w:val="clear" w:color="auto" w:fill="auto"/>
            <w:tcMar>
              <w:left w:w="0" w:type="dxa"/>
              <w:right w:w="0" w:type="dxa"/>
            </w:tcMar>
            <w:vAlign w:val="bottom"/>
          </w:tcPr>
          <w:p w14:paraId="2651DCC6"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(436)</w:t>
            </w:r>
          </w:p>
        </w:tc>
      </w:tr>
      <w:tr w:rsidR="00A40D75" w14:paraId="3B6EECE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151B827"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7129E63"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0531D4C"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(3.483)</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F97C494"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C5D1EAF" w14:textId="77777777" w:rsidR="00A40D75" w:rsidRDefault="00F90CE9">
            <w:pPr>
              <w:keepNext/>
              <w:tabs>
                <w:tab w:val="decimal" w:pos="129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2.263</w:t>
            </w:r>
          </w:p>
        </w:tc>
      </w:tr>
      <w:tr w:rsidR="00A40D75" w14:paraId="65D829CD" w14:textId="77777777">
        <w:trPr>
          <w:trHeight w:hRule="exact" w:val="90"/>
        </w:trPr>
        <w:tc>
          <w:tcPr>
            <w:tcW w:w="30" w:type="dxa"/>
            <w:tcBorders>
              <w:top w:val="nil"/>
              <w:left w:val="nil"/>
              <w:bottom w:val="nil"/>
              <w:right w:val="nil"/>
              <w:tl2br w:val="nil"/>
              <w:tr2bl w:val="nil"/>
            </w:tcBorders>
            <w:shd w:val="clear" w:color="auto" w:fill="auto"/>
            <w:tcMar>
              <w:left w:w="0" w:type="dxa"/>
              <w:right w:w="0" w:type="dxa"/>
            </w:tcMar>
            <w:vAlign w:val="bottom"/>
          </w:tcPr>
          <w:p w14:paraId="29831EC7"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35" w:type="dxa"/>
            <w:tcBorders>
              <w:top w:val="single" w:sz="4" w:space="0" w:color="000000"/>
              <w:left w:val="nil"/>
              <w:bottom w:val="nil"/>
              <w:right w:val="nil"/>
              <w:tl2br w:val="nil"/>
              <w:tr2bl w:val="nil"/>
            </w:tcBorders>
            <w:shd w:val="clear" w:color="auto" w:fill="auto"/>
            <w:tcMar>
              <w:left w:w="0" w:type="dxa"/>
              <w:right w:w="0" w:type="dxa"/>
            </w:tcMar>
            <w:vAlign w:val="bottom"/>
          </w:tcPr>
          <w:p w14:paraId="26408F5D" w14:textId="77777777" w:rsidR="00A40D75" w:rsidRDefault="00A40D75">
            <w:pPr>
              <w:keepNext/>
              <w:tabs>
                <w:tab w:val="decimal" w:pos="6864"/>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5C898D0" w14:textId="77777777" w:rsidR="00A40D75" w:rsidRDefault="00A40D75">
            <w:pPr>
              <w:keepNext/>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4B9B159D"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500" w:type="dxa"/>
            <w:tcBorders>
              <w:top w:val="single" w:sz="4" w:space="0" w:color="000000"/>
              <w:left w:val="nil"/>
              <w:bottom w:val="nil"/>
              <w:right w:val="nil"/>
              <w:tl2br w:val="nil"/>
              <w:tr2bl w:val="nil"/>
            </w:tcBorders>
            <w:shd w:val="clear" w:color="auto" w:fill="auto"/>
            <w:tcMar>
              <w:left w:w="0" w:type="dxa"/>
              <w:right w:w="0" w:type="dxa"/>
            </w:tcMar>
            <w:vAlign w:val="bottom"/>
          </w:tcPr>
          <w:p w14:paraId="17990EC4" w14:textId="77777777" w:rsidR="00A40D75" w:rsidRDefault="00A40D75">
            <w:pPr>
              <w:keepNext/>
              <w:tabs>
                <w:tab w:val="decimal" w:pos="1296"/>
              </w:tabs>
              <w:spacing w:after="0" w:line="240" w:lineRule="auto"/>
              <w:rPr>
                <w:rFonts w:ascii="Calibri" w:eastAsia="Calibri" w:hAnsi="Calibri" w:cs="Calibri"/>
                <w:color w:val="000000"/>
                <w:sz w:val="20"/>
                <w:szCs w:val="20"/>
                <w:lang w:val="en-US"/>
              </w:rPr>
            </w:pPr>
          </w:p>
        </w:tc>
      </w:tr>
    </w:tbl>
    <w:p w14:paraId="30C88AF2" w14:textId="77777777" w:rsidR="00815538" w:rsidRDefault="00815538" w:rsidP="00815538">
      <w:pPr>
        <w:keepNext/>
        <w:widowControl w:val="0"/>
        <w:spacing w:after="0" w:line="240" w:lineRule="auto"/>
        <w:jc w:val="both"/>
        <w:rPr>
          <w:rFonts w:ascii="Calibri" w:eastAsia="Times New Roman" w:hAnsi="Calibri" w:cs="Times New Roman"/>
          <w:b/>
          <w:color w:val="FF0000"/>
          <w:sz w:val="6"/>
          <w:szCs w:val="6"/>
          <w:lang w:eastAsia="pt-BR"/>
        </w:rPr>
      </w:pPr>
    </w:p>
    <w:p w14:paraId="188727DB" w14:textId="77777777" w:rsidR="00815538" w:rsidRDefault="00815538" w:rsidP="00815538">
      <w:pPr>
        <w:widowControl w:val="0"/>
        <w:spacing w:line="240" w:lineRule="auto"/>
        <w:rPr>
          <w:rFonts w:ascii="Calibri" w:eastAsia="Times New Roman" w:hAnsi="Calibri" w:cs="Times New Roman"/>
          <w:b/>
          <w:color w:val="548DD4"/>
          <w:sz w:val="6"/>
          <w:szCs w:val="6"/>
          <w:lang w:eastAsia="pt-BR"/>
        </w:rPr>
      </w:pPr>
    </w:p>
    <w:p w14:paraId="1410AA0B" w14:textId="77777777" w:rsidR="00C512C0" w:rsidRPr="00310DB0" w:rsidRDefault="00F90CE9" w:rsidP="00310DB0">
      <w:pPr>
        <w:spacing w:after="0" w:line="240" w:lineRule="auto"/>
        <w:rPr>
          <w:rFonts w:ascii="Calibri" w:eastAsia="Batang" w:hAnsi="Calibri" w:cs="Calibri"/>
          <w:lang w:eastAsia="pt-BR"/>
        </w:rPr>
      </w:pPr>
      <w:r w:rsidRPr="0058375B">
        <w:rPr>
          <w:rFonts w:ascii="Times New Roman" w:eastAsia="Times New Roman" w:hAnsi="Times New Roman" w:cs="Times New Roman"/>
          <w:sz w:val="24"/>
          <w:szCs w:val="24"/>
          <w:lang w:val="de-DE" w:eastAsia="de-DE"/>
        </w:rPr>
        <w:t xml:space="preserve"> </w:t>
      </w:r>
    </w:p>
    <w:bookmarkEnd w:id="95"/>
    <w:p w14:paraId="5E582549" w14:textId="77777777" w:rsidR="00815538" w:rsidRPr="00815538" w:rsidRDefault="00815538" w:rsidP="00815538">
      <w:pPr>
        <w:tabs>
          <w:tab w:val="left" w:pos="2475"/>
        </w:tabs>
        <w:spacing w:after="0" w:line="240" w:lineRule="auto"/>
        <w:rPr>
          <w:rFonts w:ascii="Calibri" w:eastAsia="Batang" w:hAnsi="Calibri" w:cs="Times New Roman"/>
          <w:bCs/>
          <w:sz w:val="10"/>
          <w:lang w:eastAsia="pt-BR"/>
        </w:rPr>
        <w:sectPr w:rsidR="00815538" w:rsidRPr="00815538" w:rsidSect="009F3D6B">
          <w:headerReference w:type="even" r:id="rId166"/>
          <w:headerReference w:type="default" r:id="rId167"/>
          <w:footerReference w:type="even" r:id="rId168"/>
          <w:footerReference w:type="default" r:id="rId169"/>
          <w:headerReference w:type="first" r:id="rId170"/>
          <w:footerReference w:type="first" r:id="rId171"/>
          <w:type w:val="continuous"/>
          <w:pgSz w:w="11906" w:h="16838" w:code="9"/>
          <w:pgMar w:top="1871" w:right="851" w:bottom="1134" w:left="851" w:header="567" w:footer="454" w:gutter="0"/>
          <w:cols w:space="708"/>
          <w:docGrid w:linePitch="360"/>
        </w:sectPr>
      </w:pPr>
    </w:p>
    <w:p w14:paraId="769B51AF" w14:textId="77777777" w:rsidR="00AF2A5D" w:rsidRDefault="00F90CE9" w:rsidP="000F2A7B">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7" w:name="_Toc256000025"/>
      <w:bookmarkStart w:id="98" w:name="_DMBM_29515"/>
      <w:r w:rsidRPr="000F2A7B">
        <w:rPr>
          <w:rFonts w:ascii="Calibri" w:eastAsia="Batang" w:hAnsi="Calibri" w:cs="Calibri"/>
          <w:b/>
          <w:sz w:val="26"/>
          <w:szCs w:val="26"/>
          <w:lang w:eastAsia="pt-BR"/>
        </w:rPr>
        <w:lastRenderedPageBreak/>
        <w:t>Resultado financeiro líquido</w:t>
      </w:r>
      <w:bookmarkEnd w:id="97"/>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5"/>
        <w:gridCol w:w="1428"/>
        <w:gridCol w:w="140"/>
        <w:gridCol w:w="1442"/>
      </w:tblGrid>
      <w:tr w:rsidR="00A40D75" w14:paraId="4E2A4DB9" w14:textId="77777777">
        <w:trPr>
          <w:trHeight w:hRule="exact" w:val="300"/>
        </w:trPr>
        <w:tc>
          <w:tcPr>
            <w:tcW w:w="30" w:type="dxa"/>
            <w:tcBorders>
              <w:top w:val="nil"/>
              <w:left w:val="nil"/>
              <w:bottom w:val="nil"/>
              <w:right w:val="nil"/>
              <w:tl2br w:val="nil"/>
              <w:tr2bl w:val="nil"/>
            </w:tcBorders>
            <w:shd w:val="clear" w:color="auto" w:fill="auto"/>
            <w:tcMar>
              <w:left w:w="0" w:type="dxa"/>
              <w:right w:w="0" w:type="dxa"/>
            </w:tcMar>
            <w:vAlign w:val="bottom"/>
          </w:tcPr>
          <w:p w14:paraId="3F99A38E" w14:textId="77777777" w:rsidR="00A40D75" w:rsidRDefault="00A40D75">
            <w:pPr>
              <w:keepNext/>
              <w:tabs>
                <w:tab w:val="decimal" w:pos="-441"/>
              </w:tabs>
              <w:spacing w:after="0" w:line="240" w:lineRule="auto"/>
              <w:rPr>
                <w:rFonts w:ascii="Calibri" w:eastAsia="Calibri" w:hAnsi="Calibri" w:cs="Calibri"/>
                <w:color w:val="000000"/>
                <w:sz w:val="20"/>
                <w:szCs w:val="20"/>
                <w:lang w:val="en-US" w:bidi="pt-BR"/>
              </w:rPr>
            </w:pPr>
            <w:bookmarkStart w:id="99" w:name="DOC_TBL00032_1_1"/>
            <w:bookmarkEnd w:id="99"/>
          </w:p>
        </w:tc>
        <w:tc>
          <w:tcPr>
            <w:tcW w:w="7365" w:type="dxa"/>
            <w:tcBorders>
              <w:top w:val="nil"/>
              <w:left w:val="nil"/>
              <w:bottom w:val="nil"/>
              <w:right w:val="nil"/>
              <w:tl2br w:val="nil"/>
              <w:tr2bl w:val="nil"/>
            </w:tcBorders>
            <w:shd w:val="clear" w:color="auto" w:fill="auto"/>
            <w:tcMar>
              <w:left w:w="0" w:type="dxa"/>
              <w:right w:w="0" w:type="dxa"/>
            </w:tcMar>
            <w:vAlign w:val="center"/>
          </w:tcPr>
          <w:p w14:paraId="04245788" w14:textId="77777777" w:rsidR="00A40D75" w:rsidRDefault="00A40D75">
            <w:pPr>
              <w:keepNext/>
              <w:tabs>
                <w:tab w:val="decimal" w:pos="6894"/>
              </w:tabs>
              <w:spacing w:after="0" w:line="240" w:lineRule="auto"/>
              <w:rPr>
                <w:rFonts w:ascii="Calibri" w:eastAsia="Calibri" w:hAnsi="Calibri" w:cs="Calibri"/>
                <w:b/>
                <w:color w:val="000000"/>
                <w:sz w:val="20"/>
                <w:szCs w:val="20"/>
                <w:lang w:val="en-US"/>
              </w:rPr>
            </w:pPr>
          </w:p>
        </w:tc>
        <w:tc>
          <w:tcPr>
            <w:tcW w:w="1455" w:type="dxa"/>
            <w:tcBorders>
              <w:top w:val="nil"/>
              <w:left w:val="nil"/>
              <w:bottom w:val="single" w:sz="4" w:space="0" w:color="000000"/>
              <w:right w:val="nil"/>
              <w:tl2br w:val="nil"/>
              <w:tr2bl w:val="nil"/>
            </w:tcBorders>
            <w:shd w:val="clear" w:color="auto" w:fill="auto"/>
            <w:tcMar>
              <w:left w:w="60" w:type="dxa"/>
              <w:right w:w="60" w:type="dxa"/>
            </w:tcMar>
            <w:vAlign w:val="bottom"/>
          </w:tcPr>
          <w:p w14:paraId="013EA0D3" w14:textId="77777777" w:rsidR="00A40D75" w:rsidRDefault="00A40D75">
            <w:pPr>
              <w:keepNext/>
              <w:spacing w:after="0" w:line="240" w:lineRule="auto"/>
              <w:jc w:val="right"/>
              <w:rPr>
                <w:rFonts w:ascii="Calibri" w:eastAsia="Calibri" w:hAnsi="Calibri" w:cs="Calibri"/>
                <w:b/>
                <w:color w:val="000000"/>
                <w:sz w:val="16"/>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AAC7CC4" w14:textId="77777777" w:rsidR="00A40D75" w:rsidRDefault="00A40D75">
            <w:pPr>
              <w:keepNext/>
              <w:spacing w:after="0" w:line="240" w:lineRule="auto"/>
              <w:rPr>
                <w:rFonts w:ascii="Calibri" w:eastAsia="Calibri" w:hAnsi="Calibri" w:cs="Calibri"/>
                <w:b/>
                <w:color w:val="000000"/>
                <w:sz w:val="16"/>
                <w:szCs w:val="20"/>
                <w:lang w:val="en-US"/>
              </w:rPr>
            </w:pPr>
          </w:p>
        </w:tc>
        <w:tc>
          <w:tcPr>
            <w:tcW w:w="147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63B5B4D" w14:textId="77777777" w:rsidR="00A40D75" w:rsidRDefault="00A40D75">
            <w:pPr>
              <w:keepNext/>
              <w:spacing w:after="0" w:line="240" w:lineRule="auto"/>
              <w:jc w:val="right"/>
              <w:rPr>
                <w:rFonts w:ascii="Calibri" w:eastAsia="Calibri" w:hAnsi="Calibri" w:cs="Calibri"/>
                <w:b/>
                <w:color w:val="000000"/>
                <w:sz w:val="20"/>
                <w:szCs w:val="20"/>
                <w:lang w:val="en-US" w:bidi="pt-BR"/>
              </w:rPr>
            </w:pPr>
          </w:p>
        </w:tc>
      </w:tr>
      <w:tr w:rsidR="00A40D75" w14:paraId="3431B22E"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47F48740"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tcPr>
          <w:p w14:paraId="0AF58250" w14:textId="77777777" w:rsidR="00A40D75" w:rsidRDefault="00A40D75">
            <w:pPr>
              <w:keepNext/>
              <w:spacing w:after="0" w:line="240" w:lineRule="auto"/>
              <w:jc w:val="center"/>
              <w:rPr>
                <w:rFonts w:ascii="Calibri" w:eastAsia="Calibri" w:hAnsi="Calibri" w:cs="Calibri"/>
                <w:color w:val="000000"/>
                <w:sz w:val="16"/>
                <w:szCs w:val="20"/>
                <w:lang w:val="en-US"/>
              </w:rPr>
            </w:pPr>
          </w:p>
        </w:tc>
        <w:tc>
          <w:tcPr>
            <w:tcW w:w="145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794E54C"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62D4ADB"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9DA0E1"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32CBF123"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718D4B66"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54928D34" w14:textId="77777777" w:rsidR="00A40D75" w:rsidRDefault="00A40D75">
            <w:pPr>
              <w:keepNext/>
              <w:spacing w:after="0" w:line="240" w:lineRule="auto"/>
              <w:rPr>
                <w:rFonts w:ascii="Calibri" w:eastAsia="Calibri" w:hAnsi="Calibri" w:cs="Calibri"/>
                <w:color w:val="000000"/>
                <w:sz w:val="18"/>
                <w:szCs w:val="20"/>
                <w:lang w:val="en-US"/>
              </w:rPr>
            </w:pPr>
          </w:p>
        </w:tc>
        <w:tc>
          <w:tcPr>
            <w:tcW w:w="1455" w:type="dxa"/>
            <w:tcBorders>
              <w:top w:val="single" w:sz="4" w:space="0" w:color="000000"/>
              <w:left w:val="nil"/>
              <w:bottom w:val="nil"/>
              <w:right w:val="nil"/>
              <w:tl2br w:val="nil"/>
              <w:tr2bl w:val="nil"/>
            </w:tcBorders>
            <w:shd w:val="clear" w:color="auto" w:fill="auto"/>
            <w:tcMar>
              <w:left w:w="60" w:type="dxa"/>
              <w:right w:w="60" w:type="dxa"/>
            </w:tcMar>
            <w:vAlign w:val="bottom"/>
          </w:tcPr>
          <w:p w14:paraId="153FD531"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CE26F59"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470" w:type="dxa"/>
            <w:tcBorders>
              <w:top w:val="single" w:sz="4" w:space="0" w:color="000000"/>
              <w:left w:val="nil"/>
              <w:bottom w:val="nil"/>
              <w:right w:val="nil"/>
              <w:tl2br w:val="nil"/>
              <w:tr2bl w:val="nil"/>
            </w:tcBorders>
            <w:shd w:val="clear" w:color="auto" w:fill="auto"/>
            <w:tcMar>
              <w:left w:w="60" w:type="dxa"/>
              <w:right w:w="60" w:type="dxa"/>
            </w:tcMar>
            <w:vAlign w:val="bottom"/>
          </w:tcPr>
          <w:p w14:paraId="25D68C2A" w14:textId="77777777" w:rsidR="00A40D75" w:rsidRDefault="00A40D75">
            <w:pPr>
              <w:keepNext/>
              <w:spacing w:after="0" w:line="240" w:lineRule="auto"/>
              <w:jc w:val="right"/>
              <w:rPr>
                <w:rFonts w:ascii="Calibri" w:eastAsia="Calibri" w:hAnsi="Calibri" w:cs="Calibri"/>
                <w:b/>
                <w:color w:val="000000"/>
                <w:sz w:val="18"/>
                <w:szCs w:val="20"/>
                <w:lang w:val="en-US" w:bidi="pt-BR"/>
              </w:rPr>
            </w:pPr>
          </w:p>
        </w:tc>
      </w:tr>
      <w:tr w:rsidR="00A40D75" w14:paraId="785C92C9"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54EEA94D"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62E1C3CA" w14:textId="77777777" w:rsidR="00A40D75" w:rsidRDefault="00F90CE9">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Receitas Financeiras</w:t>
            </w:r>
          </w:p>
        </w:tc>
        <w:tc>
          <w:tcPr>
            <w:tcW w:w="1455" w:type="dxa"/>
            <w:tcBorders>
              <w:top w:val="nil"/>
              <w:left w:val="nil"/>
              <w:bottom w:val="single" w:sz="4" w:space="0" w:color="000000"/>
              <w:right w:val="nil"/>
              <w:tl2br w:val="nil"/>
              <w:tr2bl w:val="nil"/>
            </w:tcBorders>
            <w:shd w:val="clear" w:color="auto" w:fill="auto"/>
            <w:tcMar>
              <w:left w:w="0" w:type="dxa"/>
              <w:right w:w="0" w:type="dxa"/>
            </w:tcMar>
            <w:vAlign w:val="bottom"/>
          </w:tcPr>
          <w:p w14:paraId="0A210DE7" w14:textId="77777777" w:rsidR="00A40D75" w:rsidRDefault="00F90CE9">
            <w:pPr>
              <w:keepNext/>
              <w:tabs>
                <w:tab w:val="decimal" w:pos="1251"/>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41.442</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311F1183" w14:textId="77777777" w:rsidR="00A40D75" w:rsidRDefault="00A40D75">
            <w:pPr>
              <w:keepNext/>
              <w:tabs>
                <w:tab w:val="decimal" w:pos="-159"/>
              </w:tabs>
              <w:spacing w:after="0" w:line="240" w:lineRule="auto"/>
              <w:rPr>
                <w:rFonts w:ascii="Calibri" w:eastAsia="Calibri" w:hAnsi="Calibri" w:cs="Calibri"/>
                <w:b/>
                <w:color w:val="000000"/>
                <w:sz w:val="18"/>
                <w:szCs w:val="20"/>
                <w:lang w:val="en-US"/>
              </w:rPr>
            </w:pPr>
          </w:p>
        </w:tc>
        <w:tc>
          <w:tcPr>
            <w:tcW w:w="1470" w:type="dxa"/>
            <w:tcBorders>
              <w:top w:val="nil"/>
              <w:left w:val="nil"/>
              <w:bottom w:val="single" w:sz="4" w:space="0" w:color="000000"/>
              <w:right w:val="nil"/>
              <w:tl2br w:val="nil"/>
              <w:tr2bl w:val="nil"/>
            </w:tcBorders>
            <w:shd w:val="clear" w:color="auto" w:fill="auto"/>
            <w:tcMar>
              <w:left w:w="0" w:type="dxa"/>
              <w:right w:w="0" w:type="dxa"/>
            </w:tcMar>
            <w:vAlign w:val="bottom"/>
          </w:tcPr>
          <w:p w14:paraId="0FEFAA15" w14:textId="77777777" w:rsidR="00A40D75" w:rsidRDefault="00F90CE9">
            <w:pPr>
              <w:keepNext/>
              <w:tabs>
                <w:tab w:val="decimal" w:pos="126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13.130</w:t>
            </w:r>
          </w:p>
        </w:tc>
      </w:tr>
      <w:tr w:rsidR="00A40D75" w14:paraId="6C8CA41B"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12781AD7"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24AA5A49" w14:textId="77777777" w:rsidR="00A40D75" w:rsidRPr="00FE570A" w:rsidRDefault="00F90CE9">
            <w:pPr>
              <w:keepNext/>
              <w:spacing w:after="0" w:line="240" w:lineRule="auto"/>
              <w:rPr>
                <w:rFonts w:ascii="Calibri" w:eastAsia="Calibri" w:hAnsi="Calibri" w:cs="Calibri"/>
                <w:color w:val="000000"/>
                <w:sz w:val="18"/>
                <w:szCs w:val="20"/>
              </w:rPr>
            </w:pPr>
            <w:r w:rsidRPr="00FE570A">
              <w:rPr>
                <w:rFonts w:ascii="Calibri" w:eastAsia="Calibri" w:hAnsi="Calibri" w:cs="Calibri"/>
                <w:color w:val="000000"/>
                <w:sz w:val="18"/>
                <w:szCs w:val="20"/>
              </w:rPr>
              <w:t>Receita com recebíveis de ativos financeiros (i)</w:t>
            </w:r>
          </w:p>
        </w:tc>
        <w:tc>
          <w:tcPr>
            <w:tcW w:w="1455" w:type="dxa"/>
            <w:tcBorders>
              <w:top w:val="single" w:sz="4" w:space="0" w:color="000000"/>
              <w:left w:val="nil"/>
              <w:bottom w:val="nil"/>
              <w:right w:val="nil"/>
              <w:tl2br w:val="nil"/>
              <w:tr2bl w:val="nil"/>
            </w:tcBorders>
            <w:shd w:val="clear" w:color="auto" w:fill="auto"/>
            <w:tcMar>
              <w:left w:w="0" w:type="dxa"/>
              <w:right w:w="0" w:type="dxa"/>
            </w:tcMar>
            <w:vAlign w:val="bottom"/>
          </w:tcPr>
          <w:p w14:paraId="3656747E" w14:textId="77777777" w:rsidR="00A40D75" w:rsidRDefault="00F90CE9">
            <w:pPr>
              <w:keepNext/>
              <w:tabs>
                <w:tab w:val="decimal" w:pos="1251"/>
              </w:tabs>
              <w:spacing w:after="0" w:line="240" w:lineRule="auto"/>
              <w:rPr>
                <w:rFonts w:ascii="Calibri" w:eastAsia="Calibri" w:hAnsi="Calibri" w:cs="Calibri"/>
                <w:color w:val="000000"/>
                <w:sz w:val="18"/>
                <w:szCs w:val="20"/>
                <w:lang w:val="en-US"/>
              </w:rPr>
            </w:pPr>
            <w:r w:rsidRPr="00FE570A">
              <w:rPr>
                <w:rFonts w:ascii="Calibri" w:eastAsia="Calibri" w:hAnsi="Calibri" w:cs="Calibri"/>
                <w:color w:val="000000"/>
                <w:sz w:val="18"/>
                <w:szCs w:val="20"/>
              </w:rPr>
              <w:t xml:space="preserve"> </w:t>
            </w:r>
            <w:r>
              <w:rPr>
                <w:rFonts w:ascii="Calibri" w:eastAsia="Calibri" w:hAnsi="Calibri" w:cs="Calibri"/>
                <w:color w:val="000000"/>
                <w:sz w:val="18"/>
                <w:szCs w:val="20"/>
                <w:lang w:val="en-US"/>
              </w:rPr>
              <w:t>37.922</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2DBFD4AD" w14:textId="77777777" w:rsidR="00A40D75" w:rsidRDefault="00A40D75">
            <w:pPr>
              <w:keepNext/>
              <w:tabs>
                <w:tab w:val="decimal" w:pos="-159"/>
              </w:tabs>
              <w:spacing w:after="0" w:line="240" w:lineRule="auto"/>
              <w:rPr>
                <w:rFonts w:ascii="Calibri" w:eastAsia="Calibri" w:hAnsi="Calibri" w:cs="Calibri"/>
                <w:color w:val="000000"/>
                <w:sz w:val="18"/>
                <w:szCs w:val="20"/>
                <w:lang w:val="en-US"/>
              </w:rPr>
            </w:pPr>
          </w:p>
        </w:tc>
        <w:tc>
          <w:tcPr>
            <w:tcW w:w="1470" w:type="dxa"/>
            <w:tcBorders>
              <w:top w:val="single" w:sz="4" w:space="0" w:color="000000"/>
              <w:left w:val="nil"/>
              <w:bottom w:val="nil"/>
              <w:right w:val="nil"/>
              <w:tl2br w:val="nil"/>
              <w:tr2bl w:val="nil"/>
            </w:tcBorders>
            <w:shd w:val="clear" w:color="auto" w:fill="auto"/>
            <w:tcMar>
              <w:left w:w="0" w:type="dxa"/>
              <w:right w:w="0" w:type="dxa"/>
            </w:tcMar>
            <w:vAlign w:val="bottom"/>
          </w:tcPr>
          <w:p w14:paraId="334EAE97" w14:textId="77777777" w:rsidR="00A40D75" w:rsidRDefault="00F90CE9">
            <w:pPr>
              <w:keepNext/>
              <w:tabs>
                <w:tab w:val="decimal" w:pos="126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13.129</w:t>
            </w:r>
          </w:p>
        </w:tc>
      </w:tr>
      <w:tr w:rsidR="00A40D75" w14:paraId="013E7E6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A80840F"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5F573526"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1455" w:type="dxa"/>
            <w:tcBorders>
              <w:top w:val="nil"/>
              <w:left w:val="nil"/>
              <w:bottom w:val="single" w:sz="4" w:space="0" w:color="000000"/>
              <w:right w:val="nil"/>
              <w:tl2br w:val="nil"/>
              <w:tr2bl w:val="nil"/>
            </w:tcBorders>
            <w:shd w:val="clear" w:color="auto" w:fill="auto"/>
            <w:tcMar>
              <w:left w:w="0" w:type="dxa"/>
              <w:right w:w="0" w:type="dxa"/>
            </w:tcMar>
            <w:vAlign w:val="bottom"/>
          </w:tcPr>
          <w:p w14:paraId="2F9EDCC1" w14:textId="77777777" w:rsidR="00A40D75" w:rsidRDefault="00F90CE9">
            <w:pPr>
              <w:keepNext/>
              <w:tabs>
                <w:tab w:val="decimal" w:pos="1251"/>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3.520</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7C87ABCE" w14:textId="77777777" w:rsidR="00A40D75" w:rsidRDefault="00A40D75">
            <w:pPr>
              <w:keepNext/>
              <w:tabs>
                <w:tab w:val="decimal" w:pos="-159"/>
              </w:tabs>
              <w:spacing w:after="0" w:line="240" w:lineRule="auto"/>
              <w:rPr>
                <w:rFonts w:ascii="Calibri" w:eastAsia="Calibri" w:hAnsi="Calibri" w:cs="Calibri"/>
                <w:color w:val="000000"/>
                <w:sz w:val="18"/>
                <w:szCs w:val="20"/>
                <w:lang w:val="en-US"/>
              </w:rPr>
            </w:pPr>
          </w:p>
        </w:tc>
        <w:tc>
          <w:tcPr>
            <w:tcW w:w="1470" w:type="dxa"/>
            <w:tcBorders>
              <w:top w:val="nil"/>
              <w:left w:val="nil"/>
              <w:bottom w:val="single" w:sz="4" w:space="0" w:color="000000"/>
              <w:right w:val="nil"/>
              <w:tl2br w:val="nil"/>
              <w:tr2bl w:val="nil"/>
            </w:tcBorders>
            <w:shd w:val="clear" w:color="auto" w:fill="auto"/>
            <w:tcMar>
              <w:left w:w="0" w:type="dxa"/>
              <w:right w:w="0" w:type="dxa"/>
            </w:tcMar>
            <w:vAlign w:val="bottom"/>
          </w:tcPr>
          <w:p w14:paraId="7BD6F9EA" w14:textId="77777777" w:rsidR="00A40D75" w:rsidRDefault="00F90CE9">
            <w:pPr>
              <w:keepNext/>
              <w:tabs>
                <w:tab w:val="decimal" w:pos="126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w:t>
            </w:r>
          </w:p>
        </w:tc>
      </w:tr>
      <w:tr w:rsidR="00A40D75" w14:paraId="1A9F0542"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5584A4D0"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B3A684" w14:textId="77777777" w:rsidR="00A40D75" w:rsidRDefault="00F90CE9">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Despesas Financeiras</w:t>
            </w:r>
          </w:p>
        </w:tc>
        <w:tc>
          <w:tcPr>
            <w:tcW w:w="14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7307EAEB" w14:textId="77777777" w:rsidR="00A40D75" w:rsidRDefault="00F90CE9">
            <w:pPr>
              <w:keepNext/>
              <w:tabs>
                <w:tab w:val="decimal" w:pos="1251"/>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(57)</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11CC38D4" w14:textId="77777777" w:rsidR="00A40D75" w:rsidRDefault="00A40D75">
            <w:pPr>
              <w:keepNext/>
              <w:tabs>
                <w:tab w:val="decimal" w:pos="-159"/>
              </w:tabs>
              <w:spacing w:after="0" w:line="240" w:lineRule="auto"/>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2ACCF71" w14:textId="77777777" w:rsidR="00A40D75" w:rsidRDefault="00F90CE9">
            <w:pPr>
              <w:keepNext/>
              <w:tabs>
                <w:tab w:val="decimal" w:pos="126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(51)</w:t>
            </w:r>
          </w:p>
        </w:tc>
      </w:tr>
      <w:tr w:rsidR="00A40D75" w14:paraId="1898B4D2"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61997B55"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581D5B39"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Juros de mora</w:t>
            </w:r>
          </w:p>
        </w:tc>
        <w:tc>
          <w:tcPr>
            <w:tcW w:w="1455" w:type="dxa"/>
            <w:tcBorders>
              <w:top w:val="single" w:sz="4" w:space="0" w:color="000000"/>
              <w:left w:val="nil"/>
              <w:bottom w:val="nil"/>
              <w:right w:val="nil"/>
              <w:tl2br w:val="nil"/>
              <w:tr2bl w:val="nil"/>
            </w:tcBorders>
            <w:shd w:val="clear" w:color="auto" w:fill="auto"/>
            <w:tcMar>
              <w:left w:w="0" w:type="dxa"/>
              <w:right w:w="0" w:type="dxa"/>
            </w:tcMar>
            <w:vAlign w:val="bottom"/>
          </w:tcPr>
          <w:p w14:paraId="79417065" w14:textId="77777777" w:rsidR="00A40D75" w:rsidRDefault="00F90CE9">
            <w:pPr>
              <w:keepNext/>
              <w:tabs>
                <w:tab w:val="decimal" w:pos="1251"/>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(21)</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5E81D8F6" w14:textId="77777777" w:rsidR="00A40D75" w:rsidRDefault="00A40D75">
            <w:pPr>
              <w:keepNext/>
              <w:tabs>
                <w:tab w:val="decimal" w:pos="-159"/>
              </w:tabs>
              <w:spacing w:after="0" w:line="240" w:lineRule="auto"/>
              <w:rPr>
                <w:rFonts w:ascii="Calibri" w:eastAsia="Calibri" w:hAnsi="Calibri" w:cs="Calibri"/>
                <w:color w:val="000000"/>
                <w:sz w:val="18"/>
                <w:szCs w:val="20"/>
                <w:lang w:val="en-US"/>
              </w:rPr>
            </w:pPr>
          </w:p>
        </w:tc>
        <w:tc>
          <w:tcPr>
            <w:tcW w:w="1470" w:type="dxa"/>
            <w:tcBorders>
              <w:top w:val="single" w:sz="4" w:space="0" w:color="000000"/>
              <w:left w:val="nil"/>
              <w:bottom w:val="nil"/>
              <w:right w:val="nil"/>
              <w:tl2br w:val="nil"/>
              <w:tr2bl w:val="nil"/>
            </w:tcBorders>
            <w:shd w:val="clear" w:color="auto" w:fill="auto"/>
            <w:tcMar>
              <w:left w:w="0" w:type="dxa"/>
              <w:right w:w="0" w:type="dxa"/>
            </w:tcMar>
            <w:vAlign w:val="bottom"/>
          </w:tcPr>
          <w:p w14:paraId="366D4264" w14:textId="77777777" w:rsidR="00A40D75" w:rsidRDefault="00F90CE9">
            <w:pPr>
              <w:keepNext/>
              <w:tabs>
                <w:tab w:val="decimal" w:pos="126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(13)</w:t>
            </w:r>
          </w:p>
        </w:tc>
      </w:tr>
      <w:tr w:rsidR="00A40D75" w14:paraId="29A35412"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355DA27F"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642FC38B"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Tarifas bancárias</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176D8A6F" w14:textId="77777777" w:rsidR="00A40D75" w:rsidRDefault="00F90CE9">
            <w:pPr>
              <w:keepNext/>
              <w:tabs>
                <w:tab w:val="decimal" w:pos="1251"/>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(36)</w:t>
            </w:r>
          </w:p>
        </w:tc>
        <w:tc>
          <w:tcPr>
            <w:tcW w:w="45" w:type="dxa"/>
            <w:tcBorders>
              <w:top w:val="nil"/>
              <w:left w:val="nil"/>
              <w:bottom w:val="nil"/>
              <w:right w:val="nil"/>
              <w:tl2br w:val="nil"/>
              <w:tr2bl w:val="nil"/>
            </w:tcBorders>
            <w:shd w:val="clear" w:color="auto" w:fill="auto"/>
            <w:tcMar>
              <w:left w:w="0" w:type="dxa"/>
              <w:right w:w="0" w:type="dxa"/>
            </w:tcMar>
            <w:vAlign w:val="bottom"/>
          </w:tcPr>
          <w:p w14:paraId="60647D1E" w14:textId="77777777" w:rsidR="00A40D75" w:rsidRDefault="00A40D75">
            <w:pPr>
              <w:keepNext/>
              <w:tabs>
                <w:tab w:val="decimal" w:pos="-159"/>
              </w:tabs>
              <w:spacing w:after="0" w:line="240" w:lineRule="auto"/>
              <w:rPr>
                <w:rFonts w:ascii="Calibri" w:eastAsia="Calibri" w:hAnsi="Calibri" w:cs="Calibri"/>
                <w:color w:val="000000"/>
                <w:sz w:val="18"/>
                <w:szCs w:val="20"/>
                <w:lang w:val="en-US"/>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0A20DBF7" w14:textId="77777777" w:rsidR="00A40D75" w:rsidRDefault="00F90CE9">
            <w:pPr>
              <w:keepNext/>
              <w:tabs>
                <w:tab w:val="decimal" w:pos="126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(39)</w:t>
            </w:r>
          </w:p>
        </w:tc>
      </w:tr>
      <w:tr w:rsidR="00A40D75" w14:paraId="13F63039"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79DCF8FF"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nil"/>
              <w:left w:val="nil"/>
              <w:bottom w:val="single" w:sz="4" w:space="0" w:color="000000"/>
              <w:right w:val="nil"/>
              <w:tl2br w:val="nil"/>
              <w:tr2bl w:val="nil"/>
            </w:tcBorders>
            <w:shd w:val="clear" w:color="auto" w:fill="auto"/>
            <w:tcMar>
              <w:left w:w="60" w:type="dxa"/>
              <w:right w:w="60" w:type="dxa"/>
            </w:tcMar>
            <w:vAlign w:val="bottom"/>
          </w:tcPr>
          <w:p w14:paraId="2D495343" w14:textId="77777777" w:rsidR="00A40D75" w:rsidRDefault="00F90CE9">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1455" w:type="dxa"/>
            <w:tcBorders>
              <w:top w:val="nil"/>
              <w:left w:val="nil"/>
              <w:bottom w:val="single" w:sz="4" w:space="0" w:color="000000"/>
              <w:right w:val="nil"/>
              <w:tl2br w:val="nil"/>
              <w:tr2bl w:val="nil"/>
            </w:tcBorders>
            <w:shd w:val="clear" w:color="auto" w:fill="auto"/>
            <w:tcMar>
              <w:left w:w="0" w:type="dxa"/>
              <w:right w:w="0" w:type="dxa"/>
            </w:tcMar>
            <w:vAlign w:val="bottom"/>
          </w:tcPr>
          <w:p w14:paraId="710BF84B" w14:textId="77777777" w:rsidR="00A40D75" w:rsidRDefault="00F90CE9">
            <w:pPr>
              <w:keepNext/>
              <w:tabs>
                <w:tab w:val="decimal" w:pos="1251"/>
              </w:tab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734155F8" w14:textId="77777777" w:rsidR="00A40D75" w:rsidRDefault="00A40D75">
            <w:pPr>
              <w:keepNext/>
              <w:tabs>
                <w:tab w:val="decimal" w:pos="-159"/>
              </w:tabs>
              <w:spacing w:after="0" w:line="240" w:lineRule="auto"/>
              <w:rPr>
                <w:rFonts w:ascii="Calibri" w:eastAsia="Calibri" w:hAnsi="Calibri" w:cs="Calibri"/>
                <w:color w:val="000000"/>
                <w:sz w:val="18"/>
                <w:szCs w:val="20"/>
                <w:lang w:val="en-US"/>
              </w:rPr>
            </w:pPr>
          </w:p>
        </w:tc>
        <w:tc>
          <w:tcPr>
            <w:tcW w:w="1470" w:type="dxa"/>
            <w:tcBorders>
              <w:top w:val="nil"/>
              <w:left w:val="nil"/>
              <w:bottom w:val="single" w:sz="4" w:space="0" w:color="000000"/>
              <w:right w:val="nil"/>
              <w:tl2br w:val="nil"/>
              <w:tr2bl w:val="nil"/>
            </w:tcBorders>
            <w:shd w:val="clear" w:color="auto" w:fill="auto"/>
            <w:tcMar>
              <w:left w:w="0" w:type="dxa"/>
              <w:right w:w="0" w:type="dxa"/>
            </w:tcMar>
            <w:vAlign w:val="bottom"/>
          </w:tcPr>
          <w:p w14:paraId="2C8C0DB2" w14:textId="77777777" w:rsidR="00A40D75" w:rsidRDefault="00F90CE9">
            <w:pPr>
              <w:keepNext/>
              <w:tabs>
                <w:tab w:val="decimal" w:pos="126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w:t>
            </w:r>
          </w:p>
        </w:tc>
      </w:tr>
      <w:tr w:rsidR="00A40D75" w14:paraId="67F3EC55" w14:textId="77777777">
        <w:trPr>
          <w:trHeight w:hRule="exact" w:val="285"/>
        </w:trPr>
        <w:tc>
          <w:tcPr>
            <w:tcW w:w="30" w:type="dxa"/>
            <w:tcBorders>
              <w:top w:val="nil"/>
              <w:left w:val="nil"/>
              <w:bottom w:val="nil"/>
              <w:right w:val="nil"/>
              <w:tl2br w:val="nil"/>
              <w:tr2bl w:val="nil"/>
            </w:tcBorders>
            <w:shd w:val="clear" w:color="auto" w:fill="auto"/>
            <w:tcMar>
              <w:left w:w="60" w:type="dxa"/>
              <w:right w:w="60" w:type="dxa"/>
            </w:tcMar>
            <w:vAlign w:val="bottom"/>
          </w:tcPr>
          <w:p w14:paraId="66A4A3EA" w14:textId="77777777" w:rsidR="00A40D75" w:rsidRDefault="00A40D75">
            <w:pPr>
              <w:keepNext/>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314476" w14:textId="77777777" w:rsidR="00A40D75" w:rsidRPr="00FE570A" w:rsidRDefault="00F90CE9">
            <w:pPr>
              <w:keepNext/>
              <w:spacing w:after="0" w:line="240" w:lineRule="auto"/>
              <w:rPr>
                <w:rFonts w:ascii="Calibri" w:eastAsia="Calibri" w:hAnsi="Calibri" w:cs="Calibri"/>
                <w:b/>
                <w:color w:val="000000"/>
                <w:sz w:val="18"/>
                <w:szCs w:val="20"/>
              </w:rPr>
            </w:pPr>
            <w:r w:rsidRPr="00FE570A">
              <w:rPr>
                <w:rFonts w:ascii="Calibri" w:eastAsia="Calibri" w:hAnsi="Calibri" w:cs="Calibri"/>
                <w:b/>
                <w:color w:val="000000"/>
                <w:sz w:val="18"/>
                <w:szCs w:val="20"/>
              </w:rPr>
              <w:t>Variações monetárias e cambiais, líquidas</w:t>
            </w:r>
          </w:p>
        </w:tc>
        <w:tc>
          <w:tcPr>
            <w:tcW w:w="145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5E1C57C1" w14:textId="77777777" w:rsidR="00A40D75" w:rsidRDefault="00F90CE9">
            <w:pPr>
              <w:keepNext/>
              <w:tabs>
                <w:tab w:val="decimal" w:pos="1251"/>
              </w:tabs>
              <w:spacing w:after="0" w:line="240" w:lineRule="auto"/>
              <w:rPr>
                <w:rFonts w:ascii="Calibri" w:eastAsia="Calibri" w:hAnsi="Calibri" w:cs="Calibri"/>
                <w:b/>
                <w:color w:val="000000"/>
                <w:sz w:val="18"/>
                <w:szCs w:val="20"/>
                <w:lang w:val="en-US"/>
              </w:rPr>
            </w:pPr>
            <w:r w:rsidRPr="00FE570A">
              <w:rPr>
                <w:rFonts w:ascii="Calibri" w:eastAsia="Calibri" w:hAnsi="Calibri" w:cs="Calibri"/>
                <w:b/>
                <w:color w:val="000000"/>
                <w:sz w:val="18"/>
                <w:szCs w:val="20"/>
              </w:rPr>
              <w:t xml:space="preserve"> </w:t>
            </w:r>
            <w:r>
              <w:rPr>
                <w:rFonts w:ascii="Calibri" w:eastAsia="Calibri" w:hAnsi="Calibri" w:cs="Calibri"/>
                <w:b/>
                <w:color w:val="000000"/>
                <w:sz w:val="18"/>
                <w:szCs w:val="20"/>
                <w:lang w:val="en-US"/>
              </w:rPr>
              <w:t>2.522</w:t>
            </w:r>
          </w:p>
        </w:tc>
        <w:tc>
          <w:tcPr>
            <w:tcW w:w="4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05F6EBE" w14:textId="77777777" w:rsidR="00A40D75" w:rsidRDefault="00A40D75">
            <w:pPr>
              <w:keepNext/>
              <w:tabs>
                <w:tab w:val="decimal" w:pos="-159"/>
              </w:tabs>
              <w:spacing w:after="0" w:line="240" w:lineRule="auto"/>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8282A84" w14:textId="77777777" w:rsidR="00A40D75" w:rsidRDefault="00F90CE9">
            <w:pPr>
              <w:keepNext/>
              <w:tabs>
                <w:tab w:val="decimal" w:pos="1266"/>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 xml:space="preserve"> 23.806</w:t>
            </w:r>
          </w:p>
        </w:tc>
      </w:tr>
      <w:tr w:rsidR="00A40D75" w14:paraId="341FF6B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3BE7410"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nil"/>
              <w:right w:val="nil"/>
              <w:tl2br w:val="nil"/>
              <w:tr2bl w:val="nil"/>
            </w:tcBorders>
            <w:shd w:val="clear" w:color="auto" w:fill="auto"/>
            <w:tcMar>
              <w:left w:w="60" w:type="dxa"/>
              <w:right w:w="60" w:type="dxa"/>
            </w:tcMar>
            <w:vAlign w:val="bottom"/>
          </w:tcPr>
          <w:p w14:paraId="0C7754F8" w14:textId="77777777" w:rsidR="00A40D75" w:rsidRPr="00FE570A" w:rsidRDefault="00F90CE9">
            <w:pPr>
              <w:keepNext/>
              <w:spacing w:after="0" w:line="240" w:lineRule="auto"/>
              <w:rPr>
                <w:rFonts w:ascii="Calibri" w:eastAsia="Calibri" w:hAnsi="Calibri" w:cs="Calibri"/>
                <w:color w:val="000000"/>
                <w:sz w:val="18"/>
                <w:szCs w:val="20"/>
              </w:rPr>
            </w:pPr>
            <w:r w:rsidRPr="00FE570A">
              <w:rPr>
                <w:rFonts w:ascii="Calibri" w:eastAsia="Calibri" w:hAnsi="Calibri" w:cs="Calibri"/>
                <w:color w:val="000000"/>
                <w:sz w:val="18"/>
                <w:szCs w:val="20"/>
              </w:rPr>
              <w:t>Atualização monetária sobre tributos a recuperar (ii)</w:t>
            </w:r>
          </w:p>
        </w:tc>
        <w:tc>
          <w:tcPr>
            <w:tcW w:w="1455" w:type="dxa"/>
            <w:tcBorders>
              <w:top w:val="single" w:sz="4" w:space="0" w:color="000000"/>
              <w:left w:val="nil"/>
              <w:bottom w:val="nil"/>
              <w:right w:val="nil"/>
              <w:tl2br w:val="nil"/>
              <w:tr2bl w:val="nil"/>
            </w:tcBorders>
            <w:shd w:val="clear" w:color="auto" w:fill="auto"/>
            <w:tcMar>
              <w:left w:w="0" w:type="dxa"/>
              <w:right w:w="0" w:type="dxa"/>
            </w:tcMar>
            <w:vAlign w:val="bottom"/>
          </w:tcPr>
          <w:p w14:paraId="590368B0" w14:textId="77777777" w:rsidR="00A40D75" w:rsidRDefault="00F90CE9">
            <w:pPr>
              <w:keepNext/>
              <w:tabs>
                <w:tab w:val="decimal" w:pos="1251"/>
              </w:tabs>
              <w:spacing w:after="0" w:line="240" w:lineRule="auto"/>
              <w:rPr>
                <w:rFonts w:ascii="Calibri" w:eastAsia="Calibri" w:hAnsi="Calibri" w:cs="Calibri"/>
                <w:color w:val="000000"/>
                <w:sz w:val="18"/>
                <w:szCs w:val="20"/>
                <w:lang w:val="en-US"/>
              </w:rPr>
            </w:pPr>
            <w:r w:rsidRPr="00FE570A">
              <w:rPr>
                <w:rFonts w:ascii="Calibri" w:eastAsia="Calibri" w:hAnsi="Calibri" w:cs="Calibri"/>
                <w:color w:val="000000"/>
                <w:sz w:val="18"/>
                <w:szCs w:val="20"/>
              </w:rPr>
              <w:t xml:space="preserve"> </w:t>
            </w:r>
            <w:r>
              <w:rPr>
                <w:rFonts w:ascii="Calibri" w:eastAsia="Calibri" w:hAnsi="Calibri" w:cs="Calibri"/>
                <w:color w:val="000000"/>
                <w:sz w:val="18"/>
                <w:szCs w:val="20"/>
                <w:lang w:val="en-US"/>
              </w:rPr>
              <w:t>7.925</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72D4036C" w14:textId="77777777" w:rsidR="00A40D75" w:rsidRDefault="00A40D75">
            <w:pPr>
              <w:keepNext/>
              <w:tabs>
                <w:tab w:val="decimal" w:pos="-159"/>
              </w:tabs>
              <w:spacing w:after="0" w:line="240" w:lineRule="auto"/>
              <w:rPr>
                <w:rFonts w:ascii="Calibri" w:eastAsia="Calibri" w:hAnsi="Calibri" w:cs="Calibri"/>
                <w:color w:val="000000"/>
                <w:sz w:val="18"/>
                <w:szCs w:val="20"/>
                <w:lang w:val="en-US"/>
              </w:rPr>
            </w:pPr>
          </w:p>
        </w:tc>
        <w:tc>
          <w:tcPr>
            <w:tcW w:w="1470" w:type="dxa"/>
            <w:tcBorders>
              <w:top w:val="single" w:sz="4" w:space="0" w:color="000000"/>
              <w:left w:val="nil"/>
              <w:bottom w:val="nil"/>
              <w:right w:val="nil"/>
              <w:tl2br w:val="nil"/>
              <w:tr2bl w:val="nil"/>
            </w:tcBorders>
            <w:shd w:val="clear" w:color="auto" w:fill="auto"/>
            <w:tcMar>
              <w:left w:w="0" w:type="dxa"/>
              <w:right w:w="0" w:type="dxa"/>
            </w:tcMar>
            <w:vAlign w:val="bottom"/>
          </w:tcPr>
          <w:p w14:paraId="4A943E1F" w14:textId="77777777" w:rsidR="00A40D75" w:rsidRDefault="00F90CE9">
            <w:pPr>
              <w:keepNext/>
              <w:tabs>
                <w:tab w:val="decimal" w:pos="126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23.590</w:t>
            </w:r>
          </w:p>
        </w:tc>
      </w:tr>
      <w:tr w:rsidR="00A40D75" w14:paraId="597D026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948A0F3"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02535549" w14:textId="77777777" w:rsidR="00A40D75" w:rsidRPr="00FE570A" w:rsidRDefault="00F90CE9">
            <w:pPr>
              <w:keepNext/>
              <w:spacing w:after="0" w:line="240" w:lineRule="auto"/>
              <w:rPr>
                <w:rFonts w:ascii="Calibri" w:eastAsia="Calibri" w:hAnsi="Calibri" w:cs="Calibri"/>
                <w:color w:val="000000"/>
                <w:sz w:val="18"/>
                <w:szCs w:val="20"/>
              </w:rPr>
            </w:pPr>
            <w:r w:rsidRPr="00FE570A">
              <w:rPr>
                <w:rFonts w:ascii="Calibri" w:eastAsia="Calibri" w:hAnsi="Calibri" w:cs="Calibri"/>
                <w:color w:val="000000"/>
                <w:sz w:val="18"/>
                <w:szCs w:val="20"/>
              </w:rPr>
              <w:t xml:space="preserve">Atualização monetária sobre depósitos judiciais </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51FB7E2D" w14:textId="77777777" w:rsidR="00A40D75" w:rsidRDefault="00F90CE9">
            <w:pPr>
              <w:keepNext/>
              <w:tabs>
                <w:tab w:val="decimal" w:pos="1251"/>
              </w:tabs>
              <w:spacing w:after="0" w:line="240" w:lineRule="auto"/>
              <w:rPr>
                <w:rFonts w:ascii="Calibri" w:eastAsia="Calibri" w:hAnsi="Calibri" w:cs="Calibri"/>
                <w:color w:val="000000"/>
                <w:sz w:val="18"/>
                <w:szCs w:val="20"/>
                <w:lang w:val="en-US"/>
              </w:rPr>
            </w:pPr>
            <w:r w:rsidRPr="00FE570A">
              <w:rPr>
                <w:rFonts w:ascii="Calibri" w:eastAsia="Calibri" w:hAnsi="Calibri" w:cs="Calibri"/>
                <w:color w:val="000000"/>
                <w:sz w:val="18"/>
                <w:szCs w:val="20"/>
              </w:rPr>
              <w:t xml:space="preserve"> </w:t>
            </w:r>
            <w:r>
              <w:rPr>
                <w:rFonts w:ascii="Calibri" w:eastAsia="Calibri" w:hAnsi="Calibri" w:cs="Calibri"/>
                <w:color w:val="000000"/>
                <w:sz w:val="18"/>
                <w:szCs w:val="20"/>
                <w:lang w:val="en-US"/>
              </w:rPr>
              <w:t>(3.192)</w:t>
            </w:r>
          </w:p>
        </w:tc>
        <w:tc>
          <w:tcPr>
            <w:tcW w:w="45" w:type="dxa"/>
            <w:tcBorders>
              <w:top w:val="nil"/>
              <w:left w:val="nil"/>
              <w:bottom w:val="nil"/>
              <w:right w:val="nil"/>
              <w:tl2br w:val="nil"/>
              <w:tr2bl w:val="nil"/>
            </w:tcBorders>
            <w:shd w:val="clear" w:color="auto" w:fill="auto"/>
            <w:tcMar>
              <w:left w:w="0" w:type="dxa"/>
              <w:right w:w="0" w:type="dxa"/>
            </w:tcMar>
            <w:vAlign w:val="bottom"/>
          </w:tcPr>
          <w:p w14:paraId="38246815" w14:textId="77777777" w:rsidR="00A40D75" w:rsidRDefault="00A40D75">
            <w:pPr>
              <w:keepNext/>
              <w:tabs>
                <w:tab w:val="decimal" w:pos="-159"/>
              </w:tabs>
              <w:spacing w:after="0" w:line="240" w:lineRule="auto"/>
              <w:rPr>
                <w:rFonts w:ascii="Calibri" w:eastAsia="Calibri" w:hAnsi="Calibri" w:cs="Calibri"/>
                <w:color w:val="000000"/>
                <w:sz w:val="18"/>
                <w:szCs w:val="20"/>
                <w:lang w:val="en-US"/>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67B9AF0A" w14:textId="77777777" w:rsidR="00A40D75" w:rsidRDefault="00F90CE9">
            <w:pPr>
              <w:keepNext/>
              <w:tabs>
                <w:tab w:val="decimal" w:pos="126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175</w:t>
            </w:r>
          </w:p>
        </w:tc>
      </w:tr>
      <w:tr w:rsidR="00A40D75" w14:paraId="0EC55D52" w14:textId="77777777">
        <w:trPr>
          <w:trHeight w:hRule="exact" w:val="260"/>
        </w:trPr>
        <w:tc>
          <w:tcPr>
            <w:tcW w:w="30" w:type="dxa"/>
            <w:tcBorders>
              <w:top w:val="nil"/>
              <w:left w:val="nil"/>
              <w:bottom w:val="nil"/>
              <w:right w:val="nil"/>
              <w:tl2br w:val="nil"/>
              <w:tr2bl w:val="nil"/>
            </w:tcBorders>
            <w:shd w:val="clear" w:color="auto" w:fill="auto"/>
            <w:tcMar>
              <w:left w:w="0" w:type="dxa"/>
              <w:right w:w="0" w:type="dxa"/>
            </w:tcMar>
            <w:vAlign w:val="bottom"/>
          </w:tcPr>
          <w:p w14:paraId="2BD2E9B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555DBED7" w14:textId="77777777" w:rsidR="00A40D75" w:rsidRPr="00FE570A" w:rsidRDefault="00F90CE9">
            <w:pPr>
              <w:keepNext/>
              <w:spacing w:after="0" w:line="240" w:lineRule="auto"/>
              <w:rPr>
                <w:rFonts w:ascii="Calibri" w:eastAsia="Calibri" w:hAnsi="Calibri" w:cs="Calibri"/>
                <w:color w:val="000000"/>
                <w:sz w:val="18"/>
                <w:szCs w:val="20"/>
              </w:rPr>
            </w:pPr>
            <w:r w:rsidRPr="00FE570A">
              <w:rPr>
                <w:rFonts w:ascii="Calibri" w:eastAsia="Calibri" w:hAnsi="Calibri" w:cs="Calibri"/>
                <w:color w:val="000000"/>
                <w:sz w:val="18"/>
                <w:szCs w:val="20"/>
              </w:rPr>
              <w:t>Outras variações monetárias e cambiais líquidas</w:t>
            </w:r>
          </w:p>
        </w:tc>
        <w:tc>
          <w:tcPr>
            <w:tcW w:w="1455" w:type="dxa"/>
            <w:tcBorders>
              <w:top w:val="nil"/>
              <w:left w:val="nil"/>
              <w:bottom w:val="nil"/>
              <w:right w:val="nil"/>
              <w:tl2br w:val="nil"/>
              <w:tr2bl w:val="nil"/>
            </w:tcBorders>
            <w:shd w:val="clear" w:color="auto" w:fill="auto"/>
            <w:tcMar>
              <w:left w:w="0" w:type="dxa"/>
              <w:right w:w="0" w:type="dxa"/>
            </w:tcMar>
            <w:vAlign w:val="bottom"/>
          </w:tcPr>
          <w:p w14:paraId="086F2D61" w14:textId="77777777" w:rsidR="00A40D75" w:rsidRDefault="00F90CE9">
            <w:pPr>
              <w:keepNext/>
              <w:tabs>
                <w:tab w:val="decimal" w:pos="1251"/>
              </w:tabs>
              <w:spacing w:after="0" w:line="240" w:lineRule="auto"/>
              <w:rPr>
                <w:rFonts w:ascii="Calibri" w:eastAsia="Calibri" w:hAnsi="Calibri" w:cs="Calibri"/>
                <w:color w:val="000000"/>
                <w:sz w:val="18"/>
                <w:szCs w:val="20"/>
                <w:lang w:val="en-US"/>
              </w:rPr>
            </w:pPr>
            <w:r w:rsidRPr="00FE570A">
              <w:rPr>
                <w:rFonts w:ascii="Calibri" w:eastAsia="Calibri" w:hAnsi="Calibri" w:cs="Calibri"/>
                <w:color w:val="000000"/>
                <w:sz w:val="18"/>
                <w:szCs w:val="20"/>
              </w:rPr>
              <w:t xml:space="preserve"> </w:t>
            </w:r>
            <w:r>
              <w:rPr>
                <w:rFonts w:ascii="Calibri" w:eastAsia="Calibri" w:hAnsi="Calibri" w:cs="Calibri"/>
                <w:color w:val="000000"/>
                <w:sz w:val="18"/>
                <w:szCs w:val="20"/>
                <w:lang w:val="en-US"/>
              </w:rPr>
              <w:t>(2.211)</w:t>
            </w:r>
          </w:p>
        </w:tc>
        <w:tc>
          <w:tcPr>
            <w:tcW w:w="45" w:type="dxa"/>
            <w:tcBorders>
              <w:top w:val="nil"/>
              <w:left w:val="nil"/>
              <w:bottom w:val="nil"/>
              <w:right w:val="nil"/>
              <w:tl2br w:val="nil"/>
              <w:tr2bl w:val="nil"/>
            </w:tcBorders>
            <w:shd w:val="clear" w:color="auto" w:fill="auto"/>
            <w:tcMar>
              <w:left w:w="0" w:type="dxa"/>
              <w:right w:w="0" w:type="dxa"/>
            </w:tcMar>
            <w:vAlign w:val="bottom"/>
          </w:tcPr>
          <w:p w14:paraId="2C2C8B9A" w14:textId="77777777" w:rsidR="00A40D75" w:rsidRDefault="00A40D75">
            <w:pPr>
              <w:keepNext/>
              <w:tabs>
                <w:tab w:val="decimal" w:pos="-159"/>
              </w:tabs>
              <w:spacing w:after="0" w:line="240" w:lineRule="auto"/>
              <w:rPr>
                <w:rFonts w:ascii="Calibri" w:eastAsia="Calibri" w:hAnsi="Calibri" w:cs="Calibri"/>
                <w:color w:val="000000"/>
                <w:sz w:val="18"/>
                <w:szCs w:val="20"/>
                <w:lang w:val="en-US"/>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43F4509D" w14:textId="77777777" w:rsidR="00A40D75" w:rsidRDefault="00F90CE9">
            <w:pPr>
              <w:keepNext/>
              <w:tabs>
                <w:tab w:val="decimal" w:pos="1266"/>
              </w:tabs>
              <w:spacing w:after="0" w:line="240" w:lineRule="auto"/>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 41</w:t>
            </w:r>
          </w:p>
        </w:tc>
      </w:tr>
      <w:tr w:rsidR="00A40D75" w14:paraId="310925CF"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499D4CD" w14:textId="77777777" w:rsidR="00A40D75" w:rsidRDefault="00A40D75">
            <w:pPr>
              <w:keepNext/>
              <w:tabs>
                <w:tab w:val="decimal" w:pos="-441"/>
              </w:tabs>
              <w:spacing w:after="0" w:line="240" w:lineRule="auto"/>
              <w:rPr>
                <w:rFonts w:ascii="Calibri" w:eastAsia="Calibri" w:hAnsi="Calibri" w:cs="Calibri"/>
                <w:color w:val="000000"/>
                <w:sz w:val="20"/>
                <w:szCs w:val="20"/>
                <w:lang w:val="en-US"/>
              </w:rPr>
            </w:pPr>
          </w:p>
        </w:tc>
        <w:tc>
          <w:tcPr>
            <w:tcW w:w="7365" w:type="dxa"/>
            <w:tcBorders>
              <w:top w:val="single" w:sz="4" w:space="0" w:color="000000"/>
              <w:left w:val="nil"/>
              <w:bottom w:val="single" w:sz="4" w:space="0" w:color="000000"/>
              <w:right w:val="nil"/>
              <w:tl2br w:val="nil"/>
              <w:tr2bl w:val="nil"/>
            </w:tcBorders>
            <w:shd w:val="solid" w:color="C0C0C0" w:fill="FFFFFF"/>
            <w:tcMar>
              <w:left w:w="60" w:type="dxa"/>
              <w:right w:w="60" w:type="dxa"/>
            </w:tcMar>
            <w:vAlign w:val="bottom"/>
          </w:tcPr>
          <w:p w14:paraId="5C859749" w14:textId="77777777" w:rsidR="00A40D75" w:rsidRDefault="00F90CE9">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455" w:type="dxa"/>
            <w:tcBorders>
              <w:top w:val="single" w:sz="4" w:space="0" w:color="000000"/>
              <w:left w:val="nil"/>
              <w:bottom w:val="single" w:sz="4" w:space="0" w:color="000000"/>
              <w:right w:val="nil"/>
              <w:tl2br w:val="nil"/>
              <w:tr2bl w:val="nil"/>
            </w:tcBorders>
            <w:shd w:val="solid" w:color="C0C0C0" w:fill="FFFFFF"/>
            <w:tcMar>
              <w:left w:w="0" w:type="dxa"/>
              <w:right w:w="0" w:type="dxa"/>
            </w:tcMar>
            <w:vAlign w:val="bottom"/>
          </w:tcPr>
          <w:p w14:paraId="0C09AB0E" w14:textId="77777777" w:rsidR="00A40D75" w:rsidRDefault="00F90CE9">
            <w:pPr>
              <w:keepNext/>
              <w:tabs>
                <w:tab w:val="decimal" w:pos="1251"/>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43.907</w:t>
            </w:r>
          </w:p>
        </w:tc>
        <w:tc>
          <w:tcPr>
            <w:tcW w:w="45" w:type="dxa"/>
            <w:tcBorders>
              <w:top w:val="single" w:sz="4" w:space="0" w:color="000000"/>
              <w:left w:val="nil"/>
              <w:bottom w:val="single" w:sz="4" w:space="0" w:color="000000"/>
              <w:right w:val="nil"/>
              <w:tl2br w:val="nil"/>
              <w:tr2bl w:val="nil"/>
            </w:tcBorders>
            <w:shd w:val="solid" w:color="C0C0C0" w:fill="FFFFFF"/>
            <w:tcMar>
              <w:left w:w="0" w:type="dxa"/>
              <w:right w:w="0" w:type="dxa"/>
            </w:tcMar>
            <w:vAlign w:val="bottom"/>
          </w:tcPr>
          <w:p w14:paraId="69F40243" w14:textId="77777777" w:rsidR="00A40D75" w:rsidRDefault="00A40D75">
            <w:pPr>
              <w:keepNext/>
              <w:tabs>
                <w:tab w:val="decimal" w:pos="-159"/>
              </w:tabs>
              <w:spacing w:after="0" w:line="240" w:lineRule="auto"/>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solid" w:color="C0C0C0" w:fill="FFFFFF"/>
            <w:tcMar>
              <w:left w:w="0" w:type="dxa"/>
              <w:right w:w="0" w:type="dxa"/>
            </w:tcMar>
            <w:vAlign w:val="bottom"/>
          </w:tcPr>
          <w:p w14:paraId="5107BDCC" w14:textId="77777777" w:rsidR="00A40D75" w:rsidRDefault="00F90CE9">
            <w:pPr>
              <w:keepNext/>
              <w:tabs>
                <w:tab w:val="decimal" w:pos="1266"/>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 36.885</w:t>
            </w:r>
          </w:p>
        </w:tc>
      </w:tr>
    </w:tbl>
    <w:p w14:paraId="46FC42DA" w14:textId="77777777" w:rsidR="000F2A7B" w:rsidRDefault="000F2A7B" w:rsidP="000F2A7B">
      <w:pPr>
        <w:keepNext/>
        <w:widowControl w:val="0"/>
        <w:spacing w:after="0" w:line="240" w:lineRule="auto"/>
        <w:jc w:val="both"/>
        <w:rPr>
          <w:rFonts w:ascii="Calibri" w:eastAsia="Times New Roman" w:hAnsi="Calibri" w:cs="Times New Roman"/>
          <w:b/>
          <w:color w:val="FF0000"/>
          <w:sz w:val="6"/>
          <w:szCs w:val="6"/>
          <w:lang w:eastAsia="pt-BR"/>
        </w:rPr>
      </w:pPr>
    </w:p>
    <w:p w14:paraId="569D7811" w14:textId="77777777" w:rsidR="000F2A7B" w:rsidRDefault="000F2A7B" w:rsidP="000F2A7B">
      <w:pPr>
        <w:widowControl w:val="0"/>
        <w:spacing w:line="240" w:lineRule="auto"/>
        <w:rPr>
          <w:rFonts w:ascii="Calibri" w:eastAsia="Times New Roman" w:hAnsi="Calibri" w:cs="Times New Roman"/>
          <w:b/>
          <w:color w:val="548DD4"/>
          <w:sz w:val="6"/>
          <w:szCs w:val="6"/>
          <w:lang w:eastAsia="pt-BR"/>
        </w:rPr>
      </w:pPr>
    </w:p>
    <w:p w14:paraId="7213F9F7" w14:textId="77777777" w:rsidR="005D6FE1" w:rsidRDefault="00F90CE9" w:rsidP="007B7782">
      <w:pPr>
        <w:keepLines/>
        <w:numPr>
          <w:ilvl w:val="0"/>
          <w:numId w:val="13"/>
        </w:numPr>
        <w:autoSpaceDE w:val="0"/>
        <w:autoSpaceDN w:val="0"/>
        <w:adjustRightInd w:val="0"/>
        <w:spacing w:after="240" w:line="240" w:lineRule="auto"/>
        <w:jc w:val="both"/>
        <w:rPr>
          <w:rFonts w:ascii="Calibri" w:eastAsia="Batang" w:hAnsi="Calibri" w:cs="Calibri"/>
          <w:lang w:eastAsia="pt-BR"/>
        </w:rPr>
      </w:pPr>
      <w:r w:rsidRPr="005958CC">
        <w:rPr>
          <w:rFonts w:ascii="Calibri" w:eastAsia="Batang" w:hAnsi="Calibri" w:cs="Calibri"/>
          <w:lang w:eastAsia="pt-BR"/>
        </w:rPr>
        <w:t>M</w:t>
      </w:r>
      <w:r>
        <w:rPr>
          <w:rFonts w:ascii="Calibri" w:eastAsia="Batang" w:hAnsi="Calibri" w:cs="Calibri"/>
          <w:lang w:eastAsia="pt-BR"/>
        </w:rPr>
        <w:t>aior</w:t>
      </w:r>
      <w:r w:rsidRPr="005958CC">
        <w:rPr>
          <w:rFonts w:ascii="Calibri" w:eastAsia="Batang" w:hAnsi="Calibri" w:cs="Calibri"/>
          <w:lang w:eastAsia="pt-BR"/>
        </w:rPr>
        <w:t xml:space="preserve"> receita com </w:t>
      </w:r>
      <w:r w:rsidRPr="00B67685">
        <w:rPr>
          <w:rFonts w:ascii="Calibri" w:eastAsia="Batang" w:hAnsi="Calibri" w:cs="Calibri"/>
          <w:lang w:eastAsia="pt-BR"/>
        </w:rPr>
        <w:t xml:space="preserve">recebíveis de ativo financeiro, decorrente da </w:t>
      </w:r>
      <w:r w:rsidR="000F047E" w:rsidRPr="00B67685">
        <w:rPr>
          <w:rFonts w:ascii="Calibri" w:eastAsia="Batang" w:hAnsi="Calibri" w:cs="Calibri"/>
          <w:lang w:eastAsia="pt-BR"/>
        </w:rPr>
        <w:t xml:space="preserve">elevação de </w:t>
      </w:r>
      <w:r w:rsidRPr="00B67685">
        <w:rPr>
          <w:rFonts w:ascii="Calibri" w:eastAsia="Batang" w:hAnsi="Calibri" w:cs="Calibri"/>
          <w:lang w:eastAsia="pt-BR"/>
        </w:rPr>
        <w:t>180</w:t>
      </w:r>
      <w:r w:rsidR="000F047E" w:rsidRPr="00B67685">
        <w:rPr>
          <w:rFonts w:ascii="Calibri" w:eastAsia="Batang" w:hAnsi="Calibri" w:cs="Calibri"/>
          <w:lang w:eastAsia="pt-BR"/>
        </w:rPr>
        <w:t>% no rendimento anual do FIDC (</w:t>
      </w:r>
      <w:r w:rsidRPr="00B67685">
        <w:rPr>
          <w:rFonts w:ascii="Calibri" w:eastAsia="Batang" w:hAnsi="Calibri" w:cs="Calibri"/>
          <w:lang w:eastAsia="pt-BR"/>
        </w:rPr>
        <w:t>12,37</w:t>
      </w:r>
      <w:r w:rsidR="000F047E" w:rsidRPr="00B67685">
        <w:rPr>
          <w:rFonts w:ascii="Calibri" w:eastAsia="Batang" w:hAnsi="Calibri" w:cs="Calibri"/>
          <w:lang w:eastAsia="pt-BR"/>
        </w:rPr>
        <w:t>% em 202</w:t>
      </w:r>
      <w:r w:rsidRPr="00B67685">
        <w:rPr>
          <w:rFonts w:ascii="Calibri" w:eastAsia="Batang" w:hAnsi="Calibri" w:cs="Calibri"/>
          <w:lang w:eastAsia="pt-BR"/>
        </w:rPr>
        <w:t>2</w:t>
      </w:r>
      <w:r w:rsidR="000F047E" w:rsidRPr="00B67685">
        <w:rPr>
          <w:rFonts w:ascii="Calibri" w:eastAsia="Batang" w:hAnsi="Calibri" w:cs="Calibri"/>
          <w:lang w:eastAsia="pt-BR"/>
        </w:rPr>
        <w:t xml:space="preserve"> e </w:t>
      </w:r>
      <w:r w:rsidRPr="00B67685">
        <w:rPr>
          <w:rFonts w:ascii="Calibri" w:eastAsia="Batang" w:hAnsi="Calibri" w:cs="Calibri"/>
          <w:lang w:eastAsia="pt-BR"/>
        </w:rPr>
        <w:t>4,40</w:t>
      </w:r>
      <w:r w:rsidR="000F047E" w:rsidRPr="00B67685">
        <w:rPr>
          <w:rFonts w:ascii="Calibri" w:eastAsia="Batang" w:hAnsi="Calibri" w:cs="Calibri"/>
          <w:lang w:eastAsia="pt-BR"/>
        </w:rPr>
        <w:t>% em 202</w:t>
      </w:r>
      <w:r w:rsidRPr="00B67685">
        <w:rPr>
          <w:rFonts w:ascii="Calibri" w:eastAsia="Batang" w:hAnsi="Calibri" w:cs="Calibri"/>
          <w:lang w:eastAsia="pt-BR"/>
        </w:rPr>
        <w:t>1</w:t>
      </w:r>
      <w:r w:rsidR="000F047E" w:rsidRPr="00B67685">
        <w:rPr>
          <w:rFonts w:ascii="Calibri" w:eastAsia="Batang" w:hAnsi="Calibri" w:cs="Calibri"/>
          <w:lang w:eastAsia="pt-BR"/>
        </w:rPr>
        <w:t>)</w:t>
      </w:r>
      <w:r w:rsidRPr="00B67685">
        <w:rPr>
          <w:rFonts w:ascii="Calibri" w:eastAsia="Batang" w:hAnsi="Calibri" w:cs="Calibri"/>
          <w:lang w:eastAsia="pt-BR"/>
        </w:rPr>
        <w:t>, aliada ao</w:t>
      </w:r>
      <w:r w:rsidR="000F047E" w:rsidRPr="00B67685">
        <w:rPr>
          <w:rFonts w:ascii="Calibri" w:eastAsia="Batang" w:hAnsi="Calibri" w:cs="Calibri"/>
          <w:lang w:eastAsia="pt-BR"/>
        </w:rPr>
        <w:t xml:space="preserve"> </w:t>
      </w:r>
      <w:r w:rsidRPr="00B67685">
        <w:rPr>
          <w:rFonts w:ascii="Calibri" w:eastAsia="Batang" w:hAnsi="Calibri" w:cs="Calibri"/>
          <w:lang w:eastAsia="pt-BR"/>
        </w:rPr>
        <w:t>aumento</w:t>
      </w:r>
      <w:r w:rsidR="000F047E" w:rsidRPr="00B67685">
        <w:rPr>
          <w:rFonts w:ascii="Calibri" w:eastAsia="Batang" w:hAnsi="Calibri" w:cs="Calibri"/>
          <w:lang w:eastAsia="pt-BR"/>
        </w:rPr>
        <w:t xml:space="preserve"> </w:t>
      </w:r>
      <w:r w:rsidRPr="00B67685">
        <w:rPr>
          <w:rFonts w:ascii="Calibri" w:eastAsia="Batang" w:hAnsi="Calibri" w:cs="Calibri"/>
          <w:lang w:eastAsia="pt-BR"/>
        </w:rPr>
        <w:t xml:space="preserve">de 8,37% </w:t>
      </w:r>
      <w:r w:rsidR="000F047E" w:rsidRPr="00B67685">
        <w:rPr>
          <w:rFonts w:ascii="Calibri" w:eastAsia="Batang" w:hAnsi="Calibri" w:cs="Calibri"/>
          <w:lang w:eastAsia="pt-BR"/>
        </w:rPr>
        <w:t xml:space="preserve">no saldo médio aplicado entre os dois períodos </w:t>
      </w:r>
      <w:r w:rsidRPr="00B67685">
        <w:rPr>
          <w:rFonts w:ascii="Calibri" w:eastAsia="Batang" w:hAnsi="Calibri" w:cs="Calibri"/>
          <w:lang w:eastAsia="pt-BR"/>
        </w:rPr>
        <w:t>(R$ 325.374 Mil em 2022 e R$ 300.254 Mil</w:t>
      </w:r>
      <w:r>
        <w:rPr>
          <w:rFonts w:ascii="Calibri" w:eastAsia="Batang" w:hAnsi="Calibri" w:cs="Calibri"/>
          <w:lang w:eastAsia="pt-BR"/>
        </w:rPr>
        <w:t xml:space="preserve"> em 2021).</w:t>
      </w:r>
    </w:p>
    <w:p w14:paraId="0369781D" w14:textId="77777777" w:rsidR="002200A3" w:rsidRPr="005958CC" w:rsidRDefault="00F90CE9" w:rsidP="007B7782">
      <w:pPr>
        <w:keepLines/>
        <w:numPr>
          <w:ilvl w:val="0"/>
          <w:numId w:val="13"/>
        </w:numPr>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Redução na receita de atualização monetária sobre tributos a recuperar, basicamente em função da atualização dos créditos de INSS a recuperar registrada em 2021 (nota explicativa 9.1 - iv).</w:t>
      </w:r>
    </w:p>
    <w:p w14:paraId="00319BEC" w14:textId="77777777" w:rsidR="005D6FE1" w:rsidRDefault="005D6FE1" w:rsidP="001D1605">
      <w:pPr>
        <w:keepLines/>
        <w:autoSpaceDE w:val="0"/>
        <w:autoSpaceDN w:val="0"/>
        <w:adjustRightInd w:val="0"/>
        <w:spacing w:after="240" w:line="240" w:lineRule="auto"/>
        <w:jc w:val="both"/>
        <w:rPr>
          <w:rFonts w:ascii="Calibri" w:eastAsia="Batang" w:hAnsi="Calibri" w:cs="Calibri"/>
          <w:lang w:eastAsia="pt-BR"/>
        </w:rPr>
      </w:pPr>
    </w:p>
    <w:p w14:paraId="0A3766BC" w14:textId="77777777" w:rsidR="005D6FE1" w:rsidRDefault="005D6FE1" w:rsidP="001D1605">
      <w:pPr>
        <w:keepLines/>
        <w:autoSpaceDE w:val="0"/>
        <w:autoSpaceDN w:val="0"/>
        <w:adjustRightInd w:val="0"/>
        <w:spacing w:after="240" w:line="240" w:lineRule="auto"/>
        <w:jc w:val="both"/>
        <w:rPr>
          <w:rFonts w:ascii="Calibri" w:eastAsia="Batang" w:hAnsi="Calibri" w:cs="Calibri"/>
          <w:lang w:eastAsia="pt-BR"/>
        </w:rPr>
      </w:pPr>
    </w:p>
    <w:bookmarkEnd w:id="98"/>
    <w:p w14:paraId="0A6CDE0B" w14:textId="77777777" w:rsidR="00315A70" w:rsidRPr="000F2A7B" w:rsidRDefault="00315A70" w:rsidP="00315A70">
      <w:pPr>
        <w:keepLines/>
        <w:autoSpaceDE w:val="0"/>
        <w:autoSpaceDN w:val="0"/>
        <w:adjustRightInd w:val="0"/>
        <w:spacing w:after="240" w:line="240" w:lineRule="auto"/>
        <w:ind w:left="360"/>
        <w:jc w:val="both"/>
        <w:rPr>
          <w:rFonts w:ascii="Calibri" w:eastAsia="Batang" w:hAnsi="Calibri" w:cs="Calibri"/>
          <w:lang w:eastAsia="pt-BR"/>
        </w:rPr>
        <w:sectPr w:rsidR="00315A70" w:rsidRPr="000F2A7B" w:rsidSect="009F3D6B">
          <w:headerReference w:type="even" r:id="rId172"/>
          <w:headerReference w:type="default" r:id="rId173"/>
          <w:footerReference w:type="even" r:id="rId174"/>
          <w:footerReference w:type="default" r:id="rId175"/>
          <w:headerReference w:type="first" r:id="rId176"/>
          <w:footerReference w:type="first" r:id="rId177"/>
          <w:type w:val="continuous"/>
          <w:pgSz w:w="11906" w:h="16838" w:code="9"/>
          <w:pgMar w:top="1871" w:right="851" w:bottom="1134" w:left="851" w:header="567" w:footer="454" w:gutter="0"/>
          <w:cols w:space="708"/>
          <w:docGrid w:linePitch="360"/>
        </w:sectPr>
      </w:pPr>
    </w:p>
    <w:p w14:paraId="0D8F0024" w14:textId="77777777" w:rsidR="00AF2A5D" w:rsidRPr="00E30B19" w:rsidRDefault="00F90CE9" w:rsidP="00CA07FA">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0" w:name="_Toc256000026"/>
      <w:bookmarkStart w:id="101" w:name="_DMBM_29516"/>
      <w:r w:rsidRPr="00E30B19">
        <w:rPr>
          <w:rFonts w:ascii="Calibri" w:eastAsia="Batang" w:hAnsi="Calibri" w:cs="Calibri"/>
          <w:b/>
          <w:sz w:val="26"/>
          <w:szCs w:val="26"/>
          <w:lang w:eastAsia="pt-BR"/>
        </w:rPr>
        <w:t>Informações complementares à demonstração do fluxo de caixa</w:t>
      </w:r>
      <w:bookmarkEnd w:id="100"/>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213"/>
        <w:gridCol w:w="1325"/>
        <w:gridCol w:w="140"/>
        <w:gridCol w:w="1442"/>
      </w:tblGrid>
      <w:tr w:rsidR="00A40D75" w14:paraId="39658F5B"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4205197B" w14:textId="77777777" w:rsidR="00A40D75" w:rsidRPr="00FE570A" w:rsidRDefault="00A40D75">
            <w:pPr>
              <w:keepNext/>
              <w:spacing w:after="0" w:line="240" w:lineRule="auto"/>
              <w:rPr>
                <w:rFonts w:ascii="Arial" w:eastAsia="Arial" w:hAnsi="Arial" w:cs="Arial"/>
                <w:color w:val="000000"/>
                <w:sz w:val="20"/>
                <w:szCs w:val="20"/>
                <w:lang w:bidi="pt-BR"/>
              </w:rPr>
            </w:pPr>
            <w:bookmarkStart w:id="102" w:name="DOC_TBL00033_1_1"/>
            <w:bookmarkEnd w:id="102"/>
          </w:p>
        </w:tc>
        <w:tc>
          <w:tcPr>
            <w:tcW w:w="7365" w:type="dxa"/>
            <w:tcBorders>
              <w:top w:val="nil"/>
              <w:left w:val="nil"/>
              <w:bottom w:val="nil"/>
              <w:right w:val="nil"/>
              <w:tl2br w:val="nil"/>
              <w:tr2bl w:val="nil"/>
            </w:tcBorders>
            <w:shd w:val="clear" w:color="auto" w:fill="auto"/>
            <w:tcMar>
              <w:left w:w="60" w:type="dxa"/>
              <w:right w:w="60" w:type="dxa"/>
            </w:tcMar>
            <w:vAlign w:val="bottom"/>
          </w:tcPr>
          <w:p w14:paraId="58AF63AA" w14:textId="77777777" w:rsidR="00A40D75" w:rsidRPr="00FE570A" w:rsidRDefault="00A40D75">
            <w:pPr>
              <w:keepNext/>
              <w:spacing w:after="0" w:line="240" w:lineRule="auto"/>
              <w:rPr>
                <w:rFonts w:ascii="Times New Roman" w:eastAsia="Times New Roman" w:hAnsi="Times New Roman" w:cs="Times New Roman"/>
                <w:color w:val="000000"/>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8F64BF" w14:textId="77777777" w:rsidR="00A40D75" w:rsidRPr="00FE570A" w:rsidRDefault="00A40D75">
            <w:pPr>
              <w:keepNext/>
              <w:spacing w:after="0" w:line="240" w:lineRule="auto"/>
              <w:jc w:val="right"/>
              <w:rPr>
                <w:rFonts w:ascii="Calibri" w:eastAsia="Calibri" w:hAnsi="Calibri" w:cs="Calibri"/>
                <w:b/>
                <w:color w:val="000000"/>
                <w:sz w:val="16"/>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718D41F" w14:textId="77777777" w:rsidR="00A40D75" w:rsidRPr="00FE570A" w:rsidRDefault="00A40D75">
            <w:pPr>
              <w:keepNext/>
              <w:spacing w:after="0" w:line="240" w:lineRule="auto"/>
              <w:rPr>
                <w:rFonts w:ascii="Calibri" w:eastAsia="Calibri" w:hAnsi="Calibri" w:cs="Calibri"/>
                <w:b/>
                <w:color w:val="000000"/>
                <w:sz w:val="16"/>
                <w:szCs w:val="20"/>
              </w:rPr>
            </w:pPr>
          </w:p>
        </w:tc>
        <w:tc>
          <w:tcPr>
            <w:tcW w:w="147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E8E6FD7" w14:textId="77777777" w:rsidR="00A40D75" w:rsidRPr="00FE570A" w:rsidRDefault="00A40D75">
            <w:pPr>
              <w:keepNext/>
              <w:spacing w:after="0" w:line="240" w:lineRule="auto"/>
              <w:jc w:val="right"/>
              <w:rPr>
                <w:rFonts w:ascii="Calibri" w:eastAsia="Calibri" w:hAnsi="Calibri" w:cs="Calibri"/>
                <w:b/>
                <w:color w:val="000000"/>
                <w:sz w:val="20"/>
                <w:szCs w:val="20"/>
                <w:lang w:bidi="pt-BR"/>
              </w:rPr>
            </w:pPr>
          </w:p>
        </w:tc>
      </w:tr>
      <w:tr w:rsidR="00A40D75" w14:paraId="5AC55DF3"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08396077" w14:textId="77777777" w:rsidR="00A40D75" w:rsidRPr="00FE570A" w:rsidRDefault="00A40D75">
            <w:pPr>
              <w:keepNext/>
              <w:spacing w:after="0" w:line="240" w:lineRule="auto"/>
              <w:rPr>
                <w:rFonts w:ascii="Calibri" w:eastAsia="Calibri" w:hAnsi="Calibri" w:cs="Calibri"/>
                <w:color w:val="000000"/>
                <w:sz w:val="20"/>
                <w:szCs w:val="20"/>
              </w:rPr>
            </w:pPr>
          </w:p>
        </w:tc>
        <w:tc>
          <w:tcPr>
            <w:tcW w:w="7365" w:type="dxa"/>
            <w:tcBorders>
              <w:top w:val="nil"/>
              <w:left w:val="nil"/>
              <w:bottom w:val="nil"/>
              <w:right w:val="nil"/>
              <w:tl2br w:val="nil"/>
              <w:tr2bl w:val="nil"/>
            </w:tcBorders>
            <w:shd w:val="clear" w:color="auto" w:fill="auto"/>
            <w:tcMar>
              <w:left w:w="60" w:type="dxa"/>
              <w:right w:w="60" w:type="dxa"/>
            </w:tcMar>
          </w:tcPr>
          <w:p w14:paraId="1C3676DF" w14:textId="77777777" w:rsidR="00A40D75" w:rsidRPr="00FE570A" w:rsidRDefault="00A40D75">
            <w:pPr>
              <w:keepNext/>
              <w:spacing w:after="0" w:line="240" w:lineRule="auto"/>
              <w:jc w:val="center"/>
              <w:rPr>
                <w:rFonts w:ascii="Calibri" w:eastAsia="Calibri" w:hAnsi="Calibri" w:cs="Calibri"/>
                <w:color w:val="000000"/>
                <w:sz w:val="16"/>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7B00FB"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9E19153"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47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D90E59C"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29D81C29"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0B209AB" w14:textId="77777777" w:rsidR="00A40D75" w:rsidRDefault="00A40D75">
            <w:pPr>
              <w:keepNext/>
              <w:spacing w:after="0" w:line="240" w:lineRule="auto"/>
              <w:rPr>
                <w:rFonts w:ascii="Arial" w:eastAsia="Arial" w:hAnsi="Arial" w:cs="Arial"/>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2929CF85"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Valores pagos durante o exercício</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40AF875" w14:textId="77777777" w:rsidR="00A40D75" w:rsidRPr="00FE570A" w:rsidRDefault="00A40D75">
            <w:pPr>
              <w:keepNext/>
              <w:spacing w:after="0" w:line="240" w:lineRule="auto"/>
              <w:jc w:val="right"/>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3EA83DB" w14:textId="77777777" w:rsidR="00A40D75" w:rsidRPr="00FE570A" w:rsidRDefault="00A40D75">
            <w:pPr>
              <w:keepNext/>
              <w:spacing w:after="0" w:line="240" w:lineRule="auto"/>
              <w:jc w:val="right"/>
              <w:rPr>
                <w:rFonts w:ascii="Calibri" w:eastAsia="Calibri" w:hAnsi="Calibri" w:cs="Calibri"/>
                <w:color w:val="000000"/>
                <w:sz w:val="20"/>
                <w:szCs w:val="20"/>
              </w:rPr>
            </w:pPr>
          </w:p>
        </w:tc>
        <w:tc>
          <w:tcPr>
            <w:tcW w:w="1470" w:type="dxa"/>
            <w:tcBorders>
              <w:top w:val="single" w:sz="4" w:space="0" w:color="000000"/>
              <w:left w:val="nil"/>
              <w:bottom w:val="nil"/>
              <w:right w:val="nil"/>
              <w:tl2br w:val="nil"/>
              <w:tr2bl w:val="nil"/>
            </w:tcBorders>
            <w:shd w:val="clear" w:color="auto" w:fill="auto"/>
            <w:tcMar>
              <w:left w:w="60" w:type="dxa"/>
              <w:right w:w="60" w:type="dxa"/>
            </w:tcMar>
            <w:vAlign w:val="bottom"/>
          </w:tcPr>
          <w:p w14:paraId="06D16338" w14:textId="77777777" w:rsidR="00A40D75" w:rsidRPr="00FE570A" w:rsidRDefault="00A40D75">
            <w:pPr>
              <w:keepNext/>
              <w:spacing w:after="0" w:line="240" w:lineRule="auto"/>
              <w:jc w:val="right"/>
              <w:rPr>
                <w:rFonts w:ascii="Calibri" w:eastAsia="Calibri" w:hAnsi="Calibri" w:cs="Calibri"/>
                <w:color w:val="000000"/>
                <w:sz w:val="20"/>
                <w:szCs w:val="20"/>
                <w:lang w:bidi="pt-BR"/>
              </w:rPr>
            </w:pPr>
          </w:p>
        </w:tc>
      </w:tr>
      <w:tr w:rsidR="00A40D75" w14:paraId="6D7EB63F"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2BD08F0" w14:textId="77777777" w:rsidR="00A40D75" w:rsidRPr="00FE570A" w:rsidRDefault="00A40D75">
            <w:pPr>
              <w:keepNext/>
              <w:spacing w:after="0" w:line="240" w:lineRule="auto"/>
              <w:rPr>
                <w:rFonts w:ascii="Arial" w:eastAsia="Arial" w:hAnsi="Arial" w:cs="Arial"/>
                <w:color w:val="000000"/>
                <w:sz w:val="20"/>
                <w:szCs w:val="20"/>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090CDA4C" w14:textId="77777777" w:rsidR="00A40D75" w:rsidRPr="00FE570A" w:rsidRDefault="00F90CE9">
            <w:pPr>
              <w:keepNext/>
              <w:spacing w:after="0" w:line="240" w:lineRule="auto"/>
              <w:ind w:left="200" w:firstLine="8"/>
              <w:rPr>
                <w:rFonts w:ascii="Calibri" w:eastAsia="Calibri" w:hAnsi="Calibri" w:cs="Calibri"/>
                <w:color w:val="000000"/>
                <w:sz w:val="20"/>
                <w:szCs w:val="20"/>
              </w:rPr>
            </w:pPr>
            <w:r w:rsidRPr="00FE570A">
              <w:rPr>
                <w:rFonts w:ascii="Calibri" w:eastAsia="Calibri" w:hAnsi="Calibri" w:cs="Calibri"/>
                <w:color w:val="000000"/>
                <w:sz w:val="20"/>
                <w:szCs w:val="20"/>
              </w:rPr>
              <w:t>Imposto de renda retido na fonte de terceiros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4D1F59CB"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6.509</w:t>
            </w:r>
          </w:p>
        </w:tc>
        <w:tc>
          <w:tcPr>
            <w:tcW w:w="45" w:type="dxa"/>
            <w:tcBorders>
              <w:top w:val="nil"/>
              <w:left w:val="nil"/>
              <w:bottom w:val="nil"/>
              <w:right w:val="nil"/>
              <w:tl2br w:val="nil"/>
              <w:tr2bl w:val="nil"/>
            </w:tcBorders>
            <w:shd w:val="clear" w:color="auto" w:fill="auto"/>
            <w:tcMar>
              <w:left w:w="0" w:type="dxa"/>
              <w:right w:w="0" w:type="dxa"/>
            </w:tcMar>
            <w:vAlign w:val="bottom"/>
          </w:tcPr>
          <w:p w14:paraId="46C4A5D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470" w:type="dxa"/>
            <w:tcBorders>
              <w:top w:val="nil"/>
              <w:left w:val="nil"/>
              <w:bottom w:val="nil"/>
              <w:right w:val="nil"/>
              <w:tl2br w:val="nil"/>
              <w:tr2bl w:val="nil"/>
            </w:tcBorders>
            <w:shd w:val="clear" w:color="auto" w:fill="auto"/>
            <w:tcMar>
              <w:left w:w="0" w:type="dxa"/>
              <w:right w:w="0" w:type="dxa"/>
            </w:tcMar>
            <w:vAlign w:val="bottom"/>
          </w:tcPr>
          <w:p w14:paraId="011A6AC5" w14:textId="77777777" w:rsidR="00A40D75" w:rsidRDefault="00F90CE9">
            <w:pPr>
              <w:keepNext/>
              <w:tabs>
                <w:tab w:val="decimal" w:pos="126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6.237</w:t>
            </w:r>
          </w:p>
        </w:tc>
      </w:tr>
      <w:tr w:rsidR="00A40D75" w14:paraId="7D74C142"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31226EF2" w14:textId="77777777" w:rsidR="00A40D75" w:rsidRDefault="00A40D75">
            <w:pPr>
              <w:keepNext/>
              <w:spacing w:after="0" w:line="240" w:lineRule="auto"/>
              <w:rPr>
                <w:rFonts w:ascii="Arial" w:eastAsia="Arial" w:hAnsi="Arial" w:cs="Arial"/>
                <w:color w:val="000000"/>
                <w:sz w:val="20"/>
                <w:szCs w:val="20"/>
                <w:lang w:val="en-US"/>
              </w:rPr>
            </w:pPr>
          </w:p>
        </w:tc>
        <w:tc>
          <w:tcPr>
            <w:tcW w:w="7365" w:type="dxa"/>
            <w:tcBorders>
              <w:top w:val="nil"/>
              <w:left w:val="nil"/>
              <w:bottom w:val="nil"/>
              <w:right w:val="nil"/>
              <w:tl2br w:val="nil"/>
              <w:tr2bl w:val="nil"/>
            </w:tcBorders>
            <w:shd w:val="clear" w:color="auto" w:fill="auto"/>
            <w:tcMar>
              <w:left w:w="60" w:type="dxa"/>
              <w:right w:w="60" w:type="dxa"/>
            </w:tcMar>
            <w:vAlign w:val="bottom"/>
          </w:tcPr>
          <w:p w14:paraId="11071A0D" w14:textId="77777777" w:rsidR="00A40D75" w:rsidRDefault="00A40D75">
            <w:pPr>
              <w:keepNext/>
              <w:spacing w:after="0" w:line="240" w:lineRule="auto"/>
              <w:rPr>
                <w:rFonts w:ascii="Arial" w:eastAsia="Arial" w:hAnsi="Arial" w:cs="Arial"/>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87F19EC"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F124B3A"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470" w:type="dxa"/>
            <w:tcBorders>
              <w:top w:val="nil"/>
              <w:left w:val="nil"/>
              <w:bottom w:val="nil"/>
              <w:right w:val="nil"/>
              <w:tl2br w:val="nil"/>
              <w:tr2bl w:val="nil"/>
            </w:tcBorders>
            <w:shd w:val="clear" w:color="auto" w:fill="auto"/>
            <w:tcMar>
              <w:left w:w="60" w:type="dxa"/>
              <w:right w:w="60" w:type="dxa"/>
            </w:tcMar>
            <w:vAlign w:val="bottom"/>
          </w:tcPr>
          <w:p w14:paraId="1BDCB768" w14:textId="77777777" w:rsidR="00A40D75" w:rsidRDefault="00A40D75">
            <w:pPr>
              <w:keepNext/>
              <w:spacing w:after="0" w:line="240" w:lineRule="auto"/>
              <w:jc w:val="right"/>
              <w:rPr>
                <w:rFonts w:ascii="Calibri" w:eastAsia="Calibri" w:hAnsi="Calibri" w:cs="Calibri"/>
                <w:color w:val="000000"/>
                <w:sz w:val="20"/>
                <w:szCs w:val="20"/>
                <w:lang w:val="en-US"/>
              </w:rPr>
            </w:pPr>
          </w:p>
        </w:tc>
      </w:tr>
    </w:tbl>
    <w:p w14:paraId="0326EED3" w14:textId="77777777" w:rsidR="00CA07FA" w:rsidRDefault="00CA07FA" w:rsidP="00CA07FA">
      <w:pPr>
        <w:keepNext/>
        <w:widowControl w:val="0"/>
        <w:spacing w:after="0" w:line="240" w:lineRule="auto"/>
        <w:jc w:val="both"/>
        <w:rPr>
          <w:rFonts w:ascii="Calibri" w:eastAsia="Times New Roman" w:hAnsi="Calibri" w:cs="Times New Roman"/>
          <w:b/>
          <w:color w:val="FF0000"/>
          <w:sz w:val="6"/>
          <w:szCs w:val="6"/>
          <w:lang w:eastAsia="pt-BR"/>
        </w:rPr>
      </w:pPr>
    </w:p>
    <w:p w14:paraId="07A4D339" w14:textId="77777777" w:rsidR="00CA07FA" w:rsidRDefault="00CA07FA" w:rsidP="00CA07FA">
      <w:pPr>
        <w:widowControl w:val="0"/>
        <w:spacing w:line="240" w:lineRule="auto"/>
        <w:rPr>
          <w:rFonts w:ascii="Calibri" w:eastAsia="Times New Roman" w:hAnsi="Calibri" w:cs="Times New Roman"/>
          <w:b/>
          <w:color w:val="548DD4"/>
          <w:sz w:val="6"/>
          <w:szCs w:val="6"/>
          <w:lang w:eastAsia="pt-BR"/>
        </w:rPr>
      </w:pPr>
    </w:p>
    <w:bookmarkEnd w:id="101"/>
    <w:p w14:paraId="5947D885" w14:textId="77777777" w:rsidR="00CA07FA" w:rsidRPr="00CA07FA" w:rsidRDefault="00CA07FA" w:rsidP="00CA07FA">
      <w:pPr>
        <w:tabs>
          <w:tab w:val="left" w:pos="2475"/>
        </w:tabs>
        <w:spacing w:after="0" w:line="240" w:lineRule="auto"/>
        <w:rPr>
          <w:rFonts w:ascii="Calibri" w:eastAsia="Batang" w:hAnsi="Calibri" w:cs="Times New Roman"/>
          <w:bCs/>
          <w:sz w:val="10"/>
          <w:lang w:eastAsia="pt-BR"/>
        </w:rPr>
        <w:sectPr w:rsidR="00CA07FA" w:rsidRPr="00CA07FA" w:rsidSect="009F3D6B">
          <w:headerReference w:type="even" r:id="rId178"/>
          <w:headerReference w:type="default" r:id="rId179"/>
          <w:footerReference w:type="even" r:id="rId180"/>
          <w:footerReference w:type="default" r:id="rId181"/>
          <w:headerReference w:type="first" r:id="rId182"/>
          <w:footerReference w:type="first" r:id="rId183"/>
          <w:type w:val="continuous"/>
          <w:pgSz w:w="11906" w:h="16838" w:code="9"/>
          <w:pgMar w:top="1871" w:right="851" w:bottom="1134" w:left="851" w:header="567" w:footer="454" w:gutter="0"/>
          <w:cols w:space="708"/>
          <w:docGrid w:linePitch="360"/>
        </w:sectPr>
      </w:pPr>
    </w:p>
    <w:p w14:paraId="344A5A99" w14:textId="77777777" w:rsidR="00AF2A5D" w:rsidRDefault="00F90CE9" w:rsidP="00A210A8">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3" w:name="_Toc256000027"/>
      <w:bookmarkStart w:id="104" w:name="_DMBM_29493"/>
      <w:r w:rsidRPr="00A210A8">
        <w:rPr>
          <w:rFonts w:ascii="Calibri" w:eastAsia="Batang" w:hAnsi="Calibri" w:cs="Calibri"/>
          <w:b/>
          <w:sz w:val="26"/>
          <w:szCs w:val="26"/>
          <w:lang w:eastAsia="pt-BR"/>
        </w:rPr>
        <w:t>Processos judiciais e contingências</w:t>
      </w:r>
      <w:bookmarkEnd w:id="103"/>
    </w:p>
    <w:p w14:paraId="2382668B" w14:textId="77777777" w:rsidR="001961B7" w:rsidRDefault="00F90CE9" w:rsidP="001961B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Processos judiciais</w:t>
      </w:r>
      <w:r w:rsidRPr="00DE7CED">
        <w:rPr>
          <w:rFonts w:ascii="Calibri" w:eastAsia="Batang" w:hAnsi="Calibri" w:cs="Calibri"/>
          <w:b/>
          <w:sz w:val="24"/>
          <w:szCs w:val="24"/>
          <w:lang w:eastAsia="pt-BR"/>
        </w:rPr>
        <w:t xml:space="preserve"> provisionados</w:t>
      </w:r>
    </w:p>
    <w:p w14:paraId="5CA4967F" w14:textId="77777777" w:rsidR="001169B5" w:rsidRDefault="00F90CE9" w:rsidP="001961B7">
      <w:pPr>
        <w:keepLines/>
        <w:autoSpaceDE w:val="0"/>
        <w:autoSpaceDN w:val="0"/>
        <w:adjustRightInd w:val="0"/>
        <w:spacing w:after="240" w:line="240" w:lineRule="auto"/>
        <w:jc w:val="both"/>
        <w:rPr>
          <w:rFonts w:ascii="Calibri" w:eastAsia="Batang" w:hAnsi="Calibri" w:cs="Calibri"/>
          <w:lang w:eastAsia="pt-BR"/>
        </w:rPr>
      </w:pPr>
      <w:r w:rsidRPr="00DC23A7">
        <w:rPr>
          <w:rFonts w:ascii="Calibri" w:eastAsia="Batang" w:hAnsi="Calibri" w:cs="Calibri"/>
          <w:lang w:eastAsia="pt-BR"/>
        </w:rPr>
        <w:t>A companhia constitui provisões em montante suficiente para cobrir as perdas consideradas prováveis e para as quais uma estimativa confiável possa ser realizada. As principais ações se referem a</w:t>
      </w:r>
      <w:r>
        <w:rPr>
          <w:rFonts w:ascii="Calibri" w:eastAsia="Batang" w:hAnsi="Calibri" w:cs="Calibri"/>
          <w:lang w:eastAsia="pt-BR"/>
        </w:rPr>
        <w:t>:</w:t>
      </w:r>
    </w:p>
    <w:p w14:paraId="312E623A" w14:textId="77777777" w:rsidR="001169B5" w:rsidRDefault="00F90CE9" w:rsidP="001961B7">
      <w:pPr>
        <w:keepLines/>
        <w:numPr>
          <w:ilvl w:val="0"/>
          <w:numId w:val="14"/>
        </w:numPr>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Processos fiscais, destacando-se: d</w:t>
      </w:r>
      <w:r w:rsidRPr="00041A6D">
        <w:rPr>
          <w:rFonts w:ascii="Calibri" w:eastAsia="Batang" w:hAnsi="Calibri" w:cs="Calibri"/>
          <w:lang w:eastAsia="pt-BR"/>
        </w:rPr>
        <w:t xml:space="preserve">eclaração de não homologação da compensação realizada pela Termomacaé </w:t>
      </w:r>
      <w:r w:rsidR="007670D8">
        <w:rPr>
          <w:rFonts w:ascii="Calibri" w:eastAsia="Batang" w:hAnsi="Calibri" w:cs="Calibri"/>
          <w:lang w:eastAsia="pt-BR"/>
        </w:rPr>
        <w:t>S.A.</w:t>
      </w:r>
      <w:r w:rsidRPr="00041A6D">
        <w:rPr>
          <w:rFonts w:ascii="Calibri" w:eastAsia="Batang" w:hAnsi="Calibri" w:cs="Calibri"/>
          <w:lang w:eastAsia="pt-BR"/>
        </w:rPr>
        <w:t xml:space="preserve"> com o saldo negativo de CSLL apurado no ano-calendário 2005</w:t>
      </w:r>
      <w:r>
        <w:rPr>
          <w:rFonts w:ascii="Calibri" w:eastAsia="Batang" w:hAnsi="Calibri" w:cs="Calibri"/>
          <w:lang w:eastAsia="pt-BR"/>
        </w:rPr>
        <w:t>;</w:t>
      </w:r>
    </w:p>
    <w:p w14:paraId="5B7B079C" w14:textId="77777777" w:rsidR="001169B5" w:rsidRDefault="00F90CE9" w:rsidP="001961B7">
      <w:pPr>
        <w:keepLines/>
        <w:numPr>
          <w:ilvl w:val="0"/>
          <w:numId w:val="14"/>
        </w:numPr>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Processos trabalhistas, destacando-se: concessão de adicionais e horas extras; e</w:t>
      </w:r>
    </w:p>
    <w:p w14:paraId="19DFE2E3" w14:textId="77777777" w:rsidR="001961B7" w:rsidRDefault="00F90CE9" w:rsidP="001169B5">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Os valores provisionados são os seguintes: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30"/>
        <w:gridCol w:w="1325"/>
        <w:gridCol w:w="140"/>
        <w:gridCol w:w="1325"/>
      </w:tblGrid>
      <w:tr w:rsidR="00A40D75" w14:paraId="28A60C4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3D0FD191" w14:textId="77777777" w:rsidR="00A40D75" w:rsidRPr="00FE570A" w:rsidRDefault="00A40D75">
            <w:pPr>
              <w:keepNext/>
              <w:spacing w:after="0" w:line="240" w:lineRule="auto"/>
              <w:rPr>
                <w:rFonts w:ascii="Calibri" w:eastAsia="Calibri" w:hAnsi="Calibri" w:cs="Calibri"/>
                <w:color w:val="000000"/>
                <w:szCs w:val="20"/>
                <w:lang w:bidi="pt-BR"/>
              </w:rPr>
            </w:pPr>
            <w:bookmarkStart w:id="105" w:name="DOC_TBL00034_1_1"/>
            <w:bookmarkEnd w:id="105"/>
          </w:p>
        </w:tc>
        <w:tc>
          <w:tcPr>
            <w:tcW w:w="7485" w:type="dxa"/>
            <w:tcBorders>
              <w:top w:val="nil"/>
              <w:left w:val="nil"/>
              <w:bottom w:val="nil"/>
              <w:right w:val="nil"/>
              <w:tl2br w:val="nil"/>
              <w:tr2bl w:val="nil"/>
            </w:tcBorders>
            <w:shd w:val="clear" w:color="auto" w:fill="auto"/>
            <w:tcMar>
              <w:left w:w="60" w:type="dxa"/>
              <w:right w:w="60" w:type="dxa"/>
            </w:tcMar>
          </w:tcPr>
          <w:p w14:paraId="22E77CDF" w14:textId="77777777" w:rsidR="00A40D75" w:rsidRPr="00FE570A" w:rsidRDefault="00A40D75">
            <w:pPr>
              <w:keepNext/>
              <w:spacing w:after="0" w:line="240" w:lineRule="auto"/>
              <w:rPr>
                <w:rFonts w:ascii="Calibri" w:eastAsia="Calibri" w:hAnsi="Calibri" w:cs="Calibri"/>
                <w:color w:val="000000"/>
                <w:sz w:val="20"/>
                <w:szCs w:val="20"/>
              </w:rPr>
            </w:pPr>
          </w:p>
        </w:tc>
        <w:tc>
          <w:tcPr>
            <w:tcW w:w="274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25AE3EA5" w14:textId="77777777" w:rsidR="00A40D75" w:rsidRPr="00FE570A" w:rsidRDefault="00A40D75">
            <w:pPr>
              <w:keepNext/>
              <w:spacing w:after="0" w:line="240" w:lineRule="auto"/>
              <w:jc w:val="right"/>
              <w:rPr>
                <w:rFonts w:ascii="Calibri" w:eastAsia="Calibri" w:hAnsi="Calibri" w:cs="Calibri"/>
                <w:b/>
                <w:color w:val="000000"/>
                <w:sz w:val="20"/>
                <w:szCs w:val="20"/>
                <w:lang w:bidi="pt-BR"/>
              </w:rPr>
            </w:pPr>
          </w:p>
        </w:tc>
      </w:tr>
      <w:tr w:rsidR="00A40D75" w14:paraId="534EF0F9" w14:textId="77777777">
        <w:trPr>
          <w:trHeight w:hRule="exact" w:val="510"/>
        </w:trPr>
        <w:tc>
          <w:tcPr>
            <w:tcW w:w="30" w:type="dxa"/>
            <w:tcBorders>
              <w:top w:val="nil"/>
              <w:left w:val="nil"/>
              <w:bottom w:val="nil"/>
              <w:right w:val="nil"/>
              <w:tl2br w:val="nil"/>
              <w:tr2bl w:val="nil"/>
            </w:tcBorders>
            <w:shd w:val="clear" w:color="auto" w:fill="auto"/>
            <w:tcMar>
              <w:left w:w="60" w:type="dxa"/>
              <w:right w:w="60" w:type="dxa"/>
            </w:tcMar>
            <w:vAlign w:val="bottom"/>
          </w:tcPr>
          <w:p w14:paraId="0532769C" w14:textId="77777777" w:rsidR="00A40D75" w:rsidRPr="00FE570A" w:rsidRDefault="00A40D75">
            <w:pPr>
              <w:keepNext/>
              <w:spacing w:after="0" w:line="240" w:lineRule="auto"/>
              <w:rPr>
                <w:rFonts w:ascii="Calibri" w:eastAsia="Calibri" w:hAnsi="Calibri" w:cs="Calibri"/>
                <w:color w:val="000000"/>
                <w:szCs w:val="20"/>
              </w:rPr>
            </w:pPr>
          </w:p>
        </w:tc>
        <w:tc>
          <w:tcPr>
            <w:tcW w:w="7485" w:type="dxa"/>
            <w:tcBorders>
              <w:top w:val="nil"/>
              <w:left w:val="nil"/>
              <w:bottom w:val="nil"/>
              <w:right w:val="nil"/>
              <w:tl2br w:val="nil"/>
              <w:tr2bl w:val="nil"/>
            </w:tcBorders>
            <w:shd w:val="clear" w:color="auto" w:fill="auto"/>
            <w:tcMar>
              <w:left w:w="60" w:type="dxa"/>
              <w:right w:w="60" w:type="dxa"/>
            </w:tcMar>
          </w:tcPr>
          <w:p w14:paraId="7BFCFE95" w14:textId="77777777" w:rsidR="00A40D75" w:rsidRPr="00FE570A" w:rsidRDefault="00A40D75">
            <w:pPr>
              <w:keepNext/>
              <w:spacing w:after="0" w:line="240" w:lineRule="auto"/>
              <w:jc w:val="center"/>
              <w:rPr>
                <w:rFonts w:ascii="Calibri" w:eastAsia="Calibri" w:hAnsi="Calibri" w:cs="Calibri"/>
                <w:b/>
                <w:color w:val="000000"/>
                <w:sz w:val="20"/>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BF9802"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837648F"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19A800"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2D186572"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67F6CA8" w14:textId="77777777" w:rsidR="00A40D75" w:rsidRDefault="00A40D75">
            <w:pPr>
              <w:keepNext/>
              <w:spacing w:after="0" w:line="240" w:lineRule="auto"/>
              <w:rPr>
                <w:rFonts w:ascii="Calibri" w:eastAsia="Calibri" w:hAnsi="Calibri" w:cs="Calibri"/>
                <w:color w:val="00000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1782799" w14:textId="77777777" w:rsidR="00A40D75" w:rsidRDefault="00F90CE9">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 não circulante</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993E5C2"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9E220C3" w14:textId="77777777" w:rsidR="00A40D75" w:rsidRDefault="00A40D75">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30FB827" w14:textId="77777777" w:rsidR="00A40D75" w:rsidRDefault="00A40D75">
            <w:pPr>
              <w:keepNext/>
              <w:spacing w:after="0" w:line="240" w:lineRule="auto"/>
              <w:jc w:val="right"/>
              <w:rPr>
                <w:rFonts w:ascii="Calibri" w:eastAsia="Calibri" w:hAnsi="Calibri" w:cs="Calibri"/>
                <w:color w:val="000000"/>
                <w:sz w:val="20"/>
                <w:szCs w:val="20"/>
                <w:lang w:val="en-US" w:bidi="pt-BR"/>
              </w:rPr>
            </w:pPr>
          </w:p>
        </w:tc>
      </w:tr>
      <w:tr w:rsidR="00A40D75" w14:paraId="2ED8B6F0"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1BF87F83" w14:textId="77777777" w:rsidR="00A40D75" w:rsidRDefault="00A40D75">
            <w:pPr>
              <w:keepNext/>
              <w:spacing w:after="0" w:line="240" w:lineRule="auto"/>
              <w:rPr>
                <w:rFonts w:ascii="Calibri" w:eastAsia="Calibri" w:hAnsi="Calibri" w:cs="Calibri"/>
                <w:color w:val="00000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274087CD"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Processos fiscais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1A69AB0"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20.857</w:t>
            </w:r>
          </w:p>
        </w:tc>
        <w:tc>
          <w:tcPr>
            <w:tcW w:w="45" w:type="dxa"/>
            <w:tcBorders>
              <w:top w:val="nil"/>
              <w:left w:val="nil"/>
              <w:bottom w:val="nil"/>
              <w:right w:val="nil"/>
              <w:tl2br w:val="nil"/>
              <w:tr2bl w:val="nil"/>
            </w:tcBorders>
            <w:shd w:val="clear" w:color="auto" w:fill="auto"/>
            <w:tcMar>
              <w:left w:w="0" w:type="dxa"/>
              <w:right w:w="0" w:type="dxa"/>
            </w:tcMar>
            <w:vAlign w:val="bottom"/>
          </w:tcPr>
          <w:p w14:paraId="1F893C4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ED9A696"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19.893</w:t>
            </w:r>
          </w:p>
        </w:tc>
      </w:tr>
      <w:tr w:rsidR="00A40D75" w14:paraId="1D1FE2D6"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4AEEE523" w14:textId="77777777" w:rsidR="00A40D75" w:rsidRDefault="00A40D75">
            <w:pPr>
              <w:keepNext/>
              <w:spacing w:after="0" w:line="240" w:lineRule="auto"/>
              <w:rPr>
                <w:rFonts w:ascii="Calibri" w:eastAsia="Calibri" w:hAnsi="Calibri" w:cs="Calibri"/>
                <w:color w:val="00000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9D94249"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Processos trabalhistas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ED0CAC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5.177</w:t>
            </w:r>
          </w:p>
        </w:tc>
        <w:tc>
          <w:tcPr>
            <w:tcW w:w="45" w:type="dxa"/>
            <w:tcBorders>
              <w:top w:val="nil"/>
              <w:left w:val="nil"/>
              <w:bottom w:val="nil"/>
              <w:right w:val="nil"/>
              <w:tl2br w:val="nil"/>
              <w:tr2bl w:val="nil"/>
            </w:tcBorders>
            <w:shd w:val="clear" w:color="auto" w:fill="auto"/>
            <w:tcMar>
              <w:left w:w="0" w:type="dxa"/>
              <w:right w:w="0" w:type="dxa"/>
            </w:tcMar>
            <w:vAlign w:val="bottom"/>
          </w:tcPr>
          <w:p w14:paraId="1B0103F9"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110237B5"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1.214</w:t>
            </w:r>
          </w:p>
        </w:tc>
      </w:tr>
      <w:tr w:rsidR="00A40D75" w14:paraId="3B6F867C" w14:textId="77777777">
        <w:trPr>
          <w:trHeight w:hRule="exact" w:val="255"/>
        </w:trPr>
        <w:tc>
          <w:tcPr>
            <w:tcW w:w="30" w:type="dxa"/>
            <w:tcBorders>
              <w:top w:val="nil"/>
              <w:left w:val="nil"/>
              <w:bottom w:val="nil"/>
              <w:right w:val="nil"/>
              <w:tl2br w:val="nil"/>
              <w:tr2bl w:val="nil"/>
            </w:tcBorders>
            <w:shd w:val="clear" w:color="auto" w:fill="auto"/>
            <w:tcMar>
              <w:left w:w="60" w:type="dxa"/>
              <w:right w:w="60" w:type="dxa"/>
            </w:tcMar>
            <w:vAlign w:val="bottom"/>
          </w:tcPr>
          <w:p w14:paraId="6B4DFB8A" w14:textId="77777777" w:rsidR="00A40D75" w:rsidRDefault="00A40D75">
            <w:pPr>
              <w:keepNext/>
              <w:spacing w:after="0" w:line="240" w:lineRule="auto"/>
              <w:rPr>
                <w:rFonts w:ascii="Calibri" w:eastAsia="Calibri" w:hAnsi="Calibri" w:cs="Calibri"/>
                <w:color w:val="00000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9B7C822" w14:textId="77777777" w:rsidR="00A40D75" w:rsidRDefault="00A40D75">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A858284"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26.034</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EECC45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C3514E6"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21.107</w:t>
            </w:r>
          </w:p>
        </w:tc>
      </w:tr>
      <w:tr w:rsidR="00A40D75" w14:paraId="0F725060"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40870F19" w14:textId="77777777" w:rsidR="00A40D75" w:rsidRDefault="00A40D75">
            <w:pPr>
              <w:keepNext/>
              <w:spacing w:after="0" w:line="240" w:lineRule="auto"/>
              <w:rPr>
                <w:rFonts w:ascii="Calibri" w:eastAsia="Calibri" w:hAnsi="Calibri" w:cs="Calibri"/>
                <w:color w:val="000000"/>
                <w:szCs w:val="20"/>
                <w:lang w:val="en-US"/>
              </w:rPr>
            </w:pPr>
          </w:p>
        </w:tc>
        <w:tc>
          <w:tcPr>
            <w:tcW w:w="7485" w:type="dxa"/>
            <w:tcBorders>
              <w:top w:val="single" w:sz="4" w:space="0" w:color="000000"/>
              <w:left w:val="nil"/>
              <w:bottom w:val="nil"/>
              <w:right w:val="nil"/>
              <w:tl2br w:val="nil"/>
              <w:tr2bl w:val="nil"/>
            </w:tcBorders>
            <w:shd w:val="clear" w:color="auto" w:fill="auto"/>
            <w:tcMar>
              <w:left w:w="60" w:type="dxa"/>
              <w:right w:w="60" w:type="dxa"/>
            </w:tcMar>
          </w:tcPr>
          <w:p w14:paraId="185B19EF" w14:textId="77777777" w:rsidR="00A40D75" w:rsidRDefault="00A40D75">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79FEB638" w14:textId="77777777" w:rsidR="00A40D75" w:rsidRDefault="00A40D75">
            <w:pPr>
              <w:keepNext/>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tcPr>
          <w:p w14:paraId="3BA17EBA"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tcPr>
          <w:p w14:paraId="3D876D21" w14:textId="77777777" w:rsidR="00A40D75" w:rsidRDefault="00A40D75">
            <w:pPr>
              <w:keepNext/>
              <w:tabs>
                <w:tab w:val="decimal" w:pos="1146"/>
              </w:tabs>
              <w:spacing w:after="0" w:line="240" w:lineRule="auto"/>
              <w:rPr>
                <w:rFonts w:ascii="Calibri" w:eastAsia="Calibri" w:hAnsi="Calibri" w:cs="Calibri"/>
                <w:color w:val="000000"/>
                <w:sz w:val="20"/>
                <w:szCs w:val="20"/>
                <w:lang w:val="en-US" w:bidi="pt-BR"/>
              </w:rPr>
            </w:pPr>
          </w:p>
        </w:tc>
      </w:tr>
      <w:tr w:rsidR="00A40D75" w14:paraId="30EE36C8"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2F822DFF" w14:textId="77777777" w:rsidR="00A40D75" w:rsidRDefault="00A40D75">
            <w:pPr>
              <w:keepNext/>
              <w:spacing w:after="0" w:line="240" w:lineRule="auto"/>
              <w:rPr>
                <w:rFonts w:ascii="Calibri" w:eastAsia="Calibri" w:hAnsi="Calibri" w:cs="Calibri"/>
                <w:color w:val="00000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center"/>
          </w:tcPr>
          <w:p w14:paraId="302B4F2D"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Saldo inicial</w:t>
            </w:r>
          </w:p>
        </w:tc>
        <w:tc>
          <w:tcPr>
            <w:tcW w:w="1350" w:type="dxa"/>
            <w:tcBorders>
              <w:top w:val="nil"/>
              <w:left w:val="nil"/>
              <w:bottom w:val="nil"/>
              <w:right w:val="nil"/>
              <w:tl2br w:val="nil"/>
              <w:tr2bl w:val="nil"/>
            </w:tcBorders>
            <w:shd w:val="clear" w:color="auto" w:fill="auto"/>
            <w:tcMar>
              <w:left w:w="0" w:type="dxa"/>
              <w:right w:w="0" w:type="dxa"/>
            </w:tcMar>
            <w:vAlign w:val="center"/>
          </w:tcPr>
          <w:p w14:paraId="08894C64"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21.107</w:t>
            </w:r>
          </w:p>
        </w:tc>
        <w:tc>
          <w:tcPr>
            <w:tcW w:w="45" w:type="dxa"/>
            <w:tcBorders>
              <w:top w:val="nil"/>
              <w:left w:val="nil"/>
              <w:bottom w:val="nil"/>
              <w:right w:val="nil"/>
              <w:tl2br w:val="nil"/>
              <w:tr2bl w:val="nil"/>
            </w:tcBorders>
            <w:shd w:val="clear" w:color="auto" w:fill="auto"/>
            <w:tcMar>
              <w:left w:w="0" w:type="dxa"/>
              <w:right w:w="0" w:type="dxa"/>
            </w:tcMar>
            <w:vAlign w:val="center"/>
          </w:tcPr>
          <w:p w14:paraId="1644400B"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5359A3D0"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20.370</w:t>
            </w:r>
          </w:p>
        </w:tc>
      </w:tr>
      <w:tr w:rsidR="00A40D75" w14:paraId="6A9952B8"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3DB876CA" w14:textId="77777777" w:rsidR="00A40D75" w:rsidRDefault="00A40D75">
            <w:pPr>
              <w:keepNext/>
              <w:spacing w:after="0" w:line="240" w:lineRule="auto"/>
              <w:rPr>
                <w:rFonts w:ascii="Calibri" w:eastAsia="Calibri" w:hAnsi="Calibri" w:cs="Calibri"/>
                <w:color w:val="00000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center"/>
          </w:tcPr>
          <w:p w14:paraId="68B1FEF1" w14:textId="77777777" w:rsidR="00A40D75" w:rsidRDefault="00F90CE9">
            <w:pPr>
              <w:keepNext/>
              <w:spacing w:after="0" w:line="240" w:lineRule="auto"/>
              <w:ind w:left="200" w:firstLine="8"/>
              <w:rPr>
                <w:rFonts w:ascii="Calibri" w:eastAsia="Calibri" w:hAnsi="Calibri" w:cs="Calibri"/>
                <w:color w:val="000000"/>
                <w:sz w:val="20"/>
                <w:szCs w:val="20"/>
                <w:lang w:val="en-US"/>
              </w:rPr>
            </w:pPr>
            <w:r>
              <w:rPr>
                <w:rFonts w:ascii="Calibri" w:eastAsia="Calibri" w:hAnsi="Calibri" w:cs="Calibri"/>
                <w:color w:val="000000"/>
                <w:sz w:val="20"/>
                <w:szCs w:val="20"/>
                <w:lang w:val="en-US"/>
              </w:rPr>
              <w:t>Adições (Baixas), líquidas</w:t>
            </w:r>
          </w:p>
        </w:tc>
        <w:tc>
          <w:tcPr>
            <w:tcW w:w="1350" w:type="dxa"/>
            <w:tcBorders>
              <w:top w:val="nil"/>
              <w:left w:val="nil"/>
              <w:bottom w:val="nil"/>
              <w:right w:val="nil"/>
              <w:tl2br w:val="nil"/>
              <w:tr2bl w:val="nil"/>
            </w:tcBorders>
            <w:shd w:val="clear" w:color="auto" w:fill="auto"/>
            <w:tcMar>
              <w:left w:w="0" w:type="dxa"/>
              <w:right w:w="0" w:type="dxa"/>
            </w:tcMar>
            <w:vAlign w:val="center"/>
          </w:tcPr>
          <w:p w14:paraId="0F8E6268"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4.927</w:t>
            </w:r>
          </w:p>
        </w:tc>
        <w:tc>
          <w:tcPr>
            <w:tcW w:w="45" w:type="dxa"/>
            <w:tcBorders>
              <w:top w:val="nil"/>
              <w:left w:val="nil"/>
              <w:bottom w:val="nil"/>
              <w:right w:val="nil"/>
              <w:tl2br w:val="nil"/>
              <w:tr2bl w:val="nil"/>
            </w:tcBorders>
            <w:shd w:val="clear" w:color="auto" w:fill="auto"/>
            <w:tcMar>
              <w:left w:w="0" w:type="dxa"/>
              <w:right w:w="0" w:type="dxa"/>
            </w:tcMar>
            <w:vAlign w:val="center"/>
          </w:tcPr>
          <w:p w14:paraId="6461F71C"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1D51EA61"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737</w:t>
            </w:r>
          </w:p>
        </w:tc>
      </w:tr>
      <w:tr w:rsidR="00A40D75" w14:paraId="5F76415B" w14:textId="77777777">
        <w:trPr>
          <w:trHeight w:hRule="exact" w:val="290"/>
        </w:trPr>
        <w:tc>
          <w:tcPr>
            <w:tcW w:w="30" w:type="dxa"/>
            <w:tcBorders>
              <w:top w:val="nil"/>
              <w:left w:val="nil"/>
              <w:bottom w:val="nil"/>
              <w:right w:val="nil"/>
              <w:tl2br w:val="nil"/>
              <w:tr2bl w:val="nil"/>
            </w:tcBorders>
            <w:shd w:val="clear" w:color="auto" w:fill="auto"/>
            <w:tcMar>
              <w:left w:w="60" w:type="dxa"/>
              <w:right w:w="60" w:type="dxa"/>
            </w:tcMar>
            <w:vAlign w:val="bottom"/>
          </w:tcPr>
          <w:p w14:paraId="170741A0" w14:textId="77777777" w:rsidR="00A40D75" w:rsidRDefault="00A40D75">
            <w:pPr>
              <w:keepNext/>
              <w:spacing w:after="0" w:line="240" w:lineRule="auto"/>
              <w:rPr>
                <w:rFonts w:ascii="Calibri" w:eastAsia="Calibri" w:hAnsi="Calibri" w:cs="Calibri"/>
                <w:color w:val="00000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0C6D565E"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Saldo final</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center"/>
          </w:tcPr>
          <w:p w14:paraId="59971350"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26.034</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center"/>
          </w:tcPr>
          <w:p w14:paraId="13CCC2A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center"/>
          </w:tcPr>
          <w:p w14:paraId="31533072"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21.107</w:t>
            </w:r>
          </w:p>
        </w:tc>
      </w:tr>
    </w:tbl>
    <w:p w14:paraId="56B625E3" w14:textId="77777777" w:rsidR="007A3A40" w:rsidRDefault="007A3A40" w:rsidP="007A3A40">
      <w:pPr>
        <w:keepNext/>
        <w:widowControl w:val="0"/>
        <w:spacing w:after="0" w:line="240" w:lineRule="auto"/>
        <w:jc w:val="both"/>
        <w:rPr>
          <w:rFonts w:ascii="Calibri" w:eastAsia="Times New Roman" w:hAnsi="Calibri" w:cs="Times New Roman"/>
          <w:b/>
          <w:color w:val="FF0000"/>
          <w:sz w:val="6"/>
          <w:szCs w:val="6"/>
          <w:lang w:eastAsia="pt-BR"/>
        </w:rPr>
      </w:pPr>
    </w:p>
    <w:p w14:paraId="24D84989" w14:textId="77777777" w:rsidR="007A3A40" w:rsidRDefault="007A3A40" w:rsidP="007A3A40">
      <w:pPr>
        <w:widowControl w:val="0"/>
        <w:spacing w:line="240" w:lineRule="auto"/>
        <w:rPr>
          <w:rFonts w:ascii="Calibri" w:eastAsia="Times New Roman" w:hAnsi="Calibri" w:cs="Times New Roman"/>
          <w:b/>
          <w:color w:val="548DD4"/>
          <w:sz w:val="6"/>
          <w:szCs w:val="6"/>
          <w:lang w:eastAsia="pt-BR"/>
        </w:rPr>
      </w:pPr>
    </w:p>
    <w:p w14:paraId="1889DEF8" w14:textId="77777777" w:rsidR="00956AFB" w:rsidRPr="00660269" w:rsidRDefault="00F90CE9" w:rsidP="003525D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Do montante total das adições líquidas entre os exercícios, R$ </w:t>
      </w:r>
      <w:r w:rsidR="00B11D3F">
        <w:rPr>
          <w:rFonts w:ascii="Calibri" w:eastAsia="Batang" w:hAnsi="Calibri" w:cs="Calibri"/>
          <w:lang w:eastAsia="pt-BR"/>
        </w:rPr>
        <w:t>3.236</w:t>
      </w:r>
      <w:r>
        <w:rPr>
          <w:rFonts w:ascii="Calibri" w:eastAsia="Batang" w:hAnsi="Calibri" w:cs="Calibri"/>
          <w:lang w:eastAsia="pt-BR"/>
        </w:rPr>
        <w:t xml:space="preserve"> são oriundas de alteração na expectativa de realização do processo, de “possível” e/ou “remota” para “provável”</w:t>
      </w:r>
      <w:r w:rsidR="00B11D3F">
        <w:rPr>
          <w:rFonts w:ascii="Calibri" w:eastAsia="Batang" w:hAnsi="Calibri" w:cs="Calibri"/>
          <w:lang w:eastAsia="pt-BR"/>
        </w:rPr>
        <w:t xml:space="preserve">, R$ 1.496 por revisão no valor da causa e </w:t>
      </w:r>
      <w:r>
        <w:rPr>
          <w:rFonts w:ascii="Calibri" w:eastAsia="Batang" w:hAnsi="Calibri" w:cs="Calibri"/>
          <w:lang w:eastAsia="pt-BR"/>
        </w:rPr>
        <w:t xml:space="preserve">R$ </w:t>
      </w:r>
      <w:r w:rsidR="00B11D3F">
        <w:rPr>
          <w:rFonts w:ascii="Calibri" w:eastAsia="Batang" w:hAnsi="Calibri" w:cs="Calibri"/>
          <w:lang w:eastAsia="pt-BR"/>
        </w:rPr>
        <w:t>195</w:t>
      </w:r>
      <w:r>
        <w:rPr>
          <w:rFonts w:ascii="Calibri" w:eastAsia="Batang" w:hAnsi="Calibri" w:cs="Calibri"/>
          <w:lang w:eastAsia="pt-BR"/>
        </w:rPr>
        <w:t xml:space="preserve"> por atualização monetária</w:t>
      </w:r>
      <w:r w:rsidR="00B11D3F">
        <w:rPr>
          <w:rFonts w:ascii="Calibri" w:eastAsia="Batang" w:hAnsi="Calibri" w:cs="Calibri"/>
          <w:lang w:eastAsia="pt-BR"/>
        </w:rPr>
        <w:t>.</w:t>
      </w:r>
    </w:p>
    <w:p w14:paraId="7C3B8D88" w14:textId="77777777" w:rsidR="001961B7" w:rsidRPr="001961B7" w:rsidRDefault="00F90CE9" w:rsidP="001961B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Depósitos judiciais</w:t>
      </w:r>
    </w:p>
    <w:p w14:paraId="13B19883" w14:textId="77777777" w:rsidR="00D91573" w:rsidRDefault="00F90CE9" w:rsidP="00A210A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depósitos judiciais são apresentados de acordo com a natureza das correspondentes causas:</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30"/>
        <w:gridCol w:w="1325"/>
        <w:gridCol w:w="140"/>
        <w:gridCol w:w="1325"/>
      </w:tblGrid>
      <w:tr w:rsidR="00A40D75" w14:paraId="5AF7200F" w14:textId="77777777">
        <w:trPr>
          <w:trHeight w:hRule="exact" w:val="510"/>
        </w:trPr>
        <w:tc>
          <w:tcPr>
            <w:tcW w:w="30" w:type="dxa"/>
            <w:tcBorders>
              <w:top w:val="nil"/>
              <w:left w:val="nil"/>
              <w:bottom w:val="nil"/>
              <w:right w:val="nil"/>
              <w:tl2br w:val="nil"/>
              <w:tr2bl w:val="nil"/>
            </w:tcBorders>
            <w:shd w:val="clear" w:color="auto" w:fill="auto"/>
            <w:tcMar>
              <w:left w:w="60" w:type="dxa"/>
              <w:right w:w="60" w:type="dxa"/>
            </w:tcMar>
            <w:vAlign w:val="bottom"/>
          </w:tcPr>
          <w:p w14:paraId="1F34A80B" w14:textId="77777777" w:rsidR="00A40D75" w:rsidRPr="00FE570A" w:rsidRDefault="00A40D75">
            <w:pPr>
              <w:keepNext/>
              <w:spacing w:after="0" w:line="240" w:lineRule="auto"/>
              <w:rPr>
                <w:rFonts w:ascii="Calibri" w:eastAsia="Calibri" w:hAnsi="Calibri" w:cs="Calibri"/>
                <w:color w:val="000000"/>
                <w:sz w:val="20"/>
                <w:szCs w:val="20"/>
                <w:lang w:bidi="pt-BR"/>
              </w:rPr>
            </w:pPr>
            <w:bookmarkStart w:id="106" w:name="DOC_TBL00035_1_1"/>
            <w:bookmarkEnd w:id="106"/>
          </w:p>
        </w:tc>
        <w:tc>
          <w:tcPr>
            <w:tcW w:w="7485" w:type="dxa"/>
            <w:tcBorders>
              <w:top w:val="nil"/>
              <w:left w:val="nil"/>
              <w:bottom w:val="nil"/>
              <w:right w:val="nil"/>
              <w:tl2br w:val="nil"/>
              <w:tr2bl w:val="nil"/>
            </w:tcBorders>
            <w:shd w:val="clear" w:color="auto" w:fill="auto"/>
            <w:tcMar>
              <w:left w:w="60" w:type="dxa"/>
              <w:right w:w="60" w:type="dxa"/>
            </w:tcMar>
            <w:vAlign w:val="bottom"/>
          </w:tcPr>
          <w:p w14:paraId="421F684A" w14:textId="77777777" w:rsidR="00A40D75" w:rsidRDefault="00F90CE9">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 não circulante</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F0C4DC"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BD0DEE"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3CC2D6A"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01672DEB" w14:textId="77777777">
        <w:trPr>
          <w:trHeight w:hRule="exact" w:val="330"/>
        </w:trPr>
        <w:tc>
          <w:tcPr>
            <w:tcW w:w="30" w:type="dxa"/>
            <w:tcBorders>
              <w:top w:val="nil"/>
              <w:left w:val="nil"/>
              <w:bottom w:val="nil"/>
              <w:right w:val="nil"/>
              <w:tl2br w:val="nil"/>
              <w:tr2bl w:val="nil"/>
            </w:tcBorders>
            <w:shd w:val="clear" w:color="auto" w:fill="auto"/>
            <w:tcMar>
              <w:left w:w="60" w:type="dxa"/>
              <w:right w:w="60" w:type="dxa"/>
            </w:tcMar>
            <w:vAlign w:val="bottom"/>
          </w:tcPr>
          <w:p w14:paraId="5595D682"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0532B1D"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Trabalhistas</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1A9FB56"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20</w:t>
            </w:r>
          </w:p>
        </w:tc>
        <w:tc>
          <w:tcPr>
            <w:tcW w:w="45" w:type="dxa"/>
            <w:tcBorders>
              <w:top w:val="nil"/>
              <w:left w:val="nil"/>
              <w:bottom w:val="nil"/>
              <w:right w:val="nil"/>
              <w:tl2br w:val="nil"/>
              <w:tr2bl w:val="nil"/>
            </w:tcBorders>
            <w:shd w:val="clear" w:color="auto" w:fill="auto"/>
            <w:tcMar>
              <w:left w:w="0" w:type="dxa"/>
              <w:right w:w="0" w:type="dxa"/>
            </w:tcMar>
            <w:vAlign w:val="bottom"/>
          </w:tcPr>
          <w:p w14:paraId="311BD93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46853E5"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64</w:t>
            </w:r>
          </w:p>
        </w:tc>
      </w:tr>
      <w:tr w:rsidR="00A40D75" w14:paraId="7021B9E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E594CE9"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2E87DDB"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Fiscais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5C311FA3"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1.581</w:t>
            </w:r>
          </w:p>
        </w:tc>
        <w:tc>
          <w:tcPr>
            <w:tcW w:w="45" w:type="dxa"/>
            <w:tcBorders>
              <w:top w:val="nil"/>
              <w:left w:val="nil"/>
              <w:bottom w:val="nil"/>
              <w:right w:val="nil"/>
              <w:tl2br w:val="nil"/>
              <w:tr2bl w:val="nil"/>
            </w:tcBorders>
            <w:shd w:val="clear" w:color="auto" w:fill="auto"/>
            <w:tcMar>
              <w:left w:w="0" w:type="dxa"/>
              <w:right w:w="0" w:type="dxa"/>
            </w:tcMar>
            <w:vAlign w:val="bottom"/>
          </w:tcPr>
          <w:p w14:paraId="63978B67"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7CBCA6E"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7.365</w:t>
            </w:r>
          </w:p>
        </w:tc>
      </w:tr>
      <w:tr w:rsidR="00A40D75" w14:paraId="3E091242"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8E58186"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7A6CAEB"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4C38006"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1.601</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B133A52"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BB15B51"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7.429</w:t>
            </w:r>
          </w:p>
        </w:tc>
      </w:tr>
      <w:tr w:rsidR="00A40D75" w14:paraId="1DC8D773" w14:textId="77777777">
        <w:trPr>
          <w:trHeight w:hRule="exact" w:val="90"/>
        </w:trPr>
        <w:tc>
          <w:tcPr>
            <w:tcW w:w="30" w:type="dxa"/>
            <w:tcBorders>
              <w:top w:val="nil"/>
              <w:left w:val="nil"/>
              <w:bottom w:val="nil"/>
              <w:right w:val="nil"/>
              <w:tl2br w:val="nil"/>
              <w:tr2bl w:val="nil"/>
            </w:tcBorders>
            <w:shd w:val="clear" w:color="auto" w:fill="auto"/>
            <w:tcMar>
              <w:left w:w="60" w:type="dxa"/>
              <w:right w:w="60" w:type="dxa"/>
            </w:tcMar>
            <w:vAlign w:val="bottom"/>
          </w:tcPr>
          <w:p w14:paraId="7D0E5407"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nil"/>
              <w:right w:val="nil"/>
              <w:tl2br w:val="nil"/>
              <w:tr2bl w:val="nil"/>
            </w:tcBorders>
            <w:shd w:val="clear" w:color="auto" w:fill="auto"/>
            <w:tcMar>
              <w:left w:w="60" w:type="dxa"/>
              <w:right w:w="60" w:type="dxa"/>
            </w:tcMar>
            <w:vAlign w:val="center"/>
          </w:tcPr>
          <w:p w14:paraId="29BA7985" w14:textId="77777777" w:rsidR="00A40D75" w:rsidRDefault="00A40D75">
            <w:pPr>
              <w:keepNext/>
              <w:spacing w:after="0" w:line="240" w:lineRule="auto"/>
              <w:jc w:val="both"/>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1D4A939" w14:textId="77777777" w:rsidR="00A40D75" w:rsidRDefault="00A40D75">
            <w:pPr>
              <w:keepNext/>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66CDB9C"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931925E" w14:textId="77777777" w:rsidR="00A40D75" w:rsidRDefault="00A40D75">
            <w:pPr>
              <w:keepNext/>
              <w:spacing w:after="0" w:line="240" w:lineRule="auto"/>
              <w:rPr>
                <w:rFonts w:ascii="Calibri" w:eastAsia="Calibri" w:hAnsi="Calibri" w:cs="Calibri"/>
                <w:color w:val="000000"/>
                <w:sz w:val="20"/>
                <w:szCs w:val="20"/>
                <w:lang w:val="en-US"/>
              </w:rPr>
            </w:pPr>
          </w:p>
        </w:tc>
      </w:tr>
    </w:tbl>
    <w:p w14:paraId="3CFE0C34" w14:textId="77777777" w:rsidR="00D91573" w:rsidRDefault="00D91573" w:rsidP="00D91573">
      <w:pPr>
        <w:keepNext/>
        <w:widowControl w:val="0"/>
        <w:spacing w:after="0" w:line="240" w:lineRule="auto"/>
        <w:jc w:val="both"/>
        <w:rPr>
          <w:rFonts w:ascii="Calibri" w:eastAsia="Times New Roman" w:hAnsi="Calibri" w:cs="Times New Roman"/>
          <w:b/>
          <w:color w:val="FF0000"/>
          <w:sz w:val="6"/>
          <w:szCs w:val="6"/>
          <w:lang w:eastAsia="pt-BR"/>
        </w:rPr>
      </w:pPr>
    </w:p>
    <w:p w14:paraId="7926EDEB" w14:textId="77777777" w:rsidR="00D91573" w:rsidRDefault="00D91573" w:rsidP="00D91573">
      <w:pPr>
        <w:widowControl w:val="0"/>
        <w:spacing w:line="240" w:lineRule="auto"/>
        <w:rPr>
          <w:rFonts w:ascii="Calibri" w:eastAsia="Times New Roman" w:hAnsi="Calibri" w:cs="Times New Roman"/>
          <w:b/>
          <w:color w:val="548DD4"/>
          <w:sz w:val="6"/>
          <w:szCs w:val="6"/>
          <w:lang w:eastAsia="pt-BR"/>
        </w:rPr>
      </w:pPr>
    </w:p>
    <w:p w14:paraId="65825810" w14:textId="77777777" w:rsidR="00956AFB" w:rsidRPr="001169B5" w:rsidRDefault="00F90CE9" w:rsidP="001169B5">
      <w:pPr>
        <w:keepLines/>
        <w:autoSpaceDE w:val="0"/>
        <w:autoSpaceDN w:val="0"/>
        <w:adjustRightInd w:val="0"/>
        <w:spacing w:after="240" w:line="240" w:lineRule="auto"/>
        <w:jc w:val="both"/>
        <w:rPr>
          <w:rFonts w:ascii="Calibri" w:eastAsia="Batang" w:hAnsi="Calibri" w:cs="Calibri"/>
          <w:lang w:eastAsia="pt-BR"/>
        </w:rPr>
      </w:pPr>
      <w:r w:rsidRPr="00AA1F36">
        <w:rPr>
          <w:rFonts w:ascii="Calibri" w:eastAsia="Batang" w:hAnsi="Calibri" w:cs="Calibri"/>
          <w:lang w:eastAsia="pt-BR"/>
        </w:rPr>
        <w:t xml:space="preserve">No exercício de 2022, a movimentação dos depósitos judiciais refere-se, basicamente, </w:t>
      </w:r>
      <w:r w:rsidR="00AA1F36" w:rsidRPr="00AA1F36">
        <w:rPr>
          <w:rFonts w:ascii="Calibri" w:eastAsia="Batang" w:hAnsi="Calibri" w:cs="Calibri"/>
          <w:lang w:eastAsia="pt-BR"/>
        </w:rPr>
        <w:t>ao recebimento do saldo remanescente dos depósitos do processo do REFIS 2013</w:t>
      </w:r>
      <w:r w:rsidRPr="00AA1F36">
        <w:rPr>
          <w:rFonts w:ascii="Calibri" w:eastAsia="Batang" w:hAnsi="Calibri" w:cs="Calibri"/>
          <w:lang w:eastAsia="pt-BR"/>
        </w:rPr>
        <w:t>.</w:t>
      </w:r>
    </w:p>
    <w:p w14:paraId="54795C37" w14:textId="77777777" w:rsidR="00DE7CED" w:rsidRPr="00DE7CED" w:rsidRDefault="00F90CE9" w:rsidP="00DE7CED">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DE7CED">
        <w:rPr>
          <w:rFonts w:ascii="Calibri" w:eastAsia="Batang" w:hAnsi="Calibri" w:cs="Calibri"/>
          <w:b/>
          <w:sz w:val="24"/>
          <w:szCs w:val="24"/>
          <w:lang w:eastAsia="pt-BR"/>
        </w:rPr>
        <w:t>Processos judiciais não provisionados</w:t>
      </w:r>
    </w:p>
    <w:p w14:paraId="4ED3943A" w14:textId="77777777" w:rsidR="00C66586" w:rsidRDefault="00F90CE9" w:rsidP="000926D0">
      <w:pPr>
        <w:keepLines/>
        <w:autoSpaceDE w:val="0"/>
        <w:autoSpaceDN w:val="0"/>
        <w:adjustRightInd w:val="0"/>
        <w:spacing w:after="240" w:line="240" w:lineRule="auto"/>
        <w:jc w:val="both"/>
        <w:rPr>
          <w:rFonts w:ascii="Calibri" w:eastAsia="Batang" w:hAnsi="Calibri" w:cs="Calibri"/>
          <w:lang w:eastAsia="pt-BR"/>
        </w:rPr>
      </w:pPr>
      <w:r w:rsidRPr="00C66586">
        <w:rPr>
          <w:rFonts w:ascii="Calibri" w:eastAsia="Batang" w:hAnsi="Calibri" w:cs="Calibri"/>
          <w:lang w:eastAsia="pt-BR"/>
        </w:rPr>
        <w:t>Os processos judiciais que constituem obrigações presentes cuja saída de recursos não é provável ou para os quais não seja possível fazer uma estimativa suficientemente confiável do valor da obrigação, bem como aqueles que não constituem obrigações presentes, não são reconhecidos, mas são divulgados, a menos que seja remota a possibilidade de saída de recursos.</w:t>
      </w:r>
    </w:p>
    <w:p w14:paraId="25EA64A4" w14:textId="77777777" w:rsidR="00A210A8" w:rsidRDefault="00F90CE9" w:rsidP="00A210A8">
      <w:pPr>
        <w:keepLines/>
        <w:autoSpaceDE w:val="0"/>
        <w:autoSpaceDN w:val="0"/>
        <w:adjustRightInd w:val="0"/>
        <w:spacing w:after="240" w:line="240" w:lineRule="auto"/>
        <w:jc w:val="both"/>
        <w:rPr>
          <w:rFonts w:ascii="Calibri" w:eastAsia="Batang" w:hAnsi="Calibri" w:cs="Calibri"/>
          <w:lang w:eastAsia="pt-BR"/>
        </w:rPr>
      </w:pPr>
      <w:r w:rsidRPr="00C66586">
        <w:rPr>
          <w:rFonts w:ascii="Calibri" w:eastAsia="Batang" w:hAnsi="Calibri" w:cs="Calibri"/>
          <w:lang w:eastAsia="pt-BR"/>
        </w:rPr>
        <w:t>Os passivos contingentes, acrescidos de juros e atualização monetária, estimados para os processos jud</w:t>
      </w:r>
      <w:r>
        <w:rPr>
          <w:rFonts w:ascii="Calibri" w:eastAsia="Batang" w:hAnsi="Calibri" w:cs="Calibri"/>
          <w:lang w:eastAsia="pt-BR"/>
        </w:rPr>
        <w:t>iciais em 31 de dezembro de 2022 e 31 de dezembro de 2021</w:t>
      </w:r>
      <w:r w:rsidRPr="00C66586">
        <w:rPr>
          <w:rFonts w:ascii="Calibri" w:eastAsia="Batang" w:hAnsi="Calibri" w:cs="Calibri"/>
          <w:lang w:eastAsia="pt-BR"/>
        </w:rPr>
        <w:t>, cuja probabilidade de perda é considerada possível, são apresentados na tabela a seguir:</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30"/>
        <w:gridCol w:w="1325"/>
        <w:gridCol w:w="140"/>
        <w:gridCol w:w="1325"/>
      </w:tblGrid>
      <w:tr w:rsidR="00A40D75" w14:paraId="34ED8D9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2C23ACD0" w14:textId="77777777" w:rsidR="00A40D75" w:rsidRPr="00FE570A" w:rsidRDefault="00A40D75">
            <w:pPr>
              <w:keepNext/>
              <w:spacing w:after="0" w:line="240" w:lineRule="auto"/>
              <w:rPr>
                <w:rFonts w:ascii="Calibri" w:eastAsia="Calibri" w:hAnsi="Calibri" w:cs="Calibri"/>
                <w:color w:val="000000"/>
                <w:sz w:val="20"/>
                <w:szCs w:val="20"/>
                <w:lang w:bidi="pt-BR"/>
              </w:rPr>
            </w:pPr>
            <w:bookmarkStart w:id="107" w:name="DOC_TBL00036_1_1"/>
            <w:bookmarkEnd w:id="107"/>
          </w:p>
        </w:tc>
        <w:tc>
          <w:tcPr>
            <w:tcW w:w="7485" w:type="dxa"/>
            <w:tcBorders>
              <w:top w:val="nil"/>
              <w:left w:val="nil"/>
              <w:bottom w:val="nil"/>
              <w:right w:val="nil"/>
              <w:tl2br w:val="nil"/>
              <w:tr2bl w:val="nil"/>
            </w:tcBorders>
            <w:shd w:val="clear" w:color="auto" w:fill="auto"/>
            <w:tcMar>
              <w:left w:w="60" w:type="dxa"/>
              <w:right w:w="60" w:type="dxa"/>
            </w:tcMar>
            <w:vAlign w:val="bottom"/>
          </w:tcPr>
          <w:p w14:paraId="6FA97B1B" w14:textId="77777777" w:rsidR="00A40D75" w:rsidRDefault="00F90CE9">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Natureza</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E4A8F4" w14:textId="77777777" w:rsidR="00A40D75" w:rsidRDefault="00A40D75">
            <w:pPr>
              <w:keepNext/>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6327315"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5875A952" w14:textId="77777777" w:rsidR="00A40D75" w:rsidRDefault="00F90CE9">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Estimativa</w:t>
            </w:r>
          </w:p>
        </w:tc>
      </w:tr>
      <w:tr w:rsidR="00A40D75" w14:paraId="59099A08" w14:textId="77777777">
        <w:trPr>
          <w:trHeight w:hRule="exact" w:val="523"/>
        </w:trPr>
        <w:tc>
          <w:tcPr>
            <w:tcW w:w="30" w:type="dxa"/>
            <w:tcBorders>
              <w:top w:val="nil"/>
              <w:left w:val="nil"/>
              <w:bottom w:val="nil"/>
              <w:right w:val="nil"/>
              <w:tl2br w:val="nil"/>
              <w:tr2bl w:val="nil"/>
            </w:tcBorders>
            <w:shd w:val="clear" w:color="auto" w:fill="auto"/>
            <w:tcMar>
              <w:left w:w="60" w:type="dxa"/>
              <w:right w:w="60" w:type="dxa"/>
            </w:tcMar>
            <w:vAlign w:val="bottom"/>
          </w:tcPr>
          <w:p w14:paraId="185D11A1"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579FD11" w14:textId="77777777" w:rsidR="00A40D75" w:rsidRDefault="00A40D75">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EE5C20"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A51277F"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664EDF5"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112827A5"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067106D"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6CEE1889"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Fiscais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0530320A"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69.927</w:t>
            </w:r>
          </w:p>
        </w:tc>
        <w:tc>
          <w:tcPr>
            <w:tcW w:w="45" w:type="dxa"/>
            <w:tcBorders>
              <w:top w:val="nil"/>
              <w:left w:val="nil"/>
              <w:bottom w:val="nil"/>
              <w:right w:val="nil"/>
              <w:tl2br w:val="nil"/>
              <w:tr2bl w:val="nil"/>
            </w:tcBorders>
            <w:shd w:val="clear" w:color="auto" w:fill="auto"/>
            <w:tcMar>
              <w:left w:w="0" w:type="dxa"/>
              <w:right w:w="0" w:type="dxa"/>
            </w:tcMar>
            <w:vAlign w:val="bottom"/>
          </w:tcPr>
          <w:p w14:paraId="24FC5D43"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0928C97"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65.874</w:t>
            </w:r>
          </w:p>
        </w:tc>
      </w:tr>
      <w:tr w:rsidR="00A40D75" w14:paraId="4DDE09DF"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4C858D8E"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3A9450CC"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Trabalhistas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66EC79EC"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7.918</w:t>
            </w:r>
          </w:p>
        </w:tc>
        <w:tc>
          <w:tcPr>
            <w:tcW w:w="45" w:type="dxa"/>
            <w:tcBorders>
              <w:top w:val="nil"/>
              <w:left w:val="nil"/>
              <w:bottom w:val="nil"/>
              <w:right w:val="nil"/>
              <w:tl2br w:val="nil"/>
              <w:tr2bl w:val="nil"/>
            </w:tcBorders>
            <w:shd w:val="clear" w:color="auto" w:fill="auto"/>
            <w:tcMar>
              <w:left w:w="0" w:type="dxa"/>
              <w:right w:w="0" w:type="dxa"/>
            </w:tcMar>
            <w:vAlign w:val="bottom"/>
          </w:tcPr>
          <w:p w14:paraId="190E4E72"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4E41A9E"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12.254</w:t>
            </w:r>
          </w:p>
        </w:tc>
      </w:tr>
      <w:tr w:rsidR="00A40D75" w14:paraId="75B4715C"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A2D8E1F"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0B21A7F"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BAF4ECE"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77.845</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F6F186A"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40883C9"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78.128</w:t>
            </w:r>
          </w:p>
        </w:tc>
      </w:tr>
      <w:tr w:rsidR="00A40D75" w14:paraId="45472D3C" w14:textId="77777777">
        <w:trPr>
          <w:trHeight w:hRule="exact" w:val="390"/>
        </w:trPr>
        <w:tc>
          <w:tcPr>
            <w:tcW w:w="30" w:type="dxa"/>
            <w:tcBorders>
              <w:top w:val="nil"/>
              <w:left w:val="nil"/>
              <w:bottom w:val="nil"/>
              <w:right w:val="nil"/>
              <w:tl2br w:val="nil"/>
              <w:tr2bl w:val="nil"/>
            </w:tcBorders>
            <w:shd w:val="clear" w:color="auto" w:fill="auto"/>
            <w:tcMar>
              <w:left w:w="60" w:type="dxa"/>
              <w:right w:w="60" w:type="dxa"/>
            </w:tcMar>
            <w:vAlign w:val="bottom"/>
          </w:tcPr>
          <w:p w14:paraId="266DD13B" w14:textId="77777777" w:rsidR="00A40D75" w:rsidRDefault="00A40D75">
            <w:pPr>
              <w:keepNext/>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nil"/>
              <w:right w:val="nil"/>
              <w:tl2br w:val="nil"/>
              <w:tr2bl w:val="nil"/>
            </w:tcBorders>
            <w:shd w:val="clear" w:color="auto" w:fill="auto"/>
            <w:tcMar>
              <w:left w:w="60" w:type="dxa"/>
              <w:right w:w="60" w:type="dxa"/>
            </w:tcMar>
            <w:vAlign w:val="center"/>
          </w:tcPr>
          <w:p w14:paraId="5E00932F"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1B483E" w14:textId="77777777" w:rsidR="00A40D75" w:rsidRDefault="00A40D75">
            <w:pPr>
              <w:keepNext/>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CAF4804"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B6AA4F4" w14:textId="77777777" w:rsidR="00A40D75" w:rsidRDefault="00A40D75">
            <w:pPr>
              <w:keepNext/>
              <w:spacing w:after="0" w:line="240" w:lineRule="auto"/>
              <w:rPr>
                <w:rFonts w:ascii="Calibri" w:eastAsia="Calibri" w:hAnsi="Calibri" w:cs="Calibri"/>
                <w:color w:val="000000"/>
                <w:sz w:val="20"/>
                <w:szCs w:val="20"/>
                <w:lang w:val="en-US"/>
              </w:rPr>
            </w:pPr>
          </w:p>
        </w:tc>
      </w:tr>
    </w:tbl>
    <w:p w14:paraId="569F35BB" w14:textId="77777777" w:rsidR="00A210A8" w:rsidRDefault="00A210A8" w:rsidP="00A210A8">
      <w:pPr>
        <w:keepNext/>
        <w:widowControl w:val="0"/>
        <w:spacing w:after="0" w:line="240" w:lineRule="auto"/>
        <w:jc w:val="both"/>
        <w:rPr>
          <w:rFonts w:ascii="Calibri" w:eastAsia="Times New Roman" w:hAnsi="Calibri" w:cs="Times New Roman"/>
          <w:b/>
          <w:color w:val="FF0000"/>
          <w:sz w:val="6"/>
          <w:szCs w:val="6"/>
          <w:lang w:eastAsia="pt-BR"/>
        </w:rPr>
      </w:pPr>
    </w:p>
    <w:p w14:paraId="34DD2618" w14:textId="77777777" w:rsidR="00A210A8" w:rsidRDefault="00A210A8" w:rsidP="00A210A8">
      <w:pPr>
        <w:widowControl w:val="0"/>
        <w:spacing w:line="240" w:lineRule="auto"/>
        <w:rPr>
          <w:rFonts w:ascii="Calibri" w:eastAsia="Times New Roman" w:hAnsi="Calibri" w:cs="Times New Roman"/>
          <w:b/>
          <w:color w:val="548DD4"/>
          <w:sz w:val="6"/>
          <w:szCs w:val="6"/>
          <w:lang w:eastAsia="pt-BR"/>
        </w:rPr>
      </w:pPr>
    </w:p>
    <w:p w14:paraId="230B346C" w14:textId="77777777" w:rsidR="00A210A8" w:rsidRDefault="00F90CE9" w:rsidP="00A210A8">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O quadro a seguir detalha as principais causas de natureza fiscal e trabalhista, cujas expectativas de perdas estão classificadas como possível.</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7330"/>
        <w:gridCol w:w="1325"/>
        <w:gridCol w:w="140"/>
        <w:gridCol w:w="1325"/>
      </w:tblGrid>
      <w:tr w:rsidR="00A40D75" w14:paraId="5AD63D6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7FE6D491" w14:textId="77777777" w:rsidR="00A40D75" w:rsidRPr="00FE570A" w:rsidRDefault="00A40D75">
            <w:pPr>
              <w:keepNext/>
              <w:spacing w:after="0" w:line="240" w:lineRule="auto"/>
              <w:rPr>
                <w:rFonts w:ascii="Geneva" w:eastAsia="Geneva" w:hAnsi="Geneva" w:cs="Geneva"/>
                <w:color w:val="000000"/>
                <w:sz w:val="20"/>
                <w:szCs w:val="20"/>
                <w:lang w:bidi="pt-BR"/>
              </w:rPr>
            </w:pPr>
            <w:bookmarkStart w:id="108" w:name="DOC_TBL00037_1_1"/>
            <w:bookmarkEnd w:id="108"/>
          </w:p>
        </w:tc>
        <w:tc>
          <w:tcPr>
            <w:tcW w:w="7485" w:type="dxa"/>
            <w:tcBorders>
              <w:top w:val="nil"/>
              <w:left w:val="nil"/>
              <w:bottom w:val="nil"/>
              <w:right w:val="nil"/>
              <w:tl2br w:val="nil"/>
              <w:tr2bl w:val="nil"/>
            </w:tcBorders>
            <w:shd w:val="clear" w:color="auto" w:fill="auto"/>
            <w:tcMar>
              <w:left w:w="60" w:type="dxa"/>
              <w:right w:w="60" w:type="dxa"/>
            </w:tcMar>
            <w:vAlign w:val="bottom"/>
          </w:tcPr>
          <w:p w14:paraId="5575CDDD" w14:textId="77777777" w:rsidR="00A40D75" w:rsidRPr="00FE570A" w:rsidRDefault="00F90CE9">
            <w:pPr>
              <w:keepNext/>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Descrição dos processos de natureza fiscal</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2367759F" w14:textId="77777777" w:rsidR="00A40D75" w:rsidRPr="00FE570A" w:rsidRDefault="00A40D75">
            <w:pPr>
              <w:keepNext/>
              <w:spacing w:after="0" w:line="240" w:lineRule="auto"/>
              <w:rPr>
                <w:rFonts w:ascii="Calibri" w:eastAsia="Calibri" w:hAnsi="Calibri" w:cs="Calibri"/>
                <w:b/>
                <w:color w:val="000000"/>
                <w:sz w:val="18"/>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center"/>
          </w:tcPr>
          <w:p w14:paraId="53182289" w14:textId="77777777" w:rsidR="00A40D75" w:rsidRPr="00FE570A" w:rsidRDefault="00A40D75">
            <w:pPr>
              <w:keepNext/>
              <w:spacing w:after="0" w:line="240" w:lineRule="auto"/>
              <w:rPr>
                <w:rFonts w:ascii="Calibri" w:eastAsia="Calibri" w:hAnsi="Calibri" w:cs="Calibri"/>
                <w:b/>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F1D070"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Estimativa</w:t>
            </w:r>
          </w:p>
        </w:tc>
      </w:tr>
      <w:tr w:rsidR="00A40D75" w14:paraId="1EAF7DE7"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67FE03F6"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6EADE05" w14:textId="77777777" w:rsidR="00A40D75" w:rsidRDefault="00A40D75">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B541DA3"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501DC6A"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371C56B"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31.12.2021</w:t>
            </w:r>
          </w:p>
        </w:tc>
      </w:tr>
      <w:tr w:rsidR="00A40D75" w14:paraId="418D4A07" w14:textId="77777777">
        <w:trPr>
          <w:trHeight w:hRule="exact" w:val="343"/>
        </w:trPr>
        <w:tc>
          <w:tcPr>
            <w:tcW w:w="30" w:type="dxa"/>
            <w:tcBorders>
              <w:top w:val="nil"/>
              <w:left w:val="nil"/>
              <w:bottom w:val="nil"/>
              <w:right w:val="nil"/>
              <w:tl2br w:val="nil"/>
              <w:tr2bl w:val="nil"/>
            </w:tcBorders>
            <w:shd w:val="clear" w:color="auto" w:fill="auto"/>
            <w:tcMar>
              <w:left w:w="60" w:type="dxa"/>
              <w:right w:w="60" w:type="dxa"/>
            </w:tcMar>
            <w:vAlign w:val="bottom"/>
          </w:tcPr>
          <w:p w14:paraId="4D7DCD33"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6E3605E6"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Autor: Delegacia da Receita Federal de Macaé</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8D49BC" w14:textId="77777777" w:rsidR="00A40D75" w:rsidRPr="00FE570A" w:rsidRDefault="00A40D75">
            <w:pPr>
              <w:keepNext/>
              <w:spacing w:after="0" w:line="240" w:lineRule="auto"/>
              <w:rPr>
                <w:rFonts w:ascii="Calibri" w:eastAsia="Calibri" w:hAnsi="Calibri" w:cs="Calibri"/>
                <w:color w:val="000000"/>
                <w:sz w:val="20"/>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C526A78" w14:textId="77777777" w:rsidR="00A40D75" w:rsidRPr="00FE570A" w:rsidRDefault="00A40D75">
            <w:pPr>
              <w:keepNext/>
              <w:spacing w:after="0" w:line="240" w:lineRule="auto"/>
              <w:rPr>
                <w:rFonts w:ascii="Calibri" w:eastAsia="Calibri" w:hAnsi="Calibri" w:cs="Calibri"/>
                <w:color w:val="000000"/>
                <w:sz w:val="20"/>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CB47C5" w14:textId="77777777" w:rsidR="00A40D75" w:rsidRPr="00FE570A" w:rsidRDefault="00A40D75">
            <w:pPr>
              <w:keepNext/>
              <w:spacing w:after="0" w:line="240" w:lineRule="auto"/>
              <w:rPr>
                <w:rFonts w:ascii="Calibri" w:eastAsia="Calibri" w:hAnsi="Calibri" w:cs="Calibri"/>
                <w:color w:val="000000"/>
                <w:sz w:val="20"/>
                <w:szCs w:val="20"/>
                <w:lang w:bidi="pt-BR"/>
              </w:rPr>
            </w:pPr>
          </w:p>
        </w:tc>
      </w:tr>
      <w:tr w:rsidR="00A40D75" w14:paraId="47FA1A61" w14:textId="77777777">
        <w:trPr>
          <w:trHeight w:hRule="exact" w:val="780"/>
        </w:trPr>
        <w:tc>
          <w:tcPr>
            <w:tcW w:w="30" w:type="dxa"/>
            <w:tcBorders>
              <w:top w:val="nil"/>
              <w:left w:val="nil"/>
              <w:bottom w:val="nil"/>
              <w:right w:val="nil"/>
              <w:tl2br w:val="nil"/>
              <w:tr2bl w:val="nil"/>
            </w:tcBorders>
            <w:shd w:val="clear" w:color="auto" w:fill="auto"/>
            <w:tcMar>
              <w:left w:w="60" w:type="dxa"/>
              <w:right w:w="60" w:type="dxa"/>
            </w:tcMar>
            <w:vAlign w:val="bottom"/>
          </w:tcPr>
          <w:p w14:paraId="645DB2F3" w14:textId="77777777" w:rsidR="00A40D75" w:rsidRPr="00FE570A" w:rsidRDefault="00A40D75">
            <w:pPr>
              <w:keepNext/>
              <w:spacing w:after="0" w:line="240" w:lineRule="auto"/>
              <w:rPr>
                <w:rFonts w:ascii="Geneva" w:eastAsia="Geneva" w:hAnsi="Geneva" w:cs="Geneva"/>
                <w:color w:val="000000"/>
                <w:sz w:val="20"/>
                <w:szCs w:val="20"/>
              </w:rPr>
            </w:pPr>
          </w:p>
        </w:tc>
        <w:tc>
          <w:tcPr>
            <w:tcW w:w="7485" w:type="dxa"/>
            <w:tcBorders>
              <w:top w:val="nil"/>
              <w:left w:val="nil"/>
              <w:bottom w:val="nil"/>
              <w:right w:val="nil"/>
              <w:tl2br w:val="nil"/>
              <w:tr2bl w:val="nil"/>
            </w:tcBorders>
            <w:shd w:val="clear" w:color="auto" w:fill="auto"/>
            <w:tcMar>
              <w:left w:w="60" w:type="dxa"/>
              <w:right w:w="60" w:type="dxa"/>
            </w:tcMar>
          </w:tcPr>
          <w:p w14:paraId="79A70E42" w14:textId="77777777" w:rsidR="00A40D75" w:rsidRPr="00FE570A" w:rsidRDefault="00F90CE9">
            <w:pPr>
              <w:keepNext/>
              <w:spacing w:after="0" w:line="240" w:lineRule="auto"/>
              <w:jc w:val="both"/>
              <w:rPr>
                <w:rFonts w:ascii="Calibri" w:eastAsia="Calibri" w:hAnsi="Calibri" w:cs="Calibri"/>
                <w:color w:val="000000"/>
                <w:sz w:val="20"/>
                <w:szCs w:val="20"/>
              </w:rPr>
            </w:pPr>
            <w:r w:rsidRPr="00FE570A">
              <w:rPr>
                <w:rFonts w:ascii="Calibri" w:eastAsia="Calibri" w:hAnsi="Calibri" w:cs="Calibri"/>
                <w:color w:val="000000"/>
                <w:sz w:val="20"/>
                <w:szCs w:val="20"/>
              </w:rPr>
              <w:t>1) Declaração de não homologação da compensação realizada pela Termomacaé S.A. com o saldo negativo de IRPJ apurado no ano-calendário 2002. O direito creditório utilizado na compensação corresponde ao montante de R$ 20.500, não foi reconhecido.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8DAEF18" w14:textId="77777777" w:rsidR="00A40D75" w:rsidRPr="00FE570A" w:rsidRDefault="00A40D75">
            <w:pPr>
              <w:keepNext/>
              <w:spacing w:after="0" w:line="240" w:lineRule="auto"/>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2131B9A" w14:textId="77777777" w:rsidR="00A40D75" w:rsidRPr="00FE570A" w:rsidRDefault="00A40D75">
            <w:pPr>
              <w:keepNext/>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216990B" w14:textId="77777777" w:rsidR="00A40D75" w:rsidRPr="00FE570A" w:rsidRDefault="00A40D75">
            <w:pPr>
              <w:keepNext/>
              <w:spacing w:after="0" w:line="240" w:lineRule="auto"/>
              <w:rPr>
                <w:rFonts w:ascii="Calibri" w:eastAsia="Calibri" w:hAnsi="Calibri" w:cs="Calibri"/>
                <w:color w:val="000000"/>
                <w:sz w:val="20"/>
                <w:szCs w:val="20"/>
                <w:lang w:bidi="pt-BR"/>
              </w:rPr>
            </w:pPr>
          </w:p>
        </w:tc>
      </w:tr>
      <w:tr w:rsidR="00A40D75" w14:paraId="535A7C9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60D2DDD8" w14:textId="77777777" w:rsidR="00A40D75" w:rsidRPr="00FE570A" w:rsidRDefault="00A40D75">
            <w:pPr>
              <w:keepNext/>
              <w:spacing w:after="0" w:line="240" w:lineRule="auto"/>
              <w:rPr>
                <w:rFonts w:ascii="Geneva" w:eastAsia="Geneva" w:hAnsi="Geneva" w:cs="Geneva"/>
                <w:color w:val="000000"/>
                <w:sz w:val="20"/>
                <w:szCs w:val="20"/>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149582CF"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Situação atual: Em diligência na Delegacia da Receita Federal em Macaé</w:t>
            </w: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46C802C9"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65.353</w:t>
            </w:r>
          </w:p>
        </w:tc>
        <w:tc>
          <w:tcPr>
            <w:tcW w:w="45" w:type="dxa"/>
            <w:tcBorders>
              <w:top w:val="nil"/>
              <w:left w:val="nil"/>
              <w:bottom w:val="nil"/>
              <w:right w:val="nil"/>
              <w:tl2br w:val="nil"/>
              <w:tr2bl w:val="nil"/>
            </w:tcBorders>
            <w:shd w:val="solid" w:color="FFFFFF" w:fill="FFFFFF"/>
            <w:tcMar>
              <w:left w:w="0" w:type="dxa"/>
              <w:right w:w="0" w:type="dxa"/>
            </w:tcMar>
            <w:vAlign w:val="bottom"/>
          </w:tcPr>
          <w:p w14:paraId="021FACB8"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1431BE34"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59.475</w:t>
            </w:r>
          </w:p>
        </w:tc>
      </w:tr>
      <w:tr w:rsidR="00A40D75" w14:paraId="5A4081A3" w14:textId="77777777">
        <w:trPr>
          <w:trHeight w:hRule="exact" w:val="270"/>
        </w:trPr>
        <w:tc>
          <w:tcPr>
            <w:tcW w:w="30" w:type="dxa"/>
            <w:tcBorders>
              <w:top w:val="nil"/>
              <w:left w:val="nil"/>
              <w:bottom w:val="nil"/>
              <w:right w:val="nil"/>
              <w:tl2br w:val="nil"/>
              <w:tr2bl w:val="nil"/>
            </w:tcBorders>
            <w:shd w:val="clear" w:color="auto" w:fill="auto"/>
            <w:tcMar>
              <w:left w:w="60" w:type="dxa"/>
              <w:right w:w="60" w:type="dxa"/>
            </w:tcMar>
            <w:vAlign w:val="bottom"/>
          </w:tcPr>
          <w:p w14:paraId="516A0046"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995458"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2) Processos diversos de natureza fiscal</w:t>
            </w:r>
          </w:p>
        </w:tc>
        <w:tc>
          <w:tcPr>
            <w:tcW w:w="135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1745A8C9"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4.574</w:t>
            </w:r>
          </w:p>
        </w:tc>
        <w:tc>
          <w:tcPr>
            <w:tcW w:w="45" w:type="dxa"/>
            <w:tcBorders>
              <w:top w:val="nil"/>
              <w:left w:val="nil"/>
              <w:bottom w:val="nil"/>
              <w:right w:val="nil"/>
              <w:tl2br w:val="nil"/>
              <w:tr2bl w:val="nil"/>
            </w:tcBorders>
            <w:shd w:val="solid" w:color="FFFFFF" w:fill="FFFFFF"/>
            <w:tcMar>
              <w:left w:w="0" w:type="dxa"/>
              <w:right w:w="0" w:type="dxa"/>
            </w:tcMar>
            <w:vAlign w:val="bottom"/>
          </w:tcPr>
          <w:p w14:paraId="6668E150"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6098A00A"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6.399</w:t>
            </w:r>
          </w:p>
        </w:tc>
      </w:tr>
      <w:tr w:rsidR="00A40D75" w14:paraId="551CA64D"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77BA3A87"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E6457F6"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Total de processos de natureza fiscal</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2A8F4937"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69.927</w:t>
            </w:r>
          </w:p>
        </w:tc>
        <w:tc>
          <w:tcPr>
            <w:tcW w:w="45" w:type="dxa"/>
            <w:tcBorders>
              <w:top w:val="nil"/>
              <w:left w:val="nil"/>
              <w:bottom w:val="nil"/>
              <w:right w:val="nil"/>
              <w:tl2br w:val="nil"/>
              <w:tr2bl w:val="nil"/>
            </w:tcBorders>
            <w:shd w:val="solid" w:color="D9D9D9" w:fill="FFFFFF"/>
            <w:tcMar>
              <w:left w:w="0" w:type="dxa"/>
              <w:right w:w="0" w:type="dxa"/>
            </w:tcMar>
            <w:vAlign w:val="bottom"/>
          </w:tcPr>
          <w:p w14:paraId="55F89C72"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D96969C"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65.874</w:t>
            </w:r>
          </w:p>
        </w:tc>
      </w:tr>
      <w:tr w:rsidR="00A40D75" w14:paraId="3CE81795" w14:textId="77777777">
        <w:trPr>
          <w:trHeight w:hRule="exact" w:val="135"/>
        </w:trPr>
        <w:tc>
          <w:tcPr>
            <w:tcW w:w="30" w:type="dxa"/>
            <w:tcBorders>
              <w:top w:val="nil"/>
              <w:left w:val="nil"/>
              <w:bottom w:val="nil"/>
              <w:right w:val="nil"/>
              <w:tl2br w:val="nil"/>
              <w:tr2bl w:val="nil"/>
            </w:tcBorders>
            <w:shd w:val="clear" w:color="auto" w:fill="auto"/>
            <w:tcMar>
              <w:left w:w="60" w:type="dxa"/>
              <w:right w:w="60" w:type="dxa"/>
            </w:tcMar>
            <w:vAlign w:val="bottom"/>
          </w:tcPr>
          <w:p w14:paraId="4724CAB0"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69809F4C"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66C0CE4" w14:textId="77777777" w:rsidR="00A40D75" w:rsidRDefault="00A40D75">
            <w:pPr>
              <w:keepNext/>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A3737FA"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36B7805" w14:textId="77777777" w:rsidR="00A40D75" w:rsidRDefault="00A40D75">
            <w:pPr>
              <w:keepNext/>
              <w:spacing w:after="0" w:line="240" w:lineRule="auto"/>
              <w:rPr>
                <w:rFonts w:ascii="Calibri" w:eastAsia="Calibri" w:hAnsi="Calibri" w:cs="Calibri"/>
                <w:color w:val="000000"/>
                <w:sz w:val="20"/>
                <w:szCs w:val="20"/>
                <w:lang w:val="en-US" w:bidi="pt-BR"/>
              </w:rPr>
            </w:pPr>
          </w:p>
        </w:tc>
      </w:tr>
      <w:tr w:rsidR="00A40D75" w14:paraId="24A2F81E"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EDD78B6"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016C9FD5"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F3C6D52" w14:textId="77777777" w:rsidR="00A40D75" w:rsidRDefault="00A40D75">
            <w:pPr>
              <w:keepNext/>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C3AAC73"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1F6658F" w14:textId="77777777" w:rsidR="00A40D75" w:rsidRDefault="00A40D75">
            <w:pPr>
              <w:keepNext/>
              <w:spacing w:after="0" w:line="240" w:lineRule="auto"/>
              <w:rPr>
                <w:rFonts w:ascii="Calibri" w:eastAsia="Calibri" w:hAnsi="Calibri" w:cs="Calibri"/>
                <w:color w:val="000000"/>
                <w:sz w:val="20"/>
                <w:szCs w:val="20"/>
                <w:lang w:val="en-US" w:bidi="pt-BR"/>
              </w:rPr>
            </w:pPr>
          </w:p>
        </w:tc>
      </w:tr>
      <w:tr w:rsidR="00A40D75" w14:paraId="0F18B296"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B155039"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BB34C76"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88915B8" w14:textId="77777777" w:rsidR="00A40D75" w:rsidRDefault="00A40D75">
            <w:pPr>
              <w:keepNext/>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E131F4A"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EA445DB" w14:textId="77777777" w:rsidR="00A40D75" w:rsidRDefault="00A40D75">
            <w:pPr>
              <w:keepNext/>
              <w:spacing w:after="0" w:line="240" w:lineRule="auto"/>
              <w:rPr>
                <w:rFonts w:ascii="Calibri" w:eastAsia="Calibri" w:hAnsi="Calibri" w:cs="Calibri"/>
                <w:color w:val="000000"/>
                <w:sz w:val="20"/>
                <w:szCs w:val="20"/>
                <w:lang w:val="en-US" w:bidi="pt-BR"/>
              </w:rPr>
            </w:pPr>
          </w:p>
        </w:tc>
      </w:tr>
      <w:tr w:rsidR="00A40D75" w14:paraId="6BAFF9F8"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187D7AB"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3699749" w14:textId="77777777" w:rsidR="00A40D75" w:rsidRPr="00FE570A" w:rsidRDefault="00F90CE9">
            <w:pPr>
              <w:keepNext/>
              <w:spacing w:after="0" w:line="240" w:lineRule="auto"/>
              <w:rPr>
                <w:rFonts w:ascii="Calibri" w:eastAsia="Calibri" w:hAnsi="Calibri" w:cs="Calibri"/>
                <w:b/>
                <w:color w:val="000000"/>
                <w:sz w:val="20"/>
                <w:szCs w:val="20"/>
              </w:rPr>
            </w:pPr>
            <w:r w:rsidRPr="00FE570A">
              <w:rPr>
                <w:rFonts w:ascii="Calibri" w:eastAsia="Calibri" w:hAnsi="Calibri" w:cs="Calibri"/>
                <w:b/>
                <w:color w:val="000000"/>
                <w:sz w:val="20"/>
                <w:szCs w:val="20"/>
              </w:rPr>
              <w:t>Descrição dos processos de natureza trabalhista</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54DD8F07" w14:textId="77777777" w:rsidR="00A40D75" w:rsidRPr="00FE570A" w:rsidRDefault="00A40D75">
            <w:pPr>
              <w:keepNext/>
              <w:spacing w:after="0" w:line="240" w:lineRule="auto"/>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52C4F2A2" w14:textId="77777777" w:rsidR="00A40D75" w:rsidRPr="00FE570A" w:rsidRDefault="00A40D75">
            <w:pPr>
              <w:keepNext/>
              <w:spacing w:after="0" w:line="240" w:lineRule="auto"/>
              <w:rPr>
                <w:rFonts w:ascii="Calibri" w:eastAsia="Calibri" w:hAnsi="Calibri" w:cs="Calibri"/>
                <w:b/>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9D0AB0"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Estimativa</w:t>
            </w:r>
          </w:p>
        </w:tc>
      </w:tr>
      <w:tr w:rsidR="00A40D75" w14:paraId="1D42642B"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59159ED8"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2D7BB922" w14:textId="77777777" w:rsidR="00A40D75" w:rsidRDefault="00A40D75">
            <w:pPr>
              <w:keepNext/>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E7A2012" w14:textId="77777777" w:rsidR="00A40D75" w:rsidRDefault="00F90CE9">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E2D40C3" w14:textId="77777777" w:rsidR="00A40D75" w:rsidRDefault="00A40D75">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1A33D0" w14:textId="77777777" w:rsidR="00A40D75" w:rsidRDefault="00F90CE9">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31.12.2021</w:t>
            </w:r>
          </w:p>
        </w:tc>
      </w:tr>
      <w:tr w:rsidR="00A40D75" w14:paraId="70625B5C"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1709828A"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62E1B575" w14:textId="77777777" w:rsidR="00A40D75" w:rsidRDefault="00F90CE9">
            <w:pPr>
              <w:keepNext/>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Autores diversos</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7FB34BB" w14:textId="77777777" w:rsidR="00A40D75" w:rsidRDefault="00A40D75">
            <w:pPr>
              <w:keepNext/>
              <w:spacing w:after="0" w:line="240" w:lineRule="auto"/>
              <w:rPr>
                <w:rFonts w:ascii="Calibri" w:eastAsia="Calibri" w:hAnsi="Calibri" w:cs="Calibri"/>
                <w:color w:val="000000"/>
                <w:sz w:val="20"/>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B229AA3"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9933B9B" w14:textId="77777777" w:rsidR="00A40D75" w:rsidRDefault="00A40D75">
            <w:pPr>
              <w:keepNext/>
              <w:spacing w:after="0" w:line="240" w:lineRule="auto"/>
              <w:rPr>
                <w:rFonts w:ascii="Calibri" w:eastAsia="Calibri" w:hAnsi="Calibri" w:cs="Calibri"/>
                <w:color w:val="000000"/>
                <w:sz w:val="20"/>
                <w:szCs w:val="20"/>
                <w:lang w:val="en-US" w:bidi="pt-BR"/>
              </w:rPr>
            </w:pPr>
          </w:p>
        </w:tc>
      </w:tr>
      <w:tr w:rsidR="00A40D75" w14:paraId="5554FC4F"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857BF27"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294CEFD8"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1) Processos diversos de natureza trabalhista</w:t>
            </w: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0799FF8C"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7.918</w:t>
            </w:r>
          </w:p>
        </w:tc>
        <w:tc>
          <w:tcPr>
            <w:tcW w:w="45" w:type="dxa"/>
            <w:tcBorders>
              <w:top w:val="nil"/>
              <w:left w:val="nil"/>
              <w:bottom w:val="nil"/>
              <w:right w:val="nil"/>
              <w:tl2br w:val="nil"/>
              <w:tr2bl w:val="nil"/>
            </w:tcBorders>
            <w:shd w:val="solid" w:color="FFFFFF" w:fill="FFFFFF"/>
            <w:tcMar>
              <w:left w:w="0" w:type="dxa"/>
              <w:right w:w="0" w:type="dxa"/>
            </w:tcMar>
            <w:vAlign w:val="bottom"/>
          </w:tcPr>
          <w:p w14:paraId="39ED5BAD"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61E2D011"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12.254</w:t>
            </w:r>
          </w:p>
        </w:tc>
      </w:tr>
      <w:tr w:rsidR="00A40D75" w14:paraId="6BE83B7B" w14:textId="77777777">
        <w:trPr>
          <w:trHeight w:hRule="exact" w:val="300"/>
        </w:trPr>
        <w:tc>
          <w:tcPr>
            <w:tcW w:w="30" w:type="dxa"/>
            <w:tcBorders>
              <w:top w:val="nil"/>
              <w:left w:val="nil"/>
              <w:bottom w:val="nil"/>
              <w:right w:val="nil"/>
              <w:tl2br w:val="nil"/>
              <w:tr2bl w:val="nil"/>
            </w:tcBorders>
            <w:shd w:val="clear" w:color="auto" w:fill="auto"/>
            <w:tcMar>
              <w:left w:w="60" w:type="dxa"/>
              <w:right w:w="60" w:type="dxa"/>
            </w:tcMar>
            <w:vAlign w:val="bottom"/>
          </w:tcPr>
          <w:p w14:paraId="38603E43"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F4168D4" w14:textId="77777777" w:rsidR="00A40D75" w:rsidRPr="00FE570A" w:rsidRDefault="00F90CE9">
            <w:pPr>
              <w:keepNext/>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Total de processos de natureza trabalhista</w:t>
            </w: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B5F7AB5" w14:textId="77777777" w:rsidR="00A40D75" w:rsidRDefault="00F90CE9">
            <w:pPr>
              <w:keepNext/>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7.918</w:t>
            </w:r>
          </w:p>
        </w:tc>
        <w:tc>
          <w:tcPr>
            <w:tcW w:w="45" w:type="dxa"/>
            <w:tcBorders>
              <w:top w:val="nil"/>
              <w:left w:val="nil"/>
              <w:bottom w:val="nil"/>
              <w:right w:val="nil"/>
              <w:tl2br w:val="nil"/>
              <w:tr2bl w:val="nil"/>
            </w:tcBorders>
            <w:shd w:val="solid" w:color="D9D9D9" w:fill="FFFFFF"/>
            <w:tcMar>
              <w:left w:w="0" w:type="dxa"/>
              <w:right w:w="0" w:type="dxa"/>
            </w:tcMar>
            <w:vAlign w:val="bottom"/>
          </w:tcPr>
          <w:p w14:paraId="48F36EF5" w14:textId="77777777" w:rsidR="00A40D75" w:rsidRDefault="00A40D75">
            <w:pPr>
              <w:keepNext/>
              <w:tabs>
                <w:tab w:val="decimal" w:pos="-15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DF49AED" w14:textId="77777777" w:rsidR="00A40D75" w:rsidRDefault="00F90CE9">
            <w:pPr>
              <w:keepNext/>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12.254</w:t>
            </w:r>
          </w:p>
        </w:tc>
      </w:tr>
      <w:tr w:rsidR="00A40D75" w14:paraId="03A5C3E4"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473EBF2A"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4D38943C"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E9BA3CE" w14:textId="77777777" w:rsidR="00A40D75" w:rsidRDefault="00A40D75">
            <w:pPr>
              <w:keepNext/>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3E7DFCB"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1812CEF" w14:textId="77777777" w:rsidR="00A40D75" w:rsidRDefault="00A40D75">
            <w:pPr>
              <w:keepNext/>
              <w:spacing w:after="0" w:line="240" w:lineRule="auto"/>
              <w:rPr>
                <w:rFonts w:ascii="Calibri" w:eastAsia="Calibri" w:hAnsi="Calibri" w:cs="Calibri"/>
                <w:color w:val="000000"/>
                <w:sz w:val="20"/>
                <w:szCs w:val="20"/>
                <w:lang w:val="en-US" w:bidi="pt-BR"/>
              </w:rPr>
            </w:pPr>
          </w:p>
        </w:tc>
      </w:tr>
      <w:tr w:rsidR="00A40D75" w14:paraId="76BF6E10"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0958A712"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290E1B95"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D44E5E4" w14:textId="77777777" w:rsidR="00A40D75" w:rsidRDefault="00A40D75">
            <w:pPr>
              <w:keepNext/>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7342F98"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12DD45" w14:textId="77777777" w:rsidR="00A40D75" w:rsidRDefault="00A40D75">
            <w:pPr>
              <w:keepNext/>
              <w:spacing w:after="0" w:line="240" w:lineRule="auto"/>
              <w:rPr>
                <w:rFonts w:ascii="Calibri" w:eastAsia="Calibri" w:hAnsi="Calibri" w:cs="Calibri"/>
                <w:color w:val="000000"/>
                <w:sz w:val="20"/>
                <w:szCs w:val="20"/>
                <w:lang w:val="en-US" w:bidi="pt-BR"/>
              </w:rPr>
            </w:pPr>
          </w:p>
        </w:tc>
      </w:tr>
      <w:tr w:rsidR="00A40D75" w14:paraId="164BD780" w14:textId="77777777">
        <w:trPr>
          <w:trHeight w:hRule="exact" w:val="260"/>
        </w:trPr>
        <w:tc>
          <w:tcPr>
            <w:tcW w:w="30" w:type="dxa"/>
            <w:tcBorders>
              <w:top w:val="nil"/>
              <w:left w:val="nil"/>
              <w:bottom w:val="nil"/>
              <w:right w:val="nil"/>
              <w:tl2br w:val="nil"/>
              <w:tr2bl w:val="nil"/>
            </w:tcBorders>
            <w:shd w:val="clear" w:color="auto" w:fill="auto"/>
            <w:tcMar>
              <w:left w:w="60" w:type="dxa"/>
              <w:right w:w="60" w:type="dxa"/>
            </w:tcMar>
            <w:vAlign w:val="bottom"/>
          </w:tcPr>
          <w:p w14:paraId="28EE5F63" w14:textId="77777777" w:rsidR="00A40D75" w:rsidRDefault="00A40D75">
            <w:pPr>
              <w:keepNext/>
              <w:spacing w:after="0" w:line="240" w:lineRule="auto"/>
              <w:rPr>
                <w:rFonts w:ascii="Geneva" w:eastAsia="Geneva" w:hAnsi="Geneva" w:cs="Geneva"/>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BCE314E"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0465D19" w14:textId="77777777" w:rsidR="00A40D75" w:rsidRDefault="00A40D75">
            <w:pPr>
              <w:keepNext/>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66E40CD" w14:textId="77777777" w:rsidR="00A40D75" w:rsidRDefault="00A40D75">
            <w:pPr>
              <w:keepNext/>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EB8E591" w14:textId="77777777" w:rsidR="00A40D75" w:rsidRDefault="00A40D75">
            <w:pPr>
              <w:keepNext/>
              <w:spacing w:after="0" w:line="240" w:lineRule="auto"/>
              <w:rPr>
                <w:rFonts w:ascii="Calibri" w:eastAsia="Calibri" w:hAnsi="Calibri" w:cs="Calibri"/>
                <w:color w:val="000000"/>
                <w:sz w:val="20"/>
                <w:szCs w:val="20"/>
                <w:lang w:val="en-US"/>
              </w:rPr>
            </w:pPr>
          </w:p>
        </w:tc>
      </w:tr>
    </w:tbl>
    <w:p w14:paraId="76970BA9" w14:textId="77777777" w:rsidR="006F253C" w:rsidRDefault="006F253C" w:rsidP="006F253C">
      <w:pPr>
        <w:keepNext/>
        <w:widowControl w:val="0"/>
        <w:spacing w:after="0" w:line="240" w:lineRule="auto"/>
        <w:jc w:val="both"/>
        <w:rPr>
          <w:rFonts w:ascii="Calibri" w:eastAsia="Times New Roman" w:hAnsi="Calibri" w:cs="Times New Roman"/>
          <w:b/>
          <w:color w:val="FF0000"/>
          <w:sz w:val="6"/>
          <w:szCs w:val="6"/>
          <w:lang w:eastAsia="pt-BR"/>
        </w:rPr>
      </w:pPr>
    </w:p>
    <w:p w14:paraId="1BA73B26" w14:textId="77777777" w:rsidR="006F253C" w:rsidRDefault="006F253C" w:rsidP="006F253C">
      <w:pPr>
        <w:widowControl w:val="0"/>
        <w:spacing w:line="240" w:lineRule="auto"/>
        <w:rPr>
          <w:rFonts w:ascii="Calibri" w:eastAsia="Times New Roman" w:hAnsi="Calibri" w:cs="Times New Roman"/>
          <w:b/>
          <w:color w:val="548DD4"/>
          <w:sz w:val="6"/>
          <w:szCs w:val="6"/>
          <w:lang w:eastAsia="pt-BR"/>
        </w:rPr>
      </w:pPr>
    </w:p>
    <w:p w14:paraId="7994D1E1" w14:textId="77777777" w:rsidR="00B00D1A" w:rsidRPr="001961B7" w:rsidRDefault="00F90CE9" w:rsidP="00B00D1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B00D1A">
        <w:rPr>
          <w:rFonts w:ascii="Calibri" w:eastAsia="Batang" w:hAnsi="Calibri" w:cs="Calibri"/>
          <w:b/>
          <w:sz w:val="24"/>
          <w:szCs w:val="24"/>
          <w:lang w:eastAsia="pt-BR"/>
        </w:rPr>
        <w:t>Contingência ativa - PIS e COFINS Lei 9.718/98</w:t>
      </w:r>
    </w:p>
    <w:p w14:paraId="5D44A3F7" w14:textId="77777777" w:rsidR="000675B4" w:rsidRDefault="00F90CE9" w:rsidP="000675B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ajuizou ação contra a União para recuperação dos valores recolhidos de PIS/COFINS, incidente sobre receitas não operacionais, considerando a inconstitucionalidade do §1º do art. 3º da Lei 9.718/98, nos exercícios de 2001 a 2004.</w:t>
      </w:r>
    </w:p>
    <w:p w14:paraId="2D53250E" w14:textId="77777777" w:rsidR="000675B4" w:rsidRDefault="00F90CE9" w:rsidP="000675B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ação foi julgada procedente, com mérito transitado em julgado em 24 de abril de 2009. O pedido de habilitação da compensação dos créditos, requerido junto à Delegacia da Receita Federal, somente teve seu deferimento em 21 de julho de 2021, com previsão de prescrição do direito em setembro de 2022.</w:t>
      </w:r>
    </w:p>
    <w:p w14:paraId="69C15A42" w14:textId="77777777" w:rsidR="000675B4" w:rsidRDefault="00F90CE9" w:rsidP="000675B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De janeiro a setembro de 2022, a Companhia registrou créditos no montante de R$ 2.095, já compensados, em período anterior ao prazo prescricional definido pelas normas da Receita Federal. </w:t>
      </w:r>
    </w:p>
    <w:p w14:paraId="39B07D74" w14:textId="77777777" w:rsidR="00B00D1A" w:rsidRDefault="00F90CE9" w:rsidP="000675B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Em 26 de agosto de 2022 a Companhia obteve decisão liminar favorável em 1ª instância, visando garantir a continuidade da compensação dos créditos remanescentes em prazo posterior à previsão normativa da Receita Federal. O reconhecimento desses créditos ocorrerá mediante a eliminação de incertezas quanto à possibilidade de futuras compensações, o que deverá ser determinado na esfera judicial.</w:t>
      </w:r>
    </w:p>
    <w:p w14:paraId="42C99F0F" w14:textId="77777777" w:rsidR="009D5FEF" w:rsidRPr="0064487A" w:rsidRDefault="00F90CE9" w:rsidP="009D5FEF">
      <w:pPr>
        <w:keepNext/>
        <w:keepLines/>
        <w:spacing w:before="240" w:after="240" w:line="240" w:lineRule="auto"/>
        <w:jc w:val="both"/>
        <w:rPr>
          <w:rFonts w:ascii="Calibri" w:eastAsia="Batang" w:hAnsi="Calibri" w:cs="Calibri"/>
          <w:b/>
          <w:lang w:eastAsia="pt-BR"/>
        </w:rPr>
      </w:pPr>
      <w:r>
        <w:rPr>
          <w:rFonts w:ascii="Calibri" w:eastAsia="Batang" w:hAnsi="Calibri" w:cs="Calibri"/>
          <w:b/>
          <w:lang w:eastAsia="pt-BR"/>
        </w:rPr>
        <w:t>Prática contábil</w:t>
      </w:r>
    </w:p>
    <w:p w14:paraId="4BE7ED12" w14:textId="77777777" w:rsidR="009D5FEF" w:rsidRDefault="00F90CE9" w:rsidP="009D5FEF">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As provisões são reconhecidas quando: (i) a companhia tem uma obrigação presente como resultado de evento passado; (ii) é provável que uma saída de recursos que incorporam benefícios econômicos será necessária para liquidar a obrigação, e (iii) o valor da obrigação possa ser estimado de forma confiável. </w:t>
      </w:r>
    </w:p>
    <w:p w14:paraId="1B7EB797" w14:textId="77777777" w:rsidR="009D5FEF" w:rsidRPr="000D26FE" w:rsidRDefault="00F90CE9" w:rsidP="009D5FEF">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lastRenderedPageBreak/>
        <w:t>P</w:t>
      </w:r>
      <w:r w:rsidRPr="0030482E">
        <w:rPr>
          <w:rFonts w:ascii="Calibri" w:eastAsia="Batang" w:hAnsi="Calibri" w:cs="Calibri"/>
          <w:lang w:eastAsia="pt-BR"/>
        </w:rPr>
        <w:t>assivos contingentes não são reconhecidos</w:t>
      </w:r>
      <w:r>
        <w:rPr>
          <w:rFonts w:ascii="Calibri" w:eastAsia="Batang" w:hAnsi="Calibri" w:cs="Calibri"/>
          <w:lang w:eastAsia="pt-BR"/>
        </w:rPr>
        <w:t xml:space="preserve"> mas</w:t>
      </w:r>
      <w:r w:rsidRPr="0030482E">
        <w:rPr>
          <w:rFonts w:ascii="Calibri" w:eastAsia="Batang" w:hAnsi="Calibri" w:cs="Calibri"/>
          <w:lang w:eastAsia="pt-BR"/>
        </w:rPr>
        <w:t xml:space="preserve"> são objeto de divulgação em notas explicativas quando a probabilidade de saída de recursos for possível, inclusive aqueles cujos valores não possam ser estimados. Já os ativos contingentes são objeto de divulgação em notas explicativas quando a entrada de benefícios econômicos for tida como provável. Caso a entrada de benefícios econômicos seja tida como praticamente certa, o ativo relacionado não é um ativo contingente e seu reconhecimento é adequado.</w:t>
      </w:r>
    </w:p>
    <w:p w14:paraId="6755CC7B" w14:textId="77777777" w:rsidR="006F253C" w:rsidRDefault="006F253C" w:rsidP="006F253C">
      <w:pPr>
        <w:tabs>
          <w:tab w:val="left" w:pos="2475"/>
        </w:tabs>
        <w:spacing w:after="0" w:line="240" w:lineRule="auto"/>
        <w:rPr>
          <w:rFonts w:ascii="Calibri" w:eastAsia="Batang" w:hAnsi="Calibri" w:cs="Times New Roman"/>
          <w:bCs/>
          <w:sz w:val="10"/>
          <w:lang w:eastAsia="pt-BR"/>
        </w:rPr>
      </w:pPr>
    </w:p>
    <w:bookmarkEnd w:id="104"/>
    <w:p w14:paraId="61928677" w14:textId="77777777" w:rsidR="009D5FEF" w:rsidRPr="006F253C" w:rsidRDefault="009D5FEF" w:rsidP="006F253C">
      <w:pPr>
        <w:tabs>
          <w:tab w:val="left" w:pos="2475"/>
        </w:tabs>
        <w:spacing w:after="0" w:line="240" w:lineRule="auto"/>
        <w:rPr>
          <w:rFonts w:ascii="Calibri" w:eastAsia="Batang" w:hAnsi="Calibri" w:cs="Times New Roman"/>
          <w:bCs/>
          <w:sz w:val="10"/>
          <w:lang w:eastAsia="pt-BR"/>
        </w:rPr>
        <w:sectPr w:rsidR="009D5FEF" w:rsidRPr="006F253C" w:rsidSect="009F3D6B">
          <w:headerReference w:type="even" r:id="rId184"/>
          <w:headerReference w:type="default" r:id="rId185"/>
          <w:footerReference w:type="even" r:id="rId186"/>
          <w:footerReference w:type="default" r:id="rId187"/>
          <w:headerReference w:type="first" r:id="rId188"/>
          <w:footerReference w:type="first" r:id="rId189"/>
          <w:type w:val="continuous"/>
          <w:pgSz w:w="11906" w:h="16838" w:code="9"/>
          <w:pgMar w:top="1871" w:right="851" w:bottom="1134" w:left="851" w:header="567" w:footer="454" w:gutter="0"/>
          <w:cols w:space="708"/>
          <w:docGrid w:linePitch="360"/>
        </w:sectPr>
      </w:pPr>
    </w:p>
    <w:p w14:paraId="4D3D5FC4" w14:textId="77777777" w:rsidR="00AF2A5D" w:rsidRDefault="00F90CE9" w:rsidP="00955ECA">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9" w:name="_Toc256000028"/>
      <w:bookmarkStart w:id="110" w:name="_DMBM_29502"/>
      <w:r>
        <w:rPr>
          <w:rFonts w:ascii="Calibri" w:eastAsia="Batang" w:hAnsi="Calibri" w:cs="Calibri"/>
          <w:b/>
          <w:sz w:val="26"/>
          <w:szCs w:val="26"/>
          <w:lang w:eastAsia="pt-BR"/>
        </w:rPr>
        <w:t>Gerenciamento de riscos e instrumentos financeiros</w:t>
      </w:r>
      <w:bookmarkEnd w:id="109"/>
    </w:p>
    <w:p w14:paraId="468FC88E" w14:textId="77777777" w:rsidR="008E7A8F" w:rsidRPr="008E7A8F" w:rsidRDefault="008E7A8F" w:rsidP="008E7A8F">
      <w:pPr>
        <w:keepLines/>
        <w:autoSpaceDE w:val="0"/>
        <w:autoSpaceDN w:val="0"/>
        <w:adjustRightInd w:val="0"/>
        <w:spacing w:after="240" w:line="240" w:lineRule="auto"/>
        <w:jc w:val="both"/>
        <w:rPr>
          <w:rFonts w:ascii="Calibri" w:eastAsia="Batang" w:hAnsi="Calibri" w:cs="Calibri"/>
          <w:lang w:eastAsia="pt-BR"/>
        </w:rPr>
      </w:pPr>
    </w:p>
    <w:p w14:paraId="150DCE13" w14:textId="77777777" w:rsidR="002D4BE7" w:rsidRDefault="00F90CE9" w:rsidP="002D4BE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Instrumentos financeiros</w:t>
      </w:r>
    </w:p>
    <w:p w14:paraId="4DA76440" w14:textId="77777777" w:rsidR="002D4BE7" w:rsidRDefault="00F90CE9" w:rsidP="002D4BE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companhia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29BDD1AE" w14:textId="77777777" w:rsidR="002D4BE7" w:rsidRDefault="00F90CE9" w:rsidP="002D4BE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Em </w:t>
      </w:r>
      <w:r w:rsidRPr="00B47206">
        <w:rPr>
          <w:rFonts w:ascii="Calibri" w:eastAsia="Batang" w:hAnsi="Calibri" w:cs="Calibri"/>
          <w:lang w:eastAsia="pt-BR"/>
        </w:rPr>
        <w:t>31 de dezembro de 20</w:t>
      </w:r>
      <w:r>
        <w:rPr>
          <w:rFonts w:ascii="Calibri" w:eastAsia="Batang" w:hAnsi="Calibri" w:cs="Calibri"/>
          <w:lang w:eastAsia="pt-BR"/>
        </w:rPr>
        <w:t>22 e 2021, a companhia não efetuou aplicações de caráter especulativo. Os resultados estão condizentes com as políticas e estratégias definidas pela Administração da companhia.</w:t>
      </w:r>
    </w:p>
    <w:p w14:paraId="7221BF4C" w14:textId="77777777" w:rsidR="002D4BE7" w:rsidRDefault="00F90CE9" w:rsidP="002D4BE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 xml:space="preserve">Durante os exercícios de 2022 e 2021 não foram identificados derivativos embutidos nas operações da companhia. </w:t>
      </w:r>
    </w:p>
    <w:p w14:paraId="13B4C491" w14:textId="77777777" w:rsidR="002D4BE7" w:rsidRDefault="00F90CE9" w:rsidP="002D4BE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Todas as operações com instrumentos financeiros estão reconhecidas nas demonstrações financeiras da companhia e estão demonstradas em 31 de dezembro de 2022 e 2021:</w:t>
      </w:r>
    </w:p>
    <w:tbl>
      <w:tblPr>
        <w:tblW w:w="1026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7414"/>
        <w:gridCol w:w="1338"/>
        <w:gridCol w:w="140"/>
        <w:gridCol w:w="1338"/>
      </w:tblGrid>
      <w:tr w:rsidR="00A40D75" w14:paraId="600B30E7" w14:textId="77777777">
        <w:trPr>
          <w:trHeight w:hRule="exact" w:val="530"/>
        </w:trPr>
        <w:tc>
          <w:tcPr>
            <w:tcW w:w="30" w:type="dxa"/>
            <w:tcBorders>
              <w:top w:val="nil"/>
              <w:left w:val="nil"/>
              <w:bottom w:val="nil"/>
              <w:right w:val="nil"/>
              <w:tl2br w:val="nil"/>
              <w:tr2bl w:val="nil"/>
            </w:tcBorders>
            <w:shd w:val="clear" w:color="auto" w:fill="auto"/>
            <w:tcMar>
              <w:left w:w="0" w:type="dxa"/>
              <w:right w:w="0" w:type="dxa"/>
            </w:tcMar>
            <w:vAlign w:val="bottom"/>
          </w:tcPr>
          <w:p w14:paraId="18E5AF31" w14:textId="77777777" w:rsidR="00A40D75" w:rsidRPr="00FE570A" w:rsidRDefault="00A40D75">
            <w:pPr>
              <w:keepLines/>
              <w:tabs>
                <w:tab w:val="decimal" w:pos="-441"/>
              </w:tabs>
              <w:spacing w:after="0" w:line="240" w:lineRule="auto"/>
              <w:rPr>
                <w:rFonts w:ascii="Calibri" w:eastAsia="Calibri" w:hAnsi="Calibri" w:cs="Calibri"/>
                <w:color w:val="000000"/>
                <w:sz w:val="20"/>
                <w:szCs w:val="20"/>
                <w:lang w:bidi="pt-BR"/>
              </w:rPr>
            </w:pPr>
            <w:bookmarkStart w:id="111" w:name="DOC_TBL00038_1_1"/>
            <w:bookmarkEnd w:id="111"/>
          </w:p>
        </w:tc>
        <w:tc>
          <w:tcPr>
            <w:tcW w:w="7485" w:type="dxa"/>
            <w:tcBorders>
              <w:top w:val="nil"/>
              <w:left w:val="nil"/>
              <w:bottom w:val="nil"/>
              <w:right w:val="nil"/>
              <w:tl2br w:val="nil"/>
              <w:tr2bl w:val="nil"/>
            </w:tcBorders>
            <w:shd w:val="clear" w:color="auto" w:fill="auto"/>
            <w:tcMar>
              <w:left w:w="0" w:type="dxa"/>
              <w:right w:w="0" w:type="dxa"/>
            </w:tcMar>
            <w:vAlign w:val="center"/>
          </w:tcPr>
          <w:p w14:paraId="3E7EAD56" w14:textId="77777777" w:rsidR="00A40D75" w:rsidRPr="00FE570A" w:rsidRDefault="00A40D75">
            <w:pPr>
              <w:keepLines/>
              <w:tabs>
                <w:tab w:val="decimal" w:pos="7014"/>
              </w:tabs>
              <w:spacing w:after="0" w:line="240" w:lineRule="auto"/>
              <w:rPr>
                <w:rFonts w:ascii="Calibri" w:eastAsia="Calibri" w:hAnsi="Calibri" w:cs="Calibri"/>
                <w:b/>
                <w:color w:val="000000"/>
                <w:sz w:val="20"/>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CCA179" w14:textId="77777777" w:rsidR="00A40D75" w:rsidRDefault="00F90CE9">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715B61A4" w14:textId="77777777" w:rsidR="00A40D75" w:rsidRDefault="00A40D75">
            <w:pPr>
              <w:keepLines/>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9BDC3BE" w14:textId="77777777" w:rsidR="00A40D75" w:rsidRDefault="00F90CE9">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2021</w:t>
            </w:r>
          </w:p>
        </w:tc>
      </w:tr>
      <w:tr w:rsidR="00A40D75" w14:paraId="2C5D545A"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86008CD"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073E761F" w14:textId="77777777" w:rsidR="00A40D75" w:rsidRDefault="00F90CE9">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Ativo</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024627FB" w14:textId="77777777" w:rsidR="00A40D75" w:rsidRDefault="00A40D75">
            <w:pPr>
              <w:keepLines/>
              <w:tabs>
                <w:tab w:val="decimal" w:pos="879"/>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58787BCF" w14:textId="77777777" w:rsidR="00A40D75" w:rsidRDefault="00A40D75">
            <w:pPr>
              <w:keepLines/>
              <w:tabs>
                <w:tab w:val="decimal" w:pos="-426"/>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213293D0" w14:textId="77777777" w:rsidR="00A40D75" w:rsidRDefault="00A40D75">
            <w:pPr>
              <w:keepLines/>
              <w:tabs>
                <w:tab w:val="decimal" w:pos="879"/>
              </w:tabs>
              <w:spacing w:after="0" w:line="240" w:lineRule="auto"/>
              <w:rPr>
                <w:rFonts w:ascii="Calibri" w:eastAsia="Calibri" w:hAnsi="Calibri" w:cs="Calibri"/>
                <w:color w:val="000000"/>
                <w:sz w:val="20"/>
                <w:szCs w:val="20"/>
                <w:lang w:val="en-US" w:bidi="pt-BR"/>
              </w:rPr>
            </w:pPr>
          </w:p>
        </w:tc>
      </w:tr>
      <w:tr w:rsidR="00A40D75" w14:paraId="79845CB8"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379C69B"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1C4EDD8" w14:textId="77777777" w:rsidR="00A40D75" w:rsidRDefault="00F90CE9">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Circulante</w:t>
            </w:r>
          </w:p>
        </w:tc>
        <w:tc>
          <w:tcPr>
            <w:tcW w:w="1350" w:type="dxa"/>
            <w:tcBorders>
              <w:top w:val="nil"/>
              <w:left w:val="nil"/>
              <w:bottom w:val="nil"/>
              <w:right w:val="nil"/>
              <w:tl2br w:val="nil"/>
              <w:tr2bl w:val="nil"/>
            </w:tcBorders>
            <w:shd w:val="clear" w:color="auto" w:fill="auto"/>
            <w:tcMar>
              <w:left w:w="60" w:type="dxa"/>
              <w:right w:w="60" w:type="dxa"/>
            </w:tcMar>
            <w:vAlign w:val="center"/>
          </w:tcPr>
          <w:p w14:paraId="3AE54086" w14:textId="77777777" w:rsidR="00A40D75" w:rsidRDefault="00A40D75">
            <w:pPr>
              <w:keepLine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center"/>
          </w:tcPr>
          <w:p w14:paraId="07E93258" w14:textId="77777777" w:rsidR="00A40D75" w:rsidRDefault="00A40D75">
            <w:pPr>
              <w:keepLine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center"/>
          </w:tcPr>
          <w:p w14:paraId="183D0F65" w14:textId="77777777" w:rsidR="00A40D75" w:rsidRDefault="00A40D75">
            <w:pPr>
              <w:keepLines/>
              <w:spacing w:after="0" w:line="240" w:lineRule="auto"/>
              <w:rPr>
                <w:rFonts w:ascii="Calibri" w:eastAsia="Calibri" w:hAnsi="Calibri" w:cs="Calibri"/>
                <w:color w:val="000000"/>
                <w:sz w:val="20"/>
                <w:szCs w:val="20"/>
                <w:lang w:val="en-US" w:bidi="pt-BR"/>
              </w:rPr>
            </w:pPr>
          </w:p>
        </w:tc>
      </w:tr>
      <w:tr w:rsidR="00A40D75" w14:paraId="4F50DD2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5E60689"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495B42C" w14:textId="77777777" w:rsidR="00A40D75" w:rsidRPr="00FE570A" w:rsidRDefault="00F90CE9">
            <w:pPr>
              <w:keepLines/>
              <w:spacing w:after="0" w:line="240" w:lineRule="auto"/>
              <w:rPr>
                <w:rFonts w:ascii="Calibri" w:eastAsia="Calibri" w:hAnsi="Calibri" w:cs="Calibri"/>
                <w:color w:val="000000"/>
                <w:sz w:val="20"/>
                <w:szCs w:val="20"/>
              </w:rPr>
            </w:pPr>
            <w:r w:rsidRPr="00FE570A">
              <w:rPr>
                <w:rFonts w:ascii="Calibri" w:eastAsia="Calibri" w:hAnsi="Calibri" w:cs="Calibri"/>
                <w:color w:val="000000"/>
                <w:sz w:val="20"/>
                <w:szCs w:val="20"/>
              </w:rPr>
              <w:t>Caixa e equivalentes de caixa</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E2DE63C" w14:textId="77777777" w:rsidR="00A40D75" w:rsidRDefault="00F90CE9">
            <w:pPr>
              <w:keepLines/>
              <w:tabs>
                <w:tab w:val="decimal" w:pos="1146"/>
              </w:tabs>
              <w:spacing w:after="0" w:line="240" w:lineRule="auto"/>
              <w:rPr>
                <w:rFonts w:ascii="Calibri" w:eastAsia="Calibri" w:hAnsi="Calibri" w:cs="Calibri"/>
                <w:color w:val="000000"/>
                <w:sz w:val="20"/>
                <w:szCs w:val="20"/>
                <w:lang w:val="en-US"/>
              </w:rPr>
            </w:pPr>
            <w:r w:rsidRPr="00FE570A">
              <w:rPr>
                <w:rFonts w:ascii="Calibri" w:eastAsia="Calibri" w:hAnsi="Calibri" w:cs="Calibri"/>
                <w:color w:val="000000"/>
                <w:sz w:val="20"/>
                <w:szCs w:val="20"/>
              </w:rPr>
              <w:t xml:space="preserve"> </w:t>
            </w:r>
            <w:r>
              <w:rPr>
                <w:rFonts w:ascii="Calibri" w:eastAsia="Calibri" w:hAnsi="Calibri" w:cs="Calibri"/>
                <w:color w:val="000000"/>
                <w:sz w:val="20"/>
                <w:szCs w:val="20"/>
                <w:lang w:val="en-US"/>
              </w:rPr>
              <w:t>1</w:t>
            </w:r>
          </w:p>
        </w:tc>
        <w:tc>
          <w:tcPr>
            <w:tcW w:w="45" w:type="dxa"/>
            <w:tcBorders>
              <w:top w:val="nil"/>
              <w:left w:val="nil"/>
              <w:bottom w:val="nil"/>
              <w:right w:val="nil"/>
              <w:tl2br w:val="nil"/>
              <w:tr2bl w:val="nil"/>
            </w:tcBorders>
            <w:shd w:val="clear" w:color="auto" w:fill="auto"/>
            <w:tcMar>
              <w:left w:w="0" w:type="dxa"/>
              <w:right w:w="0" w:type="dxa"/>
            </w:tcMar>
            <w:vAlign w:val="bottom"/>
          </w:tcPr>
          <w:p w14:paraId="01E65502"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C57CC98" w14:textId="77777777" w:rsidR="00A40D75" w:rsidRDefault="00F90CE9">
            <w:pPr>
              <w:keepLines/>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w:t>
            </w:r>
          </w:p>
        </w:tc>
      </w:tr>
      <w:tr w:rsidR="00A40D75" w14:paraId="38B6972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6C4019C5"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72299226"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Contas a receber, líquidas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FD8B81C" w14:textId="77777777" w:rsidR="00A40D75" w:rsidRDefault="00F90CE9">
            <w:pPr>
              <w:keepLines/>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8.795</w:t>
            </w:r>
          </w:p>
        </w:tc>
        <w:tc>
          <w:tcPr>
            <w:tcW w:w="45" w:type="dxa"/>
            <w:tcBorders>
              <w:top w:val="nil"/>
              <w:left w:val="nil"/>
              <w:bottom w:val="nil"/>
              <w:right w:val="nil"/>
              <w:tl2br w:val="nil"/>
              <w:tr2bl w:val="nil"/>
            </w:tcBorders>
            <w:shd w:val="clear" w:color="auto" w:fill="auto"/>
            <w:tcMar>
              <w:left w:w="0" w:type="dxa"/>
              <w:right w:w="0" w:type="dxa"/>
            </w:tcMar>
            <w:vAlign w:val="bottom"/>
          </w:tcPr>
          <w:p w14:paraId="781BF132"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3010200" w14:textId="77777777" w:rsidR="00A40D75" w:rsidRDefault="00F90CE9">
            <w:pPr>
              <w:keepLines/>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12.250</w:t>
            </w:r>
          </w:p>
        </w:tc>
      </w:tr>
      <w:tr w:rsidR="00A40D75" w14:paraId="580A2F09"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FD0EB16"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CD78EE0"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Contas a receber -  FIDC</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1490DFB9" w14:textId="77777777" w:rsidR="00A40D75" w:rsidRDefault="00F90CE9">
            <w:pPr>
              <w:keepLines/>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166.655</w:t>
            </w:r>
          </w:p>
        </w:tc>
        <w:tc>
          <w:tcPr>
            <w:tcW w:w="45" w:type="dxa"/>
            <w:tcBorders>
              <w:top w:val="nil"/>
              <w:left w:val="nil"/>
              <w:bottom w:val="nil"/>
              <w:right w:val="nil"/>
              <w:tl2br w:val="nil"/>
              <w:tr2bl w:val="nil"/>
            </w:tcBorders>
            <w:shd w:val="clear" w:color="auto" w:fill="auto"/>
            <w:tcMar>
              <w:left w:w="0" w:type="dxa"/>
              <w:right w:w="0" w:type="dxa"/>
            </w:tcMar>
            <w:vAlign w:val="bottom"/>
          </w:tcPr>
          <w:p w14:paraId="14E38677"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7AA36EE" w14:textId="77777777" w:rsidR="00A40D75" w:rsidRDefault="00F90CE9">
            <w:pPr>
              <w:keepLines/>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333.095</w:t>
            </w:r>
          </w:p>
        </w:tc>
      </w:tr>
      <w:tr w:rsidR="00A40D75" w14:paraId="32E38EA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19BB5FBD"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4454859D" w14:textId="77777777" w:rsidR="00A40D75" w:rsidRDefault="00A40D75">
            <w:pPr>
              <w:keepLine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996BB76" w14:textId="77777777" w:rsidR="00A40D75" w:rsidRDefault="00A40D75">
            <w:pPr>
              <w:keepLines/>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6A29F7F"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7CD87E7" w14:textId="77777777" w:rsidR="00A40D75" w:rsidRDefault="00A40D75">
            <w:pPr>
              <w:keepLines/>
              <w:tabs>
                <w:tab w:val="decimal" w:pos="1146"/>
              </w:tabs>
              <w:spacing w:after="0" w:line="240" w:lineRule="auto"/>
              <w:rPr>
                <w:rFonts w:ascii="Calibri" w:eastAsia="Calibri" w:hAnsi="Calibri" w:cs="Calibri"/>
                <w:color w:val="000000"/>
                <w:sz w:val="20"/>
                <w:szCs w:val="20"/>
                <w:lang w:val="en-US" w:bidi="pt-BR"/>
              </w:rPr>
            </w:pPr>
          </w:p>
        </w:tc>
      </w:tr>
      <w:tr w:rsidR="00A40D75" w14:paraId="76FB857D"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5EE52996"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187935D0" w14:textId="77777777" w:rsidR="00A40D75" w:rsidRDefault="00F90CE9">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Não Circulante</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7D1229A0" w14:textId="77777777" w:rsidR="00A40D75" w:rsidRDefault="00A40D75">
            <w:pPr>
              <w:keepLines/>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CD3E0C0"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276208E2" w14:textId="77777777" w:rsidR="00A40D75" w:rsidRDefault="00A40D75">
            <w:pPr>
              <w:keepLines/>
              <w:tabs>
                <w:tab w:val="decimal" w:pos="1146"/>
              </w:tabs>
              <w:spacing w:after="0" w:line="240" w:lineRule="auto"/>
              <w:rPr>
                <w:rFonts w:ascii="Calibri" w:eastAsia="Calibri" w:hAnsi="Calibri" w:cs="Calibri"/>
                <w:color w:val="000000"/>
                <w:sz w:val="20"/>
                <w:szCs w:val="20"/>
                <w:lang w:val="en-US" w:bidi="pt-BR"/>
              </w:rPr>
            </w:pPr>
          </w:p>
        </w:tc>
      </w:tr>
      <w:tr w:rsidR="00A40D75" w14:paraId="314A23D7"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2A3CFFE0"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01310AC5"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Depósitos Judiciais</w:t>
            </w: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176EB9A" w14:textId="77777777" w:rsidR="00A40D75" w:rsidRDefault="00F90CE9">
            <w:pPr>
              <w:keepLines/>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1.601</w:t>
            </w: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5A394A16"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62DC1CCF" w14:textId="77777777" w:rsidR="00A40D75" w:rsidRDefault="00F90CE9">
            <w:pPr>
              <w:keepLines/>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7.429</w:t>
            </w:r>
          </w:p>
        </w:tc>
      </w:tr>
      <w:tr w:rsidR="00A40D75" w14:paraId="7D126F1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044DC580"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69E8389" w14:textId="77777777" w:rsidR="00A40D75" w:rsidRDefault="00A40D75">
            <w:pPr>
              <w:keepLines/>
              <w:tabs>
                <w:tab w:val="decimal" w:pos="7014"/>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A28F5E8" w14:textId="77777777" w:rsidR="00A40D75" w:rsidRDefault="00F90CE9">
            <w:pPr>
              <w:keepLines/>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177.052</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06ECF01"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6080773" w14:textId="77777777" w:rsidR="00A40D75" w:rsidRDefault="00F90CE9">
            <w:pPr>
              <w:keepLines/>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352.775</w:t>
            </w:r>
          </w:p>
        </w:tc>
      </w:tr>
      <w:tr w:rsidR="00A40D75" w14:paraId="1947C8F3"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73C948E"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nil"/>
              <w:right w:val="nil"/>
              <w:tl2br w:val="nil"/>
              <w:tr2bl w:val="nil"/>
            </w:tcBorders>
            <w:shd w:val="clear" w:color="auto" w:fill="auto"/>
            <w:tcMar>
              <w:left w:w="0" w:type="dxa"/>
              <w:right w:w="0" w:type="dxa"/>
            </w:tcMar>
            <w:vAlign w:val="center"/>
          </w:tcPr>
          <w:p w14:paraId="7A1BE546" w14:textId="77777777" w:rsidR="00A40D75" w:rsidRDefault="00A40D75">
            <w:pPr>
              <w:keepLines/>
              <w:tabs>
                <w:tab w:val="decimal" w:pos="7014"/>
              </w:tabs>
              <w:spacing w:after="0" w:line="240" w:lineRule="auto"/>
              <w:rPr>
                <w:rFonts w:ascii="Calibri" w:eastAsia="Calibri" w:hAnsi="Calibri" w:cs="Calibri"/>
                <w:b/>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1B379888" w14:textId="77777777" w:rsidR="00A40D75" w:rsidRDefault="00A40D75">
            <w:pPr>
              <w:keepLines/>
              <w:tabs>
                <w:tab w:val="decimal" w:pos="1146"/>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center"/>
          </w:tcPr>
          <w:p w14:paraId="3EE354AD"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center"/>
          </w:tcPr>
          <w:p w14:paraId="32343E53" w14:textId="77777777" w:rsidR="00A40D75" w:rsidRDefault="00A40D75">
            <w:pPr>
              <w:keepLines/>
              <w:tabs>
                <w:tab w:val="decimal" w:pos="1146"/>
              </w:tabs>
              <w:spacing w:after="0" w:line="240" w:lineRule="auto"/>
              <w:rPr>
                <w:rFonts w:ascii="Calibri" w:eastAsia="Calibri" w:hAnsi="Calibri" w:cs="Calibri"/>
                <w:color w:val="000000"/>
                <w:sz w:val="20"/>
                <w:szCs w:val="20"/>
                <w:lang w:val="en-US" w:bidi="pt-BR"/>
              </w:rPr>
            </w:pPr>
          </w:p>
        </w:tc>
      </w:tr>
      <w:tr w:rsidR="00A40D75" w14:paraId="457879BC"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1F4E119"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A6C7F94" w14:textId="77777777" w:rsidR="00A40D75" w:rsidRDefault="00F90CE9">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Passivo</w:t>
            </w:r>
          </w:p>
        </w:tc>
        <w:tc>
          <w:tcPr>
            <w:tcW w:w="1350" w:type="dxa"/>
            <w:tcBorders>
              <w:top w:val="nil"/>
              <w:left w:val="nil"/>
              <w:bottom w:val="nil"/>
              <w:right w:val="nil"/>
              <w:tl2br w:val="nil"/>
              <w:tr2bl w:val="nil"/>
            </w:tcBorders>
            <w:shd w:val="clear" w:color="auto" w:fill="auto"/>
            <w:tcMar>
              <w:left w:w="0" w:type="dxa"/>
              <w:right w:w="0" w:type="dxa"/>
            </w:tcMar>
            <w:vAlign w:val="center"/>
          </w:tcPr>
          <w:p w14:paraId="0F674894" w14:textId="77777777" w:rsidR="00A40D75" w:rsidRDefault="00A40D75">
            <w:pPr>
              <w:keepLines/>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08581A41"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36F3E3D7" w14:textId="77777777" w:rsidR="00A40D75" w:rsidRDefault="00A40D75">
            <w:pPr>
              <w:keepLines/>
              <w:tabs>
                <w:tab w:val="decimal" w:pos="1146"/>
              </w:tabs>
              <w:spacing w:after="0" w:line="240" w:lineRule="auto"/>
              <w:rPr>
                <w:rFonts w:ascii="Calibri" w:eastAsia="Calibri" w:hAnsi="Calibri" w:cs="Calibri"/>
                <w:color w:val="000000"/>
                <w:sz w:val="20"/>
                <w:szCs w:val="20"/>
                <w:lang w:val="en-US" w:bidi="pt-BR"/>
              </w:rPr>
            </w:pPr>
          </w:p>
        </w:tc>
      </w:tr>
      <w:tr w:rsidR="00A40D75" w14:paraId="4822A886"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39E2F7D7"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534AC513" w14:textId="77777777" w:rsidR="00A40D75" w:rsidRDefault="00F90CE9">
            <w:pPr>
              <w:keepLines/>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Circulante</w:t>
            </w:r>
          </w:p>
        </w:tc>
        <w:tc>
          <w:tcPr>
            <w:tcW w:w="1350" w:type="dxa"/>
            <w:tcBorders>
              <w:top w:val="nil"/>
              <w:left w:val="nil"/>
              <w:bottom w:val="nil"/>
              <w:right w:val="nil"/>
              <w:tl2br w:val="nil"/>
              <w:tr2bl w:val="nil"/>
            </w:tcBorders>
            <w:shd w:val="clear" w:color="auto" w:fill="auto"/>
            <w:tcMar>
              <w:left w:w="0" w:type="dxa"/>
              <w:right w:w="0" w:type="dxa"/>
            </w:tcMar>
            <w:vAlign w:val="center"/>
          </w:tcPr>
          <w:p w14:paraId="76775F2A" w14:textId="77777777" w:rsidR="00A40D75" w:rsidRDefault="00A40D75">
            <w:pPr>
              <w:keepLines/>
              <w:tabs>
                <w:tab w:val="decimal" w:pos="1146"/>
              </w:tabs>
              <w:spacing w:after="0" w:line="240" w:lineRule="auto"/>
              <w:rPr>
                <w:rFonts w:ascii="Calibri" w:eastAsia="Calibri" w:hAnsi="Calibri" w:cs="Calibri"/>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center"/>
          </w:tcPr>
          <w:p w14:paraId="5C8AB25C"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center"/>
          </w:tcPr>
          <w:p w14:paraId="4FE96709" w14:textId="77777777" w:rsidR="00A40D75" w:rsidRDefault="00A40D75">
            <w:pPr>
              <w:keepLines/>
              <w:tabs>
                <w:tab w:val="decimal" w:pos="1146"/>
              </w:tabs>
              <w:spacing w:after="0" w:line="240" w:lineRule="auto"/>
              <w:rPr>
                <w:rFonts w:ascii="Calibri" w:eastAsia="Calibri" w:hAnsi="Calibri" w:cs="Calibri"/>
                <w:color w:val="000000"/>
                <w:sz w:val="20"/>
                <w:szCs w:val="20"/>
                <w:lang w:val="en-US" w:bidi="pt-BR"/>
              </w:rPr>
            </w:pPr>
          </w:p>
        </w:tc>
      </w:tr>
      <w:tr w:rsidR="00A40D75" w14:paraId="0EC1F87E"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74A7F7DD"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nil"/>
              <w:left w:val="nil"/>
              <w:bottom w:val="nil"/>
              <w:right w:val="nil"/>
              <w:tl2br w:val="nil"/>
              <w:tr2bl w:val="nil"/>
            </w:tcBorders>
            <w:shd w:val="clear" w:color="auto" w:fill="auto"/>
            <w:tcMar>
              <w:left w:w="60" w:type="dxa"/>
              <w:right w:w="60" w:type="dxa"/>
            </w:tcMar>
            <w:vAlign w:val="bottom"/>
          </w:tcPr>
          <w:p w14:paraId="6ADCDBA8" w14:textId="77777777" w:rsidR="00A40D75" w:rsidRDefault="00F90CE9">
            <w:pPr>
              <w:keepLine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Fornecedores</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35E3BE55" w14:textId="77777777" w:rsidR="00A40D75" w:rsidRDefault="00F90CE9">
            <w:pPr>
              <w:keepLines/>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1.699</w:t>
            </w:r>
          </w:p>
        </w:tc>
        <w:tc>
          <w:tcPr>
            <w:tcW w:w="45" w:type="dxa"/>
            <w:tcBorders>
              <w:top w:val="nil"/>
              <w:left w:val="nil"/>
              <w:bottom w:val="nil"/>
              <w:right w:val="nil"/>
              <w:tl2br w:val="nil"/>
              <w:tr2bl w:val="nil"/>
            </w:tcBorders>
            <w:shd w:val="clear" w:color="auto" w:fill="auto"/>
            <w:tcMar>
              <w:left w:w="0" w:type="dxa"/>
              <w:right w:w="0" w:type="dxa"/>
            </w:tcMar>
            <w:vAlign w:val="bottom"/>
          </w:tcPr>
          <w:p w14:paraId="7D0997EB"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741618CA" w14:textId="77777777" w:rsidR="00A40D75" w:rsidRDefault="00F90CE9">
            <w:pPr>
              <w:keepLines/>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402</w:t>
            </w:r>
          </w:p>
        </w:tc>
      </w:tr>
      <w:tr w:rsidR="00A40D75" w14:paraId="06E64E31" w14:textId="77777777">
        <w:trPr>
          <w:trHeight w:hRule="exact" w:val="270"/>
        </w:trPr>
        <w:tc>
          <w:tcPr>
            <w:tcW w:w="30" w:type="dxa"/>
            <w:tcBorders>
              <w:top w:val="nil"/>
              <w:left w:val="nil"/>
              <w:bottom w:val="nil"/>
              <w:right w:val="nil"/>
              <w:tl2br w:val="nil"/>
              <w:tr2bl w:val="nil"/>
            </w:tcBorders>
            <w:shd w:val="clear" w:color="auto" w:fill="auto"/>
            <w:tcMar>
              <w:left w:w="0" w:type="dxa"/>
              <w:right w:w="0" w:type="dxa"/>
            </w:tcMar>
            <w:vAlign w:val="bottom"/>
          </w:tcPr>
          <w:p w14:paraId="4266BE09"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7A9524F3" w14:textId="77777777" w:rsidR="00A40D75" w:rsidRDefault="00A40D75">
            <w:pPr>
              <w:keepLines/>
              <w:tabs>
                <w:tab w:val="decimal" w:pos="7014"/>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46B77BA2" w14:textId="77777777" w:rsidR="00A40D75" w:rsidRDefault="00F90CE9">
            <w:pPr>
              <w:keepLines/>
              <w:tabs>
                <w:tab w:val="decimal" w:pos="1146"/>
              </w:tabs>
              <w:spacing w:after="0" w:line="240" w:lineRule="auto"/>
              <w:rPr>
                <w:rFonts w:ascii="Calibri" w:eastAsia="Calibri" w:hAnsi="Calibri" w:cs="Calibri"/>
                <w:color w:val="000000"/>
                <w:sz w:val="20"/>
                <w:szCs w:val="20"/>
                <w:lang w:val="en-US"/>
              </w:rPr>
            </w:pPr>
            <w:r>
              <w:rPr>
                <w:rFonts w:ascii="Calibri" w:eastAsia="Calibri" w:hAnsi="Calibri" w:cs="Calibri"/>
                <w:color w:val="000000"/>
                <w:sz w:val="20"/>
                <w:szCs w:val="20"/>
                <w:lang w:val="en-US"/>
              </w:rPr>
              <w:t xml:space="preserve"> 1.699</w:t>
            </w:r>
          </w:p>
        </w:tc>
        <w:tc>
          <w:tcPr>
            <w:tcW w:w="4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080ECB59" w14:textId="77777777" w:rsidR="00A40D75" w:rsidRDefault="00A40D75">
            <w:pPr>
              <w:keepLines/>
              <w:tabs>
                <w:tab w:val="decimal" w:pos="-159"/>
              </w:tabs>
              <w:spacing w:after="0" w:line="240" w:lineRule="auto"/>
              <w:rPr>
                <w:rFonts w:ascii="Calibri" w:eastAsia="Calibri" w:hAnsi="Calibri" w:cs="Calibri"/>
                <w:color w:val="FFFFFF"/>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3A9BD279" w14:textId="77777777" w:rsidR="00A40D75" w:rsidRDefault="00F90CE9">
            <w:pPr>
              <w:keepLines/>
              <w:tabs>
                <w:tab w:val="decimal" w:pos="1146"/>
              </w:tabs>
              <w:spacing w:after="0" w:line="240" w:lineRule="auto"/>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402</w:t>
            </w:r>
          </w:p>
        </w:tc>
      </w:tr>
      <w:tr w:rsidR="00A40D75" w14:paraId="1D15AA78" w14:textId="77777777">
        <w:trPr>
          <w:trHeight w:hRule="exact" w:val="90"/>
        </w:trPr>
        <w:tc>
          <w:tcPr>
            <w:tcW w:w="30" w:type="dxa"/>
            <w:tcBorders>
              <w:top w:val="nil"/>
              <w:left w:val="nil"/>
              <w:bottom w:val="nil"/>
              <w:right w:val="nil"/>
              <w:tl2br w:val="nil"/>
              <w:tr2bl w:val="nil"/>
            </w:tcBorders>
            <w:shd w:val="clear" w:color="auto" w:fill="auto"/>
            <w:tcMar>
              <w:left w:w="0" w:type="dxa"/>
              <w:right w:w="0" w:type="dxa"/>
            </w:tcMar>
            <w:vAlign w:val="bottom"/>
          </w:tcPr>
          <w:p w14:paraId="4C52664C" w14:textId="77777777" w:rsidR="00A40D75" w:rsidRDefault="00A40D75">
            <w:pPr>
              <w:keepLines/>
              <w:tabs>
                <w:tab w:val="decimal" w:pos="-441"/>
              </w:tabs>
              <w:spacing w:after="0" w:line="240" w:lineRule="auto"/>
              <w:rPr>
                <w:rFonts w:ascii="Calibri" w:eastAsia="Calibri" w:hAnsi="Calibri" w:cs="Calibri"/>
                <w:color w:val="000000"/>
                <w:sz w:val="20"/>
                <w:szCs w:val="20"/>
                <w:lang w:val="en-US"/>
              </w:rPr>
            </w:pPr>
          </w:p>
        </w:tc>
        <w:tc>
          <w:tcPr>
            <w:tcW w:w="7485" w:type="dxa"/>
            <w:tcBorders>
              <w:top w:val="single" w:sz="4" w:space="0" w:color="000000"/>
              <w:left w:val="nil"/>
              <w:bottom w:val="nil"/>
              <w:right w:val="nil"/>
              <w:tl2br w:val="nil"/>
              <w:tr2bl w:val="nil"/>
            </w:tcBorders>
            <w:shd w:val="clear" w:color="auto" w:fill="auto"/>
            <w:tcMar>
              <w:left w:w="0" w:type="dxa"/>
              <w:right w:w="0" w:type="dxa"/>
            </w:tcMar>
            <w:vAlign w:val="bottom"/>
          </w:tcPr>
          <w:p w14:paraId="102B49CE" w14:textId="77777777" w:rsidR="00A40D75" w:rsidRDefault="00A40D75">
            <w:pPr>
              <w:keepLines/>
              <w:tabs>
                <w:tab w:val="decimal" w:pos="7014"/>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7BB0F4B" w14:textId="77777777" w:rsidR="00A40D75" w:rsidRDefault="00A40D75">
            <w:pPr>
              <w:keepLines/>
              <w:tabs>
                <w:tab w:val="decimal" w:pos="879"/>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0E469793" w14:textId="77777777" w:rsidR="00A40D75" w:rsidRDefault="00A40D75">
            <w:pPr>
              <w:keepLines/>
              <w:tabs>
                <w:tab w:val="decimal" w:pos="-426"/>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531A863" w14:textId="77777777" w:rsidR="00A40D75" w:rsidRDefault="00A40D75">
            <w:pPr>
              <w:keepLines/>
              <w:tabs>
                <w:tab w:val="decimal" w:pos="879"/>
              </w:tabs>
              <w:spacing w:after="0" w:line="240" w:lineRule="auto"/>
              <w:rPr>
                <w:rFonts w:ascii="Calibri" w:eastAsia="Calibri" w:hAnsi="Calibri" w:cs="Calibri"/>
                <w:color w:val="000000"/>
                <w:sz w:val="20"/>
                <w:szCs w:val="20"/>
                <w:lang w:val="en-US"/>
              </w:rPr>
            </w:pPr>
          </w:p>
        </w:tc>
      </w:tr>
    </w:tbl>
    <w:p w14:paraId="63398287" w14:textId="77777777" w:rsidR="002D6992" w:rsidRDefault="002D6992" w:rsidP="002D4BE7">
      <w:pPr>
        <w:keepLines/>
        <w:autoSpaceDE w:val="0"/>
        <w:autoSpaceDN w:val="0"/>
        <w:adjustRightInd w:val="0"/>
        <w:spacing w:after="240" w:line="240" w:lineRule="auto"/>
        <w:jc w:val="both"/>
        <w:rPr>
          <w:rFonts w:ascii="Calibri" w:eastAsia="Batang" w:hAnsi="Calibri" w:cs="Calibri"/>
          <w:lang w:eastAsia="pt-BR"/>
        </w:rPr>
      </w:pPr>
    </w:p>
    <w:p w14:paraId="30515314" w14:textId="77777777" w:rsidR="002D4BE7" w:rsidRDefault="002D4BE7" w:rsidP="002D4BE7">
      <w:pPr>
        <w:widowControl w:val="0"/>
        <w:spacing w:line="240" w:lineRule="auto"/>
        <w:rPr>
          <w:rFonts w:ascii="Calibri" w:eastAsia="Times New Roman" w:hAnsi="Calibri" w:cs="Times New Roman"/>
          <w:b/>
          <w:color w:val="548DD4"/>
          <w:sz w:val="6"/>
          <w:szCs w:val="6"/>
          <w:lang w:eastAsia="pt-BR"/>
        </w:rPr>
      </w:pPr>
    </w:p>
    <w:p w14:paraId="3AECFE88" w14:textId="77777777" w:rsidR="002D4BE7" w:rsidRDefault="002D4BE7" w:rsidP="002D4BE7">
      <w:pPr>
        <w:keepNext/>
        <w:widowControl w:val="0"/>
        <w:spacing w:after="0" w:line="240" w:lineRule="auto"/>
        <w:jc w:val="both"/>
        <w:rPr>
          <w:rFonts w:ascii="Calibri" w:eastAsia="Times New Roman" w:hAnsi="Calibri" w:cs="Times New Roman"/>
          <w:b/>
          <w:color w:val="FF0000"/>
          <w:sz w:val="6"/>
          <w:szCs w:val="6"/>
          <w:lang w:eastAsia="pt-BR"/>
        </w:rPr>
      </w:pPr>
      <w:bookmarkStart w:id="112" w:name="DOC_TBL00031_1_1_0"/>
      <w:bookmarkEnd w:id="112"/>
    </w:p>
    <w:p w14:paraId="30ED8033" w14:textId="77777777" w:rsidR="002D4BE7" w:rsidRPr="0028075E" w:rsidRDefault="002D4BE7" w:rsidP="002D4BE7">
      <w:pPr>
        <w:widowControl w:val="0"/>
        <w:spacing w:line="240" w:lineRule="auto"/>
        <w:rPr>
          <w:rFonts w:ascii="Calibri" w:eastAsia="Times New Roman" w:hAnsi="Calibri" w:cs="Times New Roman"/>
          <w:b/>
          <w:color w:val="548DD4"/>
          <w:sz w:val="6"/>
          <w:szCs w:val="6"/>
          <w:lang w:eastAsia="pt-BR"/>
        </w:rPr>
      </w:pPr>
    </w:p>
    <w:p w14:paraId="225BE15F" w14:textId="77777777" w:rsidR="00226554" w:rsidRDefault="00F90CE9" w:rsidP="00226554">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principal ativo financeiro da empresa é classificado na categoria Empréstimos e Contas a Receber, não derivativo com pagamentos fixos ou determináveis, e que não possui a característica de negociação em mercados organizados</w:t>
      </w:r>
      <w:bookmarkStart w:id="113" w:name="_Hlk58363349"/>
      <w:r>
        <w:rPr>
          <w:rFonts w:ascii="Calibri" w:eastAsia="Batang" w:hAnsi="Calibri" w:cs="Calibri"/>
          <w:lang w:eastAsia="pt-BR"/>
        </w:rPr>
        <w:t>, exceto os montantes classificados como contas a receber – FIDC, que estão mensurados pelo valor justo por meio de resultado.</w:t>
      </w:r>
      <w:bookmarkEnd w:id="113"/>
    </w:p>
    <w:p w14:paraId="39E1BFDF" w14:textId="77777777" w:rsidR="00226554" w:rsidRDefault="00F90CE9" w:rsidP="00226554">
      <w:pPr>
        <w:spacing w:before="100" w:beforeAutospacing="1" w:after="240" w:line="240" w:lineRule="auto"/>
        <w:jc w:val="both"/>
        <w:rPr>
          <w:rFonts w:ascii="Segoe UI" w:eastAsia="Times New Roman" w:hAnsi="Segoe UI" w:cs="Segoe UI"/>
          <w:sz w:val="21"/>
          <w:szCs w:val="21"/>
          <w:lang w:eastAsia="pt-BR"/>
        </w:rPr>
      </w:pPr>
      <w:r>
        <w:rPr>
          <w:rFonts w:ascii="Calibri" w:eastAsia="Times New Roman" w:hAnsi="Calibri" w:cs="Segoe UI"/>
          <w:b/>
          <w:bCs/>
          <w:lang w:eastAsia="pt-BR"/>
        </w:rPr>
        <w:lastRenderedPageBreak/>
        <w:t>Política contábil sobre Caixa e equivalente de caixa</w:t>
      </w:r>
    </w:p>
    <w:p w14:paraId="248A96FE" w14:textId="77777777" w:rsidR="00226554" w:rsidRPr="00226554" w:rsidRDefault="00F90CE9" w:rsidP="00226554">
      <w:pPr>
        <w:spacing w:after="0" w:line="240" w:lineRule="auto"/>
        <w:rPr>
          <w:rFonts w:ascii="Calibri" w:eastAsia="Batang" w:hAnsi="Calibri" w:cs="Calibri"/>
          <w:lang w:eastAsia="pt-BR"/>
        </w:rPr>
      </w:pPr>
      <w:r w:rsidRPr="00226554">
        <w:rPr>
          <w:rFonts w:ascii="Calibri" w:eastAsia="Batang" w:hAnsi="Calibri" w:cs="Calibri"/>
          <w:lang w:eastAsia="pt-BR"/>
        </w:rPr>
        <w:t>Incluem numerário em espécie, depósitos bancários disponíveis e aplicações financeiras de curto prazo com alta liquidez, vencíveis em até três meses, contados da data da contratação original, prontamente conversíveis em um montante conhecido de caixa e com risco insignificante de mudança de valor.</w:t>
      </w:r>
    </w:p>
    <w:p w14:paraId="73CF64F6" w14:textId="77777777" w:rsidR="002D4BE7" w:rsidRDefault="002D4BE7" w:rsidP="002D4BE7">
      <w:pPr>
        <w:keepLines/>
        <w:autoSpaceDE w:val="0"/>
        <w:autoSpaceDN w:val="0"/>
        <w:adjustRightInd w:val="0"/>
        <w:spacing w:after="240" w:line="240" w:lineRule="auto"/>
        <w:jc w:val="both"/>
        <w:rPr>
          <w:rFonts w:ascii="Calibri" w:eastAsia="Batang" w:hAnsi="Calibri" w:cs="Calibri"/>
          <w:lang w:eastAsia="pt-BR"/>
        </w:rPr>
      </w:pPr>
    </w:p>
    <w:p w14:paraId="766137A3" w14:textId="77777777" w:rsidR="002D4BE7" w:rsidRDefault="00F90CE9" w:rsidP="002D4BE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194BDE">
        <w:rPr>
          <w:rFonts w:ascii="Calibri" w:eastAsia="Batang" w:hAnsi="Calibri" w:cs="Calibri"/>
          <w:b/>
          <w:sz w:val="24"/>
          <w:szCs w:val="24"/>
          <w:lang w:eastAsia="pt-BR"/>
        </w:rPr>
        <w:t>Mensuração dos instrumentos financeiros</w:t>
      </w:r>
    </w:p>
    <w:p w14:paraId="0AA0553D" w14:textId="77777777" w:rsidR="002D4BE7" w:rsidRDefault="00F90CE9" w:rsidP="002D4BE7">
      <w:pPr>
        <w:keepLines/>
        <w:autoSpaceDE w:val="0"/>
        <w:autoSpaceDN w:val="0"/>
        <w:adjustRightInd w:val="0"/>
        <w:spacing w:after="240" w:line="240" w:lineRule="auto"/>
        <w:jc w:val="both"/>
        <w:rPr>
          <w:rFonts w:ascii="Calibri" w:eastAsia="Batang" w:hAnsi="Calibri" w:cs="Calibri"/>
          <w:lang w:eastAsia="pt-BR"/>
        </w:rPr>
      </w:pPr>
      <w:r w:rsidRPr="00194BDE">
        <w:rPr>
          <w:rFonts w:ascii="Calibri" w:eastAsia="Batang" w:hAnsi="Calibri" w:cs="Calibri"/>
          <w:lang w:eastAsia="pt-BR"/>
        </w:rPr>
        <w:t xml:space="preserve">Os instrumentos financeiros da </w:t>
      </w:r>
      <w:r>
        <w:rPr>
          <w:rFonts w:ascii="Calibri" w:eastAsia="Batang" w:hAnsi="Calibri" w:cs="Calibri"/>
          <w:lang w:eastAsia="pt-BR"/>
        </w:rPr>
        <w:t>companhia</w:t>
      </w:r>
      <w:r w:rsidRPr="00194BDE">
        <w:rPr>
          <w:rFonts w:ascii="Calibri" w:eastAsia="Batang" w:hAnsi="Calibri" w:cs="Calibri"/>
          <w:lang w:eastAsia="pt-BR"/>
        </w:rPr>
        <w:t xml:space="preserve"> estão mensurados ao custo amortizado. Os valores justos desses instrumentos financeiros são equivalentes aos seus valores </w:t>
      </w:r>
      <w:r>
        <w:rPr>
          <w:rFonts w:ascii="Calibri" w:eastAsia="Batang" w:hAnsi="Calibri" w:cs="Calibri"/>
          <w:lang w:eastAsia="pt-BR"/>
        </w:rPr>
        <w:t>contábeis</w:t>
      </w:r>
      <w:r w:rsidRPr="00194BDE">
        <w:rPr>
          <w:rFonts w:ascii="Calibri" w:eastAsia="Batang" w:hAnsi="Calibri" w:cs="Calibri"/>
          <w:lang w:eastAsia="pt-BR"/>
        </w:rPr>
        <w:t>.</w:t>
      </w:r>
    </w:p>
    <w:p w14:paraId="43F2C3BA" w14:textId="77777777" w:rsidR="002D4BE7" w:rsidRDefault="00F90CE9" w:rsidP="002D4BE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Gerenciamento de riscos</w:t>
      </w:r>
    </w:p>
    <w:p w14:paraId="534B83BF" w14:textId="77777777" w:rsidR="002D4BE7" w:rsidRDefault="00F90CE9" w:rsidP="002D4BE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gestão da companhia é realizada por seus Diretores, com base na política corporativa para gerenciamento de riscos da sua controladora Petrobras. Esta política visa contribuir para um balanço adequado entre seus objetivos de crescimento e retorno e seu nível de exposição a riscos, quer inerentes ao próprio exercício das suas atividades, quer decorrentes do contexto em que ela opera, de modo que, através da alocação efetiva dos seus recursos físicos, financeiros e humanos, a companhia possa atingir suas metas estratégicas.</w:t>
      </w:r>
    </w:p>
    <w:p w14:paraId="130A13AD" w14:textId="77777777" w:rsidR="002D4BE7" w:rsidRDefault="00F90CE9" w:rsidP="002D4BE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As operações da companhia estão sujeitas aos fatores de risco abaixo descritos:</w:t>
      </w:r>
    </w:p>
    <w:p w14:paraId="04A18CCC" w14:textId="77777777" w:rsidR="002D4BE7" w:rsidRPr="00B20131" w:rsidRDefault="00F90CE9" w:rsidP="002D4BE7">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R</w:t>
      </w:r>
      <w:r w:rsidRPr="00B20131">
        <w:rPr>
          <w:rFonts w:ascii="Calibri" w:eastAsia="Batang" w:hAnsi="Calibri" w:cs="Calibri"/>
          <w:b/>
          <w:sz w:val="24"/>
          <w:szCs w:val="24"/>
          <w:lang w:eastAsia="pt-BR"/>
        </w:rPr>
        <w:t>isco de taxa de juros</w:t>
      </w:r>
    </w:p>
    <w:p w14:paraId="44A32362" w14:textId="77777777" w:rsidR="002D4BE7" w:rsidRDefault="00F90CE9" w:rsidP="002D4BE7">
      <w:pPr>
        <w:keepLines/>
        <w:autoSpaceDE w:val="0"/>
        <w:autoSpaceDN w:val="0"/>
        <w:adjustRightInd w:val="0"/>
        <w:spacing w:after="240" w:line="240" w:lineRule="auto"/>
        <w:jc w:val="both"/>
        <w:rPr>
          <w:rFonts w:ascii="Calibri" w:eastAsia="Batang" w:hAnsi="Calibri" w:cs="Calibri"/>
          <w:lang w:eastAsia="pt-BR"/>
        </w:rPr>
      </w:pPr>
      <w:r w:rsidRPr="00E821F8">
        <w:rPr>
          <w:rFonts w:ascii="Calibri" w:eastAsia="Batang" w:hAnsi="Calibri" w:cs="Calibri"/>
          <w:lang w:eastAsia="pt-BR"/>
        </w:rPr>
        <w:t xml:space="preserve">Decorre da possibilidade de a </w:t>
      </w:r>
      <w:r>
        <w:rPr>
          <w:rFonts w:ascii="Calibri" w:eastAsia="Batang" w:hAnsi="Calibri" w:cs="Calibri"/>
          <w:lang w:eastAsia="pt-BR"/>
        </w:rPr>
        <w:t>companhia</w:t>
      </w:r>
      <w:r w:rsidRPr="00E821F8">
        <w:rPr>
          <w:rFonts w:ascii="Calibri" w:eastAsia="Batang" w:hAnsi="Calibri" w:cs="Calibri"/>
          <w:lang w:eastAsia="pt-BR"/>
        </w:rPr>
        <w:t xml:space="preserve"> sofrer ganhos ou perdas </w:t>
      </w:r>
      <w:r>
        <w:rPr>
          <w:rFonts w:ascii="Calibri" w:eastAsia="Batang" w:hAnsi="Calibri" w:cs="Calibri"/>
          <w:lang w:eastAsia="pt-BR"/>
        </w:rPr>
        <w:t>relativos</w:t>
      </w:r>
      <w:r w:rsidRPr="00E821F8">
        <w:rPr>
          <w:rFonts w:ascii="Calibri" w:eastAsia="Batang" w:hAnsi="Calibri" w:cs="Calibri"/>
          <w:lang w:eastAsia="pt-BR"/>
        </w:rPr>
        <w:t xml:space="preserve"> </w:t>
      </w:r>
      <w:r>
        <w:rPr>
          <w:rFonts w:ascii="Calibri" w:eastAsia="Batang" w:hAnsi="Calibri" w:cs="Calibri"/>
          <w:lang w:eastAsia="pt-BR"/>
        </w:rPr>
        <w:t>às</w:t>
      </w:r>
      <w:r w:rsidRPr="00E821F8">
        <w:rPr>
          <w:rFonts w:ascii="Calibri" w:eastAsia="Batang" w:hAnsi="Calibri" w:cs="Calibri"/>
          <w:lang w:eastAsia="pt-BR"/>
        </w:rPr>
        <w:t xml:space="preserve"> oscilações de taxas de juros incidentes sobre seus ativos e passivos financeiros. Visando à mitigação desse tipo de risco, a </w:t>
      </w:r>
      <w:r>
        <w:rPr>
          <w:rFonts w:ascii="Calibri" w:eastAsia="Batang" w:hAnsi="Calibri" w:cs="Calibri"/>
          <w:lang w:eastAsia="pt-BR"/>
        </w:rPr>
        <w:t>companhia</w:t>
      </w:r>
      <w:r w:rsidRPr="00E821F8">
        <w:rPr>
          <w:rFonts w:ascii="Calibri" w:eastAsia="Batang" w:hAnsi="Calibri" w:cs="Calibri"/>
          <w:lang w:eastAsia="pt-BR"/>
        </w:rPr>
        <w:t xml:space="preserve"> segue as orientações corporativas para</w:t>
      </w:r>
      <w:r>
        <w:rPr>
          <w:rFonts w:ascii="Calibri" w:eastAsia="Batang" w:hAnsi="Calibri" w:cs="Calibri"/>
          <w:lang w:eastAsia="pt-BR"/>
        </w:rPr>
        <w:t xml:space="preserve"> a</w:t>
      </w:r>
      <w:r w:rsidRPr="00E821F8">
        <w:rPr>
          <w:rFonts w:ascii="Calibri" w:eastAsia="Batang" w:hAnsi="Calibri" w:cs="Calibri"/>
          <w:lang w:eastAsia="pt-BR"/>
        </w:rPr>
        <w:t xml:space="preserve"> Petrobras</w:t>
      </w:r>
      <w:r>
        <w:rPr>
          <w:rFonts w:ascii="Calibri" w:eastAsia="Batang" w:hAnsi="Calibri" w:cs="Calibri"/>
          <w:lang w:eastAsia="pt-BR"/>
        </w:rPr>
        <w:t xml:space="preserve"> e suas controladas</w:t>
      </w:r>
      <w:r w:rsidRPr="00E821F8">
        <w:rPr>
          <w:rFonts w:ascii="Calibri" w:eastAsia="Batang" w:hAnsi="Calibri" w:cs="Calibri"/>
          <w:lang w:eastAsia="pt-BR"/>
        </w:rPr>
        <w:t>.</w:t>
      </w:r>
    </w:p>
    <w:p w14:paraId="4191460F" w14:textId="77777777" w:rsidR="002D4BE7" w:rsidRPr="00B20131" w:rsidRDefault="00F90CE9" w:rsidP="002D4BE7">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B20131">
        <w:rPr>
          <w:rFonts w:ascii="Calibri" w:eastAsia="Batang" w:hAnsi="Calibri" w:cs="Calibri"/>
          <w:b/>
          <w:sz w:val="24"/>
          <w:szCs w:val="24"/>
          <w:lang w:eastAsia="pt-BR"/>
        </w:rPr>
        <w:t>Risco de crédito</w:t>
      </w:r>
    </w:p>
    <w:p w14:paraId="7D399705" w14:textId="77777777" w:rsidR="002D4BE7" w:rsidRPr="007559FE" w:rsidRDefault="00F90CE9" w:rsidP="002D4BE7">
      <w:pPr>
        <w:keepLines/>
        <w:autoSpaceDE w:val="0"/>
        <w:autoSpaceDN w:val="0"/>
        <w:adjustRightInd w:val="0"/>
        <w:spacing w:after="240" w:line="240" w:lineRule="auto"/>
        <w:jc w:val="both"/>
        <w:rPr>
          <w:rFonts w:ascii="Calibri" w:eastAsia="Batang" w:hAnsi="Calibri" w:cs="Calibri"/>
          <w:lang w:eastAsia="pt-BR"/>
        </w:rPr>
      </w:pPr>
      <w:r w:rsidRPr="00AC5799">
        <w:rPr>
          <w:rFonts w:ascii="Calibri" w:eastAsia="Batang" w:hAnsi="Calibri" w:cs="Calibri"/>
          <w:lang w:eastAsia="pt-BR"/>
        </w:rPr>
        <w:t xml:space="preserve">A </w:t>
      </w:r>
      <w:r>
        <w:rPr>
          <w:rFonts w:ascii="Calibri" w:eastAsia="Batang" w:hAnsi="Calibri" w:cs="Calibri"/>
          <w:lang w:eastAsia="pt-BR"/>
        </w:rPr>
        <w:t>companhia</w:t>
      </w:r>
      <w:r w:rsidRPr="00AC5799">
        <w:rPr>
          <w:rFonts w:ascii="Calibri" w:eastAsia="Batang" w:hAnsi="Calibri" w:cs="Calibri"/>
          <w:lang w:eastAsia="pt-BR"/>
        </w:rPr>
        <w:t xml:space="preserve"> está exposta ao risco de crédito das instituições financeiras decorrentes da </w:t>
      </w:r>
      <w:r>
        <w:rPr>
          <w:rFonts w:ascii="Calibri" w:eastAsia="Batang" w:hAnsi="Calibri" w:cs="Calibri"/>
          <w:lang w:eastAsia="pt-BR"/>
        </w:rPr>
        <w:t>Administração</w:t>
      </w:r>
      <w:r w:rsidRPr="00AC5799">
        <w:rPr>
          <w:rFonts w:ascii="Calibri" w:eastAsia="Batang" w:hAnsi="Calibri" w:cs="Calibri"/>
          <w:lang w:eastAsia="pt-BR"/>
        </w:rPr>
        <w:t xml:space="preserve"> de seu caixa</w:t>
      </w:r>
      <w:r>
        <w:rPr>
          <w:rFonts w:ascii="Calibri" w:eastAsia="Batang" w:hAnsi="Calibri" w:cs="Calibri"/>
          <w:lang w:eastAsia="pt-BR"/>
        </w:rPr>
        <w:t xml:space="preserve"> e equivalentes de caixa e recebíveis de ativos financeiros</w:t>
      </w:r>
      <w:r w:rsidRPr="00AC5799">
        <w:rPr>
          <w:rFonts w:ascii="Calibri" w:eastAsia="Batang" w:hAnsi="Calibri" w:cs="Calibri"/>
          <w:lang w:eastAsia="pt-BR"/>
        </w:rPr>
        <w:t>, que é feita com base nas orientações corporativas de sua controladora Petrobras. Tal risco co</w:t>
      </w:r>
      <w:r w:rsidRPr="00702891">
        <w:rPr>
          <w:rFonts w:ascii="Calibri" w:eastAsia="Batang" w:hAnsi="Calibri" w:cs="Calibri"/>
          <w:lang w:eastAsia="pt-BR"/>
        </w:rPr>
        <w:t xml:space="preserve">nsiste na </w:t>
      </w:r>
      <w:r>
        <w:rPr>
          <w:rFonts w:ascii="Calibri" w:eastAsia="Batang" w:hAnsi="Calibri" w:cs="Calibri"/>
          <w:lang w:eastAsia="pt-BR"/>
        </w:rPr>
        <w:t>impossibilidade de saque</w:t>
      </w:r>
      <w:r w:rsidRPr="00702891">
        <w:rPr>
          <w:rFonts w:ascii="Calibri" w:eastAsia="Batang" w:hAnsi="Calibri" w:cs="Calibri"/>
          <w:lang w:eastAsia="pt-BR"/>
        </w:rPr>
        <w:t xml:space="preserve"> ou resgate dos valores depositados, aplicados ou garantidos por instituições financeir</w:t>
      </w:r>
      <w:r w:rsidRPr="00A42A05">
        <w:rPr>
          <w:rFonts w:ascii="Calibri" w:eastAsia="Batang" w:hAnsi="Calibri" w:cs="Calibri"/>
          <w:lang w:eastAsia="pt-BR"/>
        </w:rPr>
        <w:t>as. A exposição máxima</w:t>
      </w:r>
      <w:r w:rsidRPr="009A3758">
        <w:rPr>
          <w:rFonts w:ascii="Calibri" w:eastAsia="Batang" w:hAnsi="Calibri" w:cs="Calibri"/>
          <w:lang w:eastAsia="pt-BR"/>
        </w:rPr>
        <w:t xml:space="preserve"> ao risco de crédito está representada pelos saldos de caixa e equivalentes de caixa </w:t>
      </w:r>
      <w:r>
        <w:rPr>
          <w:rFonts w:ascii="Calibri" w:eastAsia="Batang" w:hAnsi="Calibri" w:cs="Calibri"/>
          <w:lang w:eastAsia="pt-BR"/>
        </w:rPr>
        <w:t xml:space="preserve">e de recebíveis de ativos financeiros </w:t>
      </w:r>
      <w:r w:rsidRPr="009A3758">
        <w:rPr>
          <w:rFonts w:ascii="Calibri" w:eastAsia="Batang" w:hAnsi="Calibri" w:cs="Calibri"/>
          <w:lang w:eastAsia="pt-BR"/>
        </w:rPr>
        <w:t>em 31 de dezembro de 20</w:t>
      </w:r>
      <w:r>
        <w:rPr>
          <w:rFonts w:ascii="Calibri" w:eastAsia="Batang" w:hAnsi="Calibri" w:cs="Calibri"/>
          <w:lang w:eastAsia="pt-BR"/>
        </w:rPr>
        <w:t>22 e 2021</w:t>
      </w:r>
      <w:r w:rsidRPr="0093002C">
        <w:rPr>
          <w:rFonts w:ascii="Calibri" w:eastAsia="Batang" w:hAnsi="Calibri" w:cs="Calibri"/>
          <w:lang w:eastAsia="pt-BR"/>
        </w:rPr>
        <w:t>.</w:t>
      </w:r>
      <w:r w:rsidRPr="00A62ACC">
        <w:rPr>
          <w:rFonts w:ascii="Calibri" w:eastAsia="Batang" w:hAnsi="Calibri" w:cs="Calibri"/>
          <w:lang w:eastAsia="pt-BR"/>
        </w:rPr>
        <w:t xml:space="preserve"> </w:t>
      </w:r>
      <w:r w:rsidRPr="007559FE">
        <w:rPr>
          <w:rFonts w:ascii="Calibri" w:eastAsia="Batang" w:hAnsi="Calibri" w:cs="Calibri"/>
          <w:lang w:eastAsia="pt-BR"/>
        </w:rPr>
        <w:t>Também é representado por contas a receber</w:t>
      </w:r>
      <w:r>
        <w:rPr>
          <w:rFonts w:ascii="Calibri" w:eastAsia="Batang" w:hAnsi="Calibri" w:cs="Calibri"/>
          <w:lang w:eastAsia="pt-BR"/>
        </w:rPr>
        <w:t xml:space="preserve"> do arredamento mercantil (contrato de locação da UTE Termomacaé), </w:t>
      </w:r>
      <w:r w:rsidRPr="007559FE">
        <w:rPr>
          <w:rFonts w:ascii="Calibri" w:eastAsia="Batang" w:hAnsi="Calibri" w:cs="Calibri"/>
          <w:lang w:eastAsia="pt-BR"/>
        </w:rPr>
        <w:t>o que, no entanto, é atenuado por possuir como único cliente a sua controladora Petrobras.</w:t>
      </w:r>
    </w:p>
    <w:p w14:paraId="25639866" w14:textId="77777777" w:rsidR="002D4BE7" w:rsidRPr="00E821F8" w:rsidRDefault="00F90CE9" w:rsidP="002D4BE7">
      <w:pPr>
        <w:keepLines/>
        <w:autoSpaceDE w:val="0"/>
        <w:autoSpaceDN w:val="0"/>
        <w:adjustRightInd w:val="0"/>
        <w:spacing w:after="240" w:line="240" w:lineRule="auto"/>
        <w:jc w:val="both"/>
        <w:rPr>
          <w:rFonts w:ascii="Calibri" w:eastAsia="Batang" w:hAnsi="Calibri" w:cs="Calibri"/>
          <w:lang w:eastAsia="pt-BR"/>
        </w:rPr>
      </w:pPr>
      <w:r w:rsidRPr="00E821F8">
        <w:rPr>
          <w:rFonts w:ascii="Calibri" w:eastAsia="Batang" w:hAnsi="Calibri" w:cs="Calibri"/>
          <w:lang w:eastAsia="pt-BR"/>
        </w:rPr>
        <w:t xml:space="preserve">A </w:t>
      </w:r>
      <w:r>
        <w:rPr>
          <w:rFonts w:ascii="Calibri" w:eastAsia="Batang" w:hAnsi="Calibri" w:cs="Calibri"/>
          <w:lang w:eastAsia="pt-BR"/>
        </w:rPr>
        <w:t>Administração</w:t>
      </w:r>
      <w:r w:rsidRPr="00E821F8">
        <w:rPr>
          <w:rFonts w:ascii="Calibri" w:eastAsia="Batang" w:hAnsi="Calibri" w:cs="Calibri"/>
          <w:lang w:eastAsia="pt-BR"/>
        </w:rPr>
        <w:t xml:space="preserve"> avalia que os riscos de crédito associados aos saldos de caixa e equivalente</w:t>
      </w:r>
      <w:r>
        <w:rPr>
          <w:rFonts w:ascii="Calibri" w:eastAsia="Batang" w:hAnsi="Calibri" w:cs="Calibri"/>
          <w:lang w:eastAsia="pt-BR"/>
        </w:rPr>
        <w:t>s</w:t>
      </w:r>
      <w:r w:rsidRPr="00E821F8">
        <w:rPr>
          <w:rFonts w:ascii="Calibri" w:eastAsia="Batang" w:hAnsi="Calibri" w:cs="Calibri"/>
          <w:lang w:eastAsia="pt-BR"/>
        </w:rPr>
        <w:t xml:space="preserve"> de caixa e </w:t>
      </w:r>
      <w:r>
        <w:rPr>
          <w:rFonts w:ascii="Calibri" w:eastAsia="Batang" w:hAnsi="Calibri" w:cs="Calibri"/>
          <w:lang w:eastAsia="pt-BR"/>
        </w:rPr>
        <w:t xml:space="preserve">recebíveis </w:t>
      </w:r>
      <w:r w:rsidRPr="00E821F8">
        <w:rPr>
          <w:rFonts w:ascii="Calibri" w:eastAsia="Batang" w:hAnsi="Calibri" w:cs="Calibri"/>
          <w:lang w:eastAsia="pt-BR"/>
        </w:rPr>
        <w:t xml:space="preserve">são reduzidos, em função de suas operações serem realizadas com base em análise e orientações corporativas de sua controladora Petrobras e com instituições financeiras brasileiras de reconhecida </w:t>
      </w:r>
      <w:r>
        <w:rPr>
          <w:rFonts w:ascii="Calibri" w:eastAsia="Batang" w:hAnsi="Calibri" w:cs="Calibri"/>
          <w:lang w:eastAsia="pt-BR"/>
        </w:rPr>
        <w:t>liquidez</w:t>
      </w:r>
      <w:r w:rsidRPr="00E821F8">
        <w:rPr>
          <w:rFonts w:ascii="Calibri" w:eastAsia="Batang" w:hAnsi="Calibri" w:cs="Calibri"/>
          <w:lang w:eastAsia="pt-BR"/>
        </w:rPr>
        <w:t>.</w:t>
      </w:r>
    </w:p>
    <w:p w14:paraId="78DA4503" w14:textId="77777777" w:rsidR="002D4BE7" w:rsidRPr="00B20131" w:rsidRDefault="00F90CE9" w:rsidP="002D4BE7">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sidRPr="00B20131">
        <w:rPr>
          <w:rFonts w:ascii="Calibri" w:eastAsia="Batang" w:hAnsi="Calibri" w:cs="Calibri"/>
          <w:b/>
          <w:sz w:val="24"/>
          <w:szCs w:val="24"/>
          <w:lang w:eastAsia="pt-BR"/>
        </w:rPr>
        <w:t>Risco de liquidez</w:t>
      </w:r>
    </w:p>
    <w:p w14:paraId="68967AA0" w14:textId="77777777" w:rsidR="002D4BE7" w:rsidRDefault="00F90CE9" w:rsidP="002D4BE7">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risco de liquidez da companhia é representado pela possibilidade de insuficiência de recursos, caixa, recebíveis de ativos financeiros ou outros ativos financeiros, para liquidar as obrigações nas datas previstas.</w:t>
      </w:r>
    </w:p>
    <w:p w14:paraId="6FEB33C0" w14:textId="77777777" w:rsidR="002D4BE7" w:rsidRDefault="00F90CE9" w:rsidP="002D4BE7">
      <w:pPr>
        <w:keepLines/>
        <w:autoSpaceDE w:val="0"/>
        <w:autoSpaceDN w:val="0"/>
        <w:adjustRightInd w:val="0"/>
        <w:spacing w:after="240" w:line="240" w:lineRule="auto"/>
        <w:jc w:val="both"/>
        <w:rPr>
          <w:rFonts w:ascii="Calibri" w:eastAsia="Batang" w:hAnsi="Calibri" w:cs="Calibri"/>
          <w:lang w:eastAsia="pt-BR"/>
        </w:rPr>
      </w:pPr>
      <w:r w:rsidRPr="00E821F8">
        <w:rPr>
          <w:rFonts w:ascii="Calibri" w:eastAsia="Batang" w:hAnsi="Calibri" w:cs="Calibri"/>
          <w:lang w:eastAsia="pt-BR"/>
        </w:rPr>
        <w:t xml:space="preserve">O risco de liquidez da </w:t>
      </w:r>
      <w:r>
        <w:rPr>
          <w:rFonts w:ascii="Calibri" w:eastAsia="Batang" w:hAnsi="Calibri" w:cs="Calibri"/>
          <w:lang w:eastAsia="pt-BR"/>
        </w:rPr>
        <w:t>companhia</w:t>
      </w:r>
      <w:r w:rsidRPr="00E821F8">
        <w:rPr>
          <w:rFonts w:ascii="Calibri" w:eastAsia="Batang" w:hAnsi="Calibri" w:cs="Calibri"/>
          <w:lang w:eastAsia="pt-BR"/>
        </w:rPr>
        <w:t xml:space="preserve"> </w:t>
      </w:r>
      <w:r>
        <w:rPr>
          <w:rFonts w:ascii="Calibri" w:eastAsia="Batang" w:hAnsi="Calibri" w:cs="Calibri"/>
          <w:lang w:eastAsia="pt-BR"/>
        </w:rPr>
        <w:t>não é significativo</w:t>
      </w:r>
      <w:r w:rsidR="00E66EA1">
        <w:rPr>
          <w:rFonts w:ascii="Calibri" w:eastAsia="Batang" w:hAnsi="Calibri" w:cs="Calibri"/>
          <w:lang w:eastAsia="pt-BR"/>
        </w:rPr>
        <w:t xml:space="preserve"> e </w:t>
      </w:r>
      <w:r w:rsidRPr="00E821F8">
        <w:rPr>
          <w:rFonts w:ascii="Calibri" w:eastAsia="Batang" w:hAnsi="Calibri" w:cs="Calibri"/>
          <w:lang w:eastAsia="pt-BR"/>
        </w:rPr>
        <w:t>é administrado de forma corporativa pela controladora Petrobras.</w:t>
      </w:r>
    </w:p>
    <w:p w14:paraId="2D2D2E9C" w14:textId="77777777" w:rsidR="002D4BE7" w:rsidRPr="00E821F8" w:rsidRDefault="00F90CE9" w:rsidP="002D4BE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 xml:space="preserve">Seguros </w:t>
      </w:r>
    </w:p>
    <w:p w14:paraId="3961D2D7" w14:textId="77777777" w:rsidR="002D4BE7" w:rsidRPr="00454D78" w:rsidRDefault="00F90CE9" w:rsidP="002D4BE7">
      <w:pPr>
        <w:keepLines/>
        <w:autoSpaceDE w:val="0"/>
        <w:autoSpaceDN w:val="0"/>
        <w:adjustRightInd w:val="0"/>
        <w:spacing w:after="240" w:line="240" w:lineRule="auto"/>
        <w:jc w:val="both"/>
        <w:rPr>
          <w:rFonts w:ascii="Calibri" w:eastAsia="Batang" w:hAnsi="Calibri" w:cs="Calibri"/>
          <w:lang w:eastAsia="pt-BR"/>
        </w:rPr>
      </w:pPr>
      <w:r w:rsidRPr="00454D78">
        <w:rPr>
          <w:rFonts w:ascii="Calibri" w:eastAsia="Batang" w:hAnsi="Calibri" w:cs="Calibri"/>
          <w:lang w:eastAsia="pt-BR"/>
        </w:rPr>
        <w:t>Para proteção de seu patrimônio a Termo</w:t>
      </w:r>
      <w:r>
        <w:rPr>
          <w:rFonts w:ascii="Calibri" w:eastAsia="Batang" w:hAnsi="Calibri" w:cs="Calibri"/>
          <w:lang w:eastAsia="pt-BR"/>
        </w:rPr>
        <w:t>macaé</w:t>
      </w:r>
      <w:r w:rsidRPr="00454D78">
        <w:rPr>
          <w:rFonts w:ascii="Calibri" w:eastAsia="Batang" w:hAnsi="Calibri" w:cs="Calibri"/>
          <w:lang w:eastAsia="pt-BR"/>
        </w:rPr>
        <w:t xml:space="preserve"> transfere, através da contratação de seguros, os riscos que, na eventualidade de ocorrência de sinistros, possam acarretar prejuízos que impactem, signi</w:t>
      </w:r>
      <w:r>
        <w:rPr>
          <w:rFonts w:ascii="Calibri" w:eastAsia="Batang" w:hAnsi="Calibri" w:cs="Calibri"/>
          <w:lang w:eastAsia="pt-BR"/>
        </w:rPr>
        <w:t>ficativamente, o patrimônio da companhia</w:t>
      </w:r>
      <w:r w:rsidRPr="00454D78">
        <w:rPr>
          <w:rFonts w:ascii="Calibri" w:eastAsia="Batang" w:hAnsi="Calibri" w:cs="Calibri"/>
          <w:lang w:eastAsia="pt-BR"/>
        </w:rPr>
        <w:t>, bem como os riscos sujeitos a seguro obrigatório, seja por disposições legais ou contratuais.</w:t>
      </w:r>
    </w:p>
    <w:p w14:paraId="78E25679" w14:textId="77777777" w:rsidR="002D4BE7" w:rsidRPr="00454D78" w:rsidRDefault="00F90CE9" w:rsidP="002D4BE7">
      <w:pPr>
        <w:keepLines/>
        <w:autoSpaceDE w:val="0"/>
        <w:autoSpaceDN w:val="0"/>
        <w:adjustRightInd w:val="0"/>
        <w:spacing w:after="240" w:line="240" w:lineRule="auto"/>
        <w:jc w:val="both"/>
        <w:rPr>
          <w:rFonts w:ascii="Calibri" w:eastAsia="Batang" w:hAnsi="Calibri" w:cs="Calibri"/>
          <w:lang w:eastAsia="pt-BR"/>
        </w:rPr>
      </w:pPr>
      <w:r w:rsidRPr="00454D78">
        <w:rPr>
          <w:rFonts w:ascii="Calibri" w:eastAsia="Batang" w:hAnsi="Calibri" w:cs="Calibri"/>
          <w:lang w:eastAsia="pt-BR"/>
        </w:rPr>
        <w:t xml:space="preserve"> A responsabilidade pela contratação e manutenção do seguro é da Petrobras.</w:t>
      </w:r>
    </w:p>
    <w:p w14:paraId="1E1C4E07" w14:textId="77777777" w:rsidR="002D4BE7" w:rsidRPr="00454D78" w:rsidRDefault="00F90CE9" w:rsidP="002D4BE7">
      <w:pPr>
        <w:keepLines/>
        <w:autoSpaceDE w:val="0"/>
        <w:autoSpaceDN w:val="0"/>
        <w:adjustRightInd w:val="0"/>
        <w:spacing w:after="240" w:line="240" w:lineRule="auto"/>
        <w:jc w:val="both"/>
        <w:rPr>
          <w:rFonts w:ascii="Calibri" w:eastAsia="Batang" w:hAnsi="Calibri" w:cs="Calibri"/>
          <w:lang w:eastAsia="pt-BR"/>
        </w:rPr>
      </w:pPr>
      <w:r w:rsidRPr="00454D78">
        <w:rPr>
          <w:rFonts w:ascii="Calibri" w:eastAsia="Batang" w:hAnsi="Calibri" w:cs="Calibri"/>
          <w:lang w:eastAsia="pt-BR"/>
        </w:rPr>
        <w:t xml:space="preserve">As premissas de riscos adotadas, dada a sua natureza, não fazem parte do escopo de uma auditoria de demonstrações </w:t>
      </w:r>
      <w:r>
        <w:rPr>
          <w:rFonts w:ascii="Calibri" w:eastAsia="Batang" w:hAnsi="Calibri" w:cs="Calibri"/>
          <w:lang w:eastAsia="pt-BR"/>
        </w:rPr>
        <w:t>financeiras</w:t>
      </w:r>
      <w:r w:rsidRPr="00454D78">
        <w:rPr>
          <w:rFonts w:ascii="Calibri" w:eastAsia="Batang" w:hAnsi="Calibri" w:cs="Calibri"/>
          <w:lang w:eastAsia="pt-BR"/>
        </w:rPr>
        <w:t>, consequentemente não foram examinados pelos nossos auditores independentes.</w:t>
      </w:r>
    </w:p>
    <w:bookmarkEnd w:id="110"/>
    <w:p w14:paraId="3EEA35F0" w14:textId="77777777" w:rsidR="008E7A8F" w:rsidRPr="004248D0" w:rsidRDefault="008E7A8F" w:rsidP="002D4BE7">
      <w:pPr>
        <w:keepLines/>
        <w:autoSpaceDE w:val="0"/>
        <w:autoSpaceDN w:val="0"/>
        <w:adjustRightInd w:val="0"/>
        <w:spacing w:after="240" w:line="240" w:lineRule="auto"/>
        <w:jc w:val="both"/>
        <w:rPr>
          <w:rFonts w:ascii="Calibri" w:eastAsia="Batang" w:hAnsi="Calibri" w:cs="Calibri"/>
          <w:lang w:val="de-DE" w:eastAsia="pt-BR"/>
        </w:rPr>
        <w:sectPr w:rsidR="008E7A8F" w:rsidRPr="004248D0" w:rsidSect="009F3D6B">
          <w:headerReference w:type="even" r:id="rId190"/>
          <w:headerReference w:type="default" r:id="rId191"/>
          <w:footerReference w:type="even" r:id="rId192"/>
          <w:footerReference w:type="default" r:id="rId193"/>
          <w:headerReference w:type="first" r:id="rId194"/>
          <w:footerReference w:type="first" r:id="rId195"/>
          <w:type w:val="continuous"/>
          <w:pgSz w:w="11906" w:h="16838" w:code="9"/>
          <w:pgMar w:top="1871" w:right="851" w:bottom="1134" w:left="851" w:header="567" w:footer="454" w:gutter="0"/>
          <w:cols w:space="708"/>
          <w:docGrid w:linePitch="360"/>
        </w:sectPr>
      </w:pPr>
    </w:p>
    <w:p w14:paraId="3A241865" w14:textId="77777777" w:rsidR="000A606E" w:rsidRPr="00C15181" w:rsidRDefault="00F90CE9" w:rsidP="00B02396">
      <w:pPr>
        <w:pBdr>
          <w:bottom w:val="single" w:sz="12" w:space="1" w:color="auto"/>
        </w:pBdr>
        <w:spacing w:after="0" w:line="240" w:lineRule="auto"/>
        <w:outlineLvl w:val="0"/>
        <w:rPr>
          <w:rFonts w:ascii="Calibri" w:eastAsia="Batang" w:hAnsi="Calibri" w:cs="Times New Roman"/>
          <w:sz w:val="24"/>
          <w:szCs w:val="24"/>
        </w:rPr>
      </w:pPr>
      <w:bookmarkStart w:id="114" w:name="_Toc256000029"/>
      <w:bookmarkStart w:id="115" w:name="_DMBM_29517"/>
      <w:r w:rsidRPr="00C15181">
        <w:rPr>
          <w:rFonts w:ascii="Calibri" w:eastAsia="Batang" w:hAnsi="Calibri" w:cs="Times New Roman"/>
          <w:sz w:val="24"/>
          <w:szCs w:val="24"/>
        </w:rPr>
        <w:lastRenderedPageBreak/>
        <w:t>Diretoria Executiva</w:t>
      </w:r>
      <w:bookmarkEnd w:id="114"/>
    </w:p>
    <w:p w14:paraId="15C8BD3A" w14:textId="77777777" w:rsidR="00713EB5" w:rsidRPr="00C15181" w:rsidRDefault="00713EB5" w:rsidP="00713EB5">
      <w:pPr>
        <w:keepLines/>
        <w:autoSpaceDE w:val="0"/>
        <w:autoSpaceDN w:val="0"/>
        <w:adjustRightInd w:val="0"/>
        <w:spacing w:after="240" w:line="240" w:lineRule="auto"/>
        <w:jc w:val="both"/>
        <w:rPr>
          <w:rFonts w:ascii="Calibri" w:eastAsia="Batang" w:hAnsi="Calibri" w:cs="Calibri"/>
        </w:rPr>
      </w:pPr>
    </w:p>
    <w:p w14:paraId="51100813" w14:textId="77777777" w:rsidR="000819DE" w:rsidRDefault="000819DE" w:rsidP="00713EB5">
      <w:pPr>
        <w:keepLines/>
        <w:autoSpaceDE w:val="0"/>
        <w:autoSpaceDN w:val="0"/>
        <w:adjustRightInd w:val="0"/>
        <w:spacing w:after="240" w:line="240" w:lineRule="auto"/>
        <w:jc w:val="both"/>
        <w:rPr>
          <w:rFonts w:ascii="Calibri" w:eastAsia="Batang" w:hAnsi="Calibri" w:cs="Calibri"/>
        </w:rPr>
      </w:pPr>
    </w:p>
    <w:p w14:paraId="6F12AEF8" w14:textId="77777777" w:rsidR="00F35D73" w:rsidRPr="00C15181" w:rsidRDefault="00F35D73" w:rsidP="00713EB5">
      <w:pPr>
        <w:keepLines/>
        <w:autoSpaceDE w:val="0"/>
        <w:autoSpaceDN w:val="0"/>
        <w:adjustRightInd w:val="0"/>
        <w:spacing w:after="240" w:line="240" w:lineRule="auto"/>
        <w:jc w:val="both"/>
        <w:rPr>
          <w:rFonts w:ascii="Calibri" w:eastAsia="Batang" w:hAnsi="Calibri" w:cs="Calibri"/>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
        <w:gridCol w:w="10090"/>
      </w:tblGrid>
      <w:tr w:rsidR="00A40D75" w14:paraId="7785480E"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3ACF59C7" w14:textId="77777777" w:rsidR="00A40D75" w:rsidRDefault="00A40D75">
            <w:pPr>
              <w:keepLines/>
              <w:spacing w:after="0" w:line="240" w:lineRule="auto"/>
              <w:rPr>
                <w:rFonts w:ascii="Arial" w:eastAsia="Arial" w:hAnsi="Arial" w:cs="Arial"/>
                <w:color w:val="000000"/>
                <w:sz w:val="20"/>
                <w:szCs w:val="20"/>
                <w:lang w:val="en-US" w:bidi="pt-BR"/>
              </w:rPr>
            </w:pPr>
            <w:bookmarkStart w:id="116" w:name="DOC_TBL00039_1_1"/>
            <w:bookmarkEnd w:id="116"/>
          </w:p>
        </w:tc>
        <w:tc>
          <w:tcPr>
            <w:tcW w:w="10200" w:type="dxa"/>
            <w:tcBorders>
              <w:top w:val="nil"/>
              <w:left w:val="nil"/>
              <w:bottom w:val="nil"/>
              <w:right w:val="nil"/>
              <w:tl2br w:val="nil"/>
              <w:tr2bl w:val="nil"/>
            </w:tcBorders>
            <w:shd w:val="clear" w:color="auto" w:fill="auto"/>
            <w:tcMar>
              <w:left w:w="60" w:type="dxa"/>
              <w:right w:w="60" w:type="dxa"/>
            </w:tcMar>
            <w:vAlign w:val="center"/>
          </w:tcPr>
          <w:p w14:paraId="3FB40088" w14:textId="77777777" w:rsidR="00A40D75" w:rsidRDefault="00F90CE9">
            <w:pPr>
              <w:keepLines/>
              <w:spacing w:after="0" w:line="240" w:lineRule="auto"/>
              <w:jc w:val="center"/>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DIRETORIA EXECUTIVA</w:t>
            </w:r>
          </w:p>
        </w:tc>
      </w:tr>
      <w:tr w:rsidR="00A40D75" w14:paraId="3EFA0E60"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4F2A3B71"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22374FB8" w14:textId="77777777" w:rsidR="00A40D75" w:rsidRDefault="00A40D75">
            <w:pPr>
              <w:keepLines/>
              <w:spacing w:after="0" w:line="240" w:lineRule="auto"/>
              <w:jc w:val="center"/>
              <w:rPr>
                <w:rFonts w:ascii="Calibri" w:eastAsia="Calibri" w:hAnsi="Calibri" w:cs="Calibri"/>
                <w:color w:val="FF0000"/>
                <w:sz w:val="20"/>
                <w:szCs w:val="20"/>
                <w:lang w:val="en-US" w:bidi="pt-BR"/>
              </w:rPr>
            </w:pPr>
          </w:p>
        </w:tc>
      </w:tr>
      <w:tr w:rsidR="00A40D75" w14:paraId="5131332E"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1A064C1F"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7EA31388" w14:textId="77777777" w:rsidR="00A40D75" w:rsidRDefault="00F90CE9">
            <w:pPr>
              <w:keepLines/>
              <w:spacing w:after="0" w:line="240" w:lineRule="auto"/>
              <w:jc w:val="center"/>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ALINE DIAS LEONARDI</w:t>
            </w:r>
          </w:p>
        </w:tc>
      </w:tr>
      <w:tr w:rsidR="00A40D75" w14:paraId="5476568C"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67853F67"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7DDE4E7F" w14:textId="77777777" w:rsidR="00A40D75" w:rsidRDefault="00F90CE9">
            <w:pPr>
              <w:keepLines/>
              <w:spacing w:after="0" w:line="240" w:lineRule="auto"/>
              <w:jc w:val="center"/>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 xml:space="preserve">       Diretora Presidente        </w:t>
            </w:r>
          </w:p>
        </w:tc>
      </w:tr>
      <w:tr w:rsidR="00A40D75" w14:paraId="632BE01A"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5AE30ECD"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bottom"/>
          </w:tcPr>
          <w:p w14:paraId="53BBB56C" w14:textId="77777777" w:rsidR="00A40D75" w:rsidRDefault="00A40D75">
            <w:pPr>
              <w:keepLines/>
              <w:spacing w:after="0" w:line="240" w:lineRule="auto"/>
              <w:rPr>
                <w:rFonts w:ascii="Arial" w:eastAsia="Arial" w:hAnsi="Arial" w:cs="Arial"/>
                <w:color w:val="000000"/>
                <w:sz w:val="20"/>
                <w:szCs w:val="20"/>
                <w:lang w:val="en-US" w:bidi="pt-BR"/>
              </w:rPr>
            </w:pPr>
          </w:p>
        </w:tc>
      </w:tr>
      <w:tr w:rsidR="00A40D75" w14:paraId="37342196"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2541268E"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bottom"/>
          </w:tcPr>
          <w:p w14:paraId="4F70D8A5" w14:textId="77777777" w:rsidR="00A40D75" w:rsidRDefault="00A40D75">
            <w:pPr>
              <w:keepLines/>
              <w:spacing w:after="0" w:line="240" w:lineRule="auto"/>
              <w:rPr>
                <w:rFonts w:ascii="Arial" w:eastAsia="Arial" w:hAnsi="Arial" w:cs="Arial"/>
                <w:color w:val="000000"/>
                <w:sz w:val="20"/>
                <w:szCs w:val="20"/>
                <w:lang w:val="en-US" w:bidi="pt-BR"/>
              </w:rPr>
            </w:pPr>
          </w:p>
        </w:tc>
      </w:tr>
      <w:tr w:rsidR="00A40D75" w14:paraId="68FCE182"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65F943B1"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bottom"/>
          </w:tcPr>
          <w:p w14:paraId="26A6D317" w14:textId="77777777" w:rsidR="00A40D75" w:rsidRDefault="00A40D75">
            <w:pPr>
              <w:keepLines/>
              <w:spacing w:after="0" w:line="240" w:lineRule="auto"/>
              <w:rPr>
                <w:rFonts w:ascii="Arial" w:eastAsia="Arial" w:hAnsi="Arial" w:cs="Arial"/>
                <w:color w:val="000000"/>
                <w:sz w:val="20"/>
                <w:szCs w:val="20"/>
                <w:lang w:val="en-US" w:bidi="pt-BR"/>
              </w:rPr>
            </w:pPr>
          </w:p>
        </w:tc>
      </w:tr>
      <w:tr w:rsidR="00A40D75" w14:paraId="40F91BB9"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4864355B"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475FCAEF" w14:textId="77777777" w:rsidR="00A40D75" w:rsidRDefault="00F90CE9">
            <w:pPr>
              <w:keepLines/>
              <w:spacing w:after="0" w:line="240" w:lineRule="auto"/>
              <w:jc w:val="center"/>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MARCELO FERREIRA PELEGRINI</w:t>
            </w:r>
          </w:p>
        </w:tc>
      </w:tr>
      <w:tr w:rsidR="00A40D75" w14:paraId="2BF843AE"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2FA96D70"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11D82460" w14:textId="77777777" w:rsidR="00A40D75" w:rsidRDefault="00F90CE9">
            <w:pPr>
              <w:keepLines/>
              <w:spacing w:after="0" w:line="240" w:lineRule="auto"/>
              <w:jc w:val="center"/>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Diretor</w:t>
            </w:r>
          </w:p>
        </w:tc>
      </w:tr>
      <w:tr w:rsidR="00A40D75" w14:paraId="0E0C43F9"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6E4924A7"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07100E96" w14:textId="77777777" w:rsidR="00A40D75" w:rsidRDefault="00A40D75">
            <w:pPr>
              <w:keepLines/>
              <w:spacing w:after="0" w:line="240" w:lineRule="auto"/>
              <w:jc w:val="center"/>
              <w:rPr>
                <w:rFonts w:ascii="Calibri" w:eastAsia="Calibri" w:hAnsi="Calibri" w:cs="Calibri"/>
                <w:color w:val="FF0000"/>
                <w:sz w:val="20"/>
                <w:szCs w:val="20"/>
                <w:lang w:val="en-US" w:bidi="pt-BR"/>
              </w:rPr>
            </w:pPr>
          </w:p>
        </w:tc>
      </w:tr>
      <w:tr w:rsidR="00A40D75" w14:paraId="56EC4F71"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079852C5"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79AC0297" w14:textId="77777777" w:rsidR="00A40D75" w:rsidRDefault="00A40D75">
            <w:pPr>
              <w:keepLines/>
              <w:spacing w:after="0" w:line="240" w:lineRule="auto"/>
              <w:jc w:val="center"/>
              <w:rPr>
                <w:rFonts w:ascii="Calibri" w:eastAsia="Calibri" w:hAnsi="Calibri" w:cs="Calibri"/>
                <w:color w:val="FF0000"/>
                <w:sz w:val="20"/>
                <w:szCs w:val="20"/>
                <w:lang w:val="en-US" w:bidi="pt-BR"/>
              </w:rPr>
            </w:pPr>
          </w:p>
        </w:tc>
      </w:tr>
      <w:tr w:rsidR="00A40D75" w14:paraId="72172B76"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42B0942B"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0B31019A" w14:textId="77777777" w:rsidR="00A40D75" w:rsidRDefault="00A40D75">
            <w:pPr>
              <w:keepLines/>
              <w:spacing w:after="0" w:line="240" w:lineRule="auto"/>
              <w:jc w:val="center"/>
              <w:rPr>
                <w:rFonts w:ascii="Calibri" w:eastAsia="Calibri" w:hAnsi="Calibri" w:cs="Calibri"/>
                <w:color w:val="FF0000"/>
                <w:sz w:val="20"/>
                <w:szCs w:val="20"/>
                <w:lang w:val="en-US" w:bidi="pt-BR"/>
              </w:rPr>
            </w:pPr>
          </w:p>
        </w:tc>
      </w:tr>
      <w:tr w:rsidR="00A40D75" w14:paraId="701EC4D8"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7DEB48BF"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4652C365" w14:textId="77777777" w:rsidR="00A40D75" w:rsidRDefault="00A40D75">
            <w:pPr>
              <w:keepLines/>
              <w:spacing w:after="0" w:line="240" w:lineRule="auto"/>
              <w:jc w:val="center"/>
              <w:rPr>
                <w:rFonts w:ascii="Calibri" w:eastAsia="Calibri" w:hAnsi="Calibri" w:cs="Calibri"/>
                <w:color w:val="000000"/>
                <w:sz w:val="20"/>
                <w:szCs w:val="20"/>
                <w:lang w:val="en-US" w:bidi="pt-BR"/>
              </w:rPr>
            </w:pPr>
          </w:p>
        </w:tc>
      </w:tr>
      <w:tr w:rsidR="00A40D75" w14:paraId="4EB9F541"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6772736D"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2CC2F83D" w14:textId="77777777" w:rsidR="00A40D75" w:rsidRPr="00FE570A" w:rsidRDefault="00F90CE9">
            <w:pPr>
              <w:keepLines/>
              <w:spacing w:after="0" w:line="240" w:lineRule="auto"/>
              <w:jc w:val="center"/>
              <w:rPr>
                <w:rFonts w:ascii="Calibri" w:eastAsia="Calibri" w:hAnsi="Calibri" w:cs="Calibri"/>
                <w:color w:val="000000"/>
                <w:sz w:val="20"/>
                <w:szCs w:val="20"/>
                <w:lang w:bidi="pt-BR"/>
              </w:rPr>
            </w:pPr>
            <w:r w:rsidRPr="00FE570A">
              <w:rPr>
                <w:rFonts w:ascii="Calibri" w:eastAsia="Calibri" w:hAnsi="Calibri" w:cs="Calibri"/>
                <w:color w:val="000000"/>
                <w:sz w:val="20"/>
                <w:szCs w:val="20"/>
              </w:rPr>
              <w:t>MARCOS ANTONIO GIBIN DE FREITAS</w:t>
            </w:r>
          </w:p>
        </w:tc>
      </w:tr>
      <w:tr w:rsidR="00A40D75" w14:paraId="41BAC0FE"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4F02A830" w14:textId="77777777" w:rsidR="00A40D75" w:rsidRPr="00FE570A" w:rsidRDefault="00A40D75">
            <w:pPr>
              <w:keepLines/>
              <w:spacing w:after="0" w:line="240" w:lineRule="auto"/>
              <w:rPr>
                <w:rFonts w:ascii="Arial" w:eastAsia="Arial" w:hAnsi="Arial" w:cs="Arial"/>
                <w:color w:val="000000"/>
                <w:sz w:val="20"/>
                <w:szCs w:val="20"/>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33FB10A8" w14:textId="77777777" w:rsidR="00A40D75" w:rsidRDefault="00F90CE9">
            <w:pPr>
              <w:keepLines/>
              <w:spacing w:after="0" w:line="240" w:lineRule="auto"/>
              <w:jc w:val="center"/>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CONTADOR</w:t>
            </w:r>
          </w:p>
        </w:tc>
      </w:tr>
      <w:tr w:rsidR="00A40D75" w14:paraId="61732ABF"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348AA073"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bottom"/>
          </w:tcPr>
          <w:p w14:paraId="453A1CE4" w14:textId="77777777" w:rsidR="00A40D75" w:rsidRDefault="00F90CE9">
            <w:pPr>
              <w:keepLines/>
              <w:spacing w:after="0" w:line="240" w:lineRule="auto"/>
              <w:jc w:val="center"/>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CRC-RJ-089868/O-2</w:t>
            </w:r>
          </w:p>
        </w:tc>
      </w:tr>
      <w:tr w:rsidR="00A40D75" w14:paraId="57D706EC"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1A3BCC03"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bottom"/>
          </w:tcPr>
          <w:p w14:paraId="030E54C7" w14:textId="77777777" w:rsidR="00A40D75" w:rsidRDefault="00A40D75">
            <w:pPr>
              <w:keepLines/>
              <w:spacing w:after="0" w:line="240" w:lineRule="auto"/>
              <w:rPr>
                <w:rFonts w:ascii="Calibri" w:eastAsia="Calibri" w:hAnsi="Calibri" w:cs="Calibri"/>
                <w:color w:val="000000"/>
                <w:sz w:val="20"/>
                <w:szCs w:val="20"/>
                <w:lang w:val="en-US" w:bidi="pt-BR"/>
              </w:rPr>
            </w:pPr>
          </w:p>
        </w:tc>
      </w:tr>
      <w:tr w:rsidR="00A40D75" w14:paraId="5C7FE530"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6F316127"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546908B5" w14:textId="77777777" w:rsidR="00A40D75" w:rsidRDefault="00A40D75">
            <w:pPr>
              <w:keepLines/>
              <w:spacing w:after="0" w:line="240" w:lineRule="auto"/>
              <w:jc w:val="center"/>
              <w:rPr>
                <w:rFonts w:ascii="Calibri" w:eastAsia="Calibri" w:hAnsi="Calibri" w:cs="Calibri"/>
                <w:color w:val="000000"/>
                <w:sz w:val="20"/>
                <w:szCs w:val="20"/>
                <w:lang w:val="en-US" w:bidi="pt-BR"/>
              </w:rPr>
            </w:pPr>
          </w:p>
        </w:tc>
      </w:tr>
      <w:tr w:rsidR="00A40D75" w14:paraId="3B826D4D"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31884FAF"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5565BFF8" w14:textId="77777777" w:rsidR="00A40D75" w:rsidRDefault="00A40D75">
            <w:pPr>
              <w:keepLines/>
              <w:spacing w:after="0" w:line="240" w:lineRule="auto"/>
              <w:jc w:val="center"/>
              <w:rPr>
                <w:rFonts w:ascii="Calibri" w:eastAsia="Calibri" w:hAnsi="Calibri" w:cs="Calibri"/>
                <w:color w:val="000000"/>
                <w:sz w:val="20"/>
                <w:szCs w:val="20"/>
                <w:lang w:val="en-US" w:bidi="pt-BR"/>
              </w:rPr>
            </w:pPr>
          </w:p>
        </w:tc>
      </w:tr>
      <w:tr w:rsidR="00A40D75" w14:paraId="03779782" w14:textId="77777777">
        <w:trPr>
          <w:trHeight w:hRule="exact" w:val="280"/>
        </w:trPr>
        <w:tc>
          <w:tcPr>
            <w:tcW w:w="30" w:type="dxa"/>
            <w:tcBorders>
              <w:top w:val="nil"/>
              <w:left w:val="nil"/>
              <w:bottom w:val="nil"/>
              <w:right w:val="nil"/>
              <w:tl2br w:val="nil"/>
              <w:tr2bl w:val="nil"/>
            </w:tcBorders>
            <w:shd w:val="clear" w:color="auto" w:fill="auto"/>
            <w:tcMar>
              <w:left w:w="60" w:type="dxa"/>
              <w:right w:w="60" w:type="dxa"/>
            </w:tcMar>
            <w:vAlign w:val="bottom"/>
          </w:tcPr>
          <w:p w14:paraId="15A80582"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center"/>
          </w:tcPr>
          <w:p w14:paraId="69E7FA3B" w14:textId="77777777" w:rsidR="00A40D75" w:rsidRDefault="00A40D75">
            <w:pPr>
              <w:keepLines/>
              <w:spacing w:after="0" w:line="240" w:lineRule="auto"/>
              <w:jc w:val="center"/>
              <w:rPr>
                <w:rFonts w:ascii="Calibri" w:eastAsia="Calibri" w:hAnsi="Calibri" w:cs="Calibri"/>
                <w:color w:val="000000"/>
                <w:sz w:val="20"/>
                <w:szCs w:val="20"/>
                <w:lang w:val="en-US" w:bidi="pt-BR"/>
              </w:rPr>
            </w:pPr>
          </w:p>
        </w:tc>
      </w:tr>
      <w:tr w:rsidR="00A40D75" w14:paraId="3B4012B7" w14:textId="77777777">
        <w:trPr>
          <w:trHeight w:hRule="exact" w:val="103"/>
        </w:trPr>
        <w:tc>
          <w:tcPr>
            <w:tcW w:w="30" w:type="dxa"/>
            <w:tcBorders>
              <w:top w:val="nil"/>
              <w:left w:val="nil"/>
              <w:bottom w:val="nil"/>
              <w:right w:val="nil"/>
              <w:tl2br w:val="nil"/>
              <w:tr2bl w:val="nil"/>
            </w:tcBorders>
            <w:shd w:val="clear" w:color="auto" w:fill="auto"/>
            <w:tcMar>
              <w:left w:w="60" w:type="dxa"/>
              <w:right w:w="60" w:type="dxa"/>
            </w:tcMar>
            <w:vAlign w:val="bottom"/>
          </w:tcPr>
          <w:p w14:paraId="1DFC0330" w14:textId="77777777" w:rsidR="00A40D75" w:rsidRDefault="00A40D75">
            <w:pPr>
              <w:keepLines/>
              <w:spacing w:after="0" w:line="240" w:lineRule="auto"/>
              <w:rPr>
                <w:rFonts w:ascii="Arial" w:eastAsia="Arial" w:hAnsi="Arial" w:cs="Arial"/>
                <w:color w:val="000000"/>
                <w:sz w:val="20"/>
                <w:szCs w:val="20"/>
                <w:lang w:val="en-US"/>
              </w:rPr>
            </w:pPr>
          </w:p>
        </w:tc>
        <w:tc>
          <w:tcPr>
            <w:tcW w:w="10200" w:type="dxa"/>
            <w:tcBorders>
              <w:top w:val="nil"/>
              <w:left w:val="nil"/>
              <w:bottom w:val="nil"/>
              <w:right w:val="nil"/>
              <w:tl2br w:val="nil"/>
              <w:tr2bl w:val="nil"/>
            </w:tcBorders>
            <w:shd w:val="clear" w:color="auto" w:fill="auto"/>
            <w:tcMar>
              <w:left w:w="60" w:type="dxa"/>
              <w:right w:w="60" w:type="dxa"/>
            </w:tcMar>
            <w:vAlign w:val="bottom"/>
          </w:tcPr>
          <w:p w14:paraId="6812FB50" w14:textId="77777777" w:rsidR="00A40D75" w:rsidRDefault="00A40D75">
            <w:pPr>
              <w:keepLines/>
              <w:spacing w:after="0" w:line="240" w:lineRule="auto"/>
              <w:rPr>
                <w:rFonts w:ascii="Calibri" w:eastAsia="Calibri" w:hAnsi="Calibri" w:cs="Calibri"/>
                <w:color w:val="000000"/>
                <w:sz w:val="20"/>
                <w:szCs w:val="20"/>
                <w:lang w:val="en-US"/>
              </w:rPr>
            </w:pPr>
          </w:p>
        </w:tc>
      </w:tr>
    </w:tbl>
    <w:p w14:paraId="241ACA7A" w14:textId="77777777" w:rsidR="00713EB5" w:rsidRDefault="00713EB5" w:rsidP="00713EB5">
      <w:pPr>
        <w:keepLines/>
        <w:autoSpaceDE w:val="0"/>
        <w:autoSpaceDN w:val="0"/>
        <w:adjustRightInd w:val="0"/>
        <w:spacing w:after="240" w:line="240" w:lineRule="auto"/>
        <w:jc w:val="both"/>
        <w:rPr>
          <w:rFonts w:ascii="Calibri" w:eastAsia="Batang" w:hAnsi="Calibri" w:cs="Calibri"/>
          <w:lang w:val="en-US"/>
        </w:rPr>
      </w:pPr>
    </w:p>
    <w:bookmarkEnd w:id="0"/>
    <w:bookmarkEnd w:id="115"/>
    <w:p w14:paraId="32D6758D" w14:textId="77777777" w:rsidR="00713EB5" w:rsidRPr="00713EB5" w:rsidRDefault="00713EB5" w:rsidP="00713EB5">
      <w:pPr>
        <w:keepLines/>
        <w:autoSpaceDE w:val="0"/>
        <w:autoSpaceDN w:val="0"/>
        <w:adjustRightInd w:val="0"/>
        <w:spacing w:after="240" w:line="240" w:lineRule="auto"/>
        <w:jc w:val="both"/>
        <w:rPr>
          <w:rFonts w:ascii="Calibri" w:eastAsia="Batang" w:hAnsi="Calibri" w:cs="Calibri"/>
          <w:lang w:val="en-US"/>
        </w:rPr>
      </w:pPr>
    </w:p>
    <w:sectPr w:rsidR="00713EB5" w:rsidRPr="00713EB5" w:rsidSect="00CD00CC">
      <w:headerReference w:type="even" r:id="rId196"/>
      <w:headerReference w:type="default" r:id="rId197"/>
      <w:footerReference w:type="even" r:id="rId198"/>
      <w:footerReference w:type="default" r:id="rId199"/>
      <w:headerReference w:type="first" r:id="rId200"/>
      <w:footerReference w:type="first" r:id="rId201"/>
      <w:pgSz w:w="11906" w:h="16838" w:code="9"/>
      <w:pgMar w:top="737" w:right="851" w:bottom="1134" w:left="851"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E7DDF" w14:textId="77777777" w:rsidR="00C11B49" w:rsidRDefault="00C11B49">
      <w:pPr>
        <w:spacing w:after="0" w:line="240" w:lineRule="auto"/>
      </w:pPr>
      <w:r>
        <w:separator/>
      </w:r>
    </w:p>
  </w:endnote>
  <w:endnote w:type="continuationSeparator" w:id="0">
    <w:p w14:paraId="7DA201E4" w14:textId="77777777" w:rsidR="00C11B49" w:rsidRDefault="00C11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for KPMG Light">
    <w:altName w:val="Calibri"/>
    <w:charset w:val="00"/>
    <w:family w:val="swiss"/>
    <w:pitch w:val="variable"/>
    <w:sig w:usb0="800002AF" w:usb1="5000204A"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KPMG Extralight">
    <w:altName w:val="Calibri"/>
    <w:charset w:val="00"/>
    <w:family w:val="swiss"/>
    <w:pitch w:val="variable"/>
    <w:sig w:usb0="00000287" w:usb1="00000000" w:usb2="00000000" w:usb3="00000000" w:csb0="0000009F" w:csb1="00000000"/>
  </w:font>
  <w:font w:name="Univers 45 Light">
    <w:altName w:val="Calibri"/>
    <w:charset w:val="00"/>
    <w:family w:val="auto"/>
    <w:pitch w:val="variable"/>
    <w:sig w:usb0="8000002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Geneva">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IDFont+F7">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4468" w14:textId="77777777" w:rsidR="003A680D" w:rsidRDefault="003A680D">
    <w:pPr>
      <w:pStyle w:val="Rodap"/>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1C267" w14:textId="77777777" w:rsidR="004B22D5" w:rsidRDefault="004B22D5">
    <w:pPr>
      <w:tabs>
        <w:tab w:val="center" w:pos="4252"/>
        <w:tab w:val="right" w:pos="8504"/>
      </w:tabs>
      <w:rPr>
        <w:rFonts w:eastAsia="Batang"/>
        <w:sz w:val="20"/>
        <w:lang w:eastAsia="pt-BR"/>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26" w:type="dxa"/>
      <w:tblCellMar>
        <w:left w:w="170" w:type="dxa"/>
      </w:tblCellMar>
      <w:tblLook w:val="04A0" w:firstRow="1" w:lastRow="0" w:firstColumn="1" w:lastColumn="0" w:noHBand="0" w:noVBand="1"/>
    </w:tblPr>
    <w:tblGrid>
      <w:gridCol w:w="4066"/>
      <w:gridCol w:w="4060"/>
    </w:tblGrid>
    <w:tr w:rsidR="00DF0CAD" w:rsidRPr="00DF0CAD" w14:paraId="5206F50A" w14:textId="77777777" w:rsidTr="009977E6">
      <w:tc>
        <w:tcPr>
          <w:tcW w:w="4066" w:type="dxa"/>
          <w:shd w:val="clear" w:color="auto" w:fill="auto"/>
          <w:vAlign w:val="bottom"/>
        </w:tcPr>
        <w:p w14:paraId="2A649A71" w14:textId="660F53B3" w:rsidR="00DF0CAD" w:rsidRPr="00DF0CAD" w:rsidRDefault="00DC1A7E" w:rsidP="00DF0CAD">
          <w:pPr>
            <w:tabs>
              <w:tab w:val="right" w:pos="8505"/>
            </w:tabs>
            <w:spacing w:after="0" w:line="240" w:lineRule="auto"/>
            <w:ind w:left="-152"/>
            <w:rPr>
              <w:rFonts w:ascii="Arial" w:eastAsia="Times New Roman" w:hAnsi="Arial" w:cs="Arial"/>
              <w:color w:val="A6A6A6"/>
              <w:sz w:val="11"/>
              <w:szCs w:val="12"/>
            </w:rPr>
          </w:pPr>
          <w:r>
            <w:rPr>
              <w:rFonts w:ascii="Arial" w:eastAsia="Times New Roman" w:hAnsi="Arial" w:cs="Arial"/>
              <w:noProof/>
              <w:color w:val="A6A6A6"/>
              <w:sz w:val="11"/>
              <w:szCs w:val="12"/>
            </w:rPr>
            <mc:AlternateContent>
              <mc:Choice Requires="wps">
                <w:drawing>
                  <wp:anchor distT="0" distB="0" distL="114300" distR="114300" simplePos="0" relativeHeight="251688960" behindDoc="0" locked="0" layoutInCell="0" allowOverlap="1" wp14:anchorId="750AEFBD" wp14:editId="1FA28B8A">
                    <wp:simplePos x="0" y="0"/>
                    <wp:positionH relativeFrom="page">
                      <wp:align>center</wp:align>
                    </wp:positionH>
                    <wp:positionV relativeFrom="page">
                      <wp:align>bottom</wp:align>
                    </wp:positionV>
                    <wp:extent cx="7772400" cy="502285"/>
                    <wp:effectExtent l="0" t="0" r="0" b="12065"/>
                    <wp:wrapNone/>
                    <wp:docPr id="21" name="MSIPCM531f478abbabe207317a62cf" descr="{&quot;HashCode&quot;:1488334424,&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CD1A1B" w14:textId="2FE2D61E"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50AEFBD" id="_x0000_t202" coordsize="21600,21600" o:spt="202" path="m,l,21600r21600,l21600,xe">
                    <v:stroke joinstyle="miter"/>
                    <v:path gradientshapeok="t" o:connecttype="rect"/>
                  </v:shapetype>
                  <v:shape id="MSIPCM531f478abbabe207317a62cf" o:spid="_x0000_s1032" type="#_x0000_t202" alt="{&quot;HashCode&quot;:1488334424,&quot;Height&quot;:9999999.0,&quot;Width&quot;:9999999.0,&quot;Placement&quot;:&quot;Footer&quot;,&quot;Index&quot;:&quot;Primary&quot;,&quot;Section&quot;:4,&quot;Top&quot;:0.0,&quot;Left&quot;:0.0}" style="position:absolute;left:0;text-align:left;margin-left:0;margin-top:0;width:612pt;height:39.55pt;z-index:2516889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pQC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f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ImulAIYAgAALQQAAA4AAAAAAAAAAAAAAAAALgIAAGRycy9lMm9Eb2MueG1sUEsBAi0AFAAGAAgA&#10;AAAhANg//TfbAAAABQEAAA8AAAAAAAAAAAAAAAAAcgQAAGRycy9kb3ducmV2LnhtbFBLBQYAAAAA&#10;BAAEAPMAAAB6BQAAAAA=&#10;" o:allowincell="f" filled="f" stroked="f" strokeweight=".5pt">
                    <v:textbox inset=",0,,0">
                      <w:txbxContent>
                        <w:p w14:paraId="67CD1A1B" w14:textId="2FE2D61E"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r w:rsidR="00DF0CAD" w:rsidRPr="00DF0CAD">
            <w:rPr>
              <w:rFonts w:ascii="Arial" w:eastAsia="Times New Roman" w:hAnsi="Arial" w:cs="Arial"/>
              <w:color w:val="A6A6A6"/>
              <w:sz w:val="11"/>
              <w:szCs w:val="12"/>
            </w:rPr>
            <w:t xml:space="preserve">KPMG Auditores Independentes Ltda., uma sociedade simples brasileira, de responsabilidade limitada e firma-membro da organização global KPMG de firmas-membro independentes licenciadas da KPMG International Limited, </w:t>
          </w:r>
          <w:r w:rsidR="00DF0CAD" w:rsidRPr="00DF0CAD">
            <w:rPr>
              <w:rFonts w:ascii="Arial" w:eastAsia="Times New Roman" w:hAnsi="Arial" w:cs="Arial"/>
              <w:color w:val="A6A6A6"/>
              <w:sz w:val="11"/>
              <w:szCs w:val="12"/>
            </w:rPr>
            <w:br/>
            <w:t>uma empresa inglesa privada de responsabilidade limitada.</w:t>
          </w:r>
        </w:p>
      </w:tc>
      <w:tc>
        <w:tcPr>
          <w:tcW w:w="4060" w:type="dxa"/>
          <w:shd w:val="clear" w:color="auto" w:fill="auto"/>
          <w:vAlign w:val="bottom"/>
        </w:tcPr>
        <w:p w14:paraId="7085A48F" w14:textId="77777777" w:rsidR="00DF0CAD" w:rsidRPr="00DF0CAD" w:rsidRDefault="00DF0CAD" w:rsidP="00DF0CAD">
          <w:pPr>
            <w:tabs>
              <w:tab w:val="right" w:pos="8505"/>
            </w:tabs>
            <w:spacing w:after="0" w:line="240" w:lineRule="auto"/>
            <w:rPr>
              <w:rFonts w:ascii="Arial" w:eastAsia="Times New Roman" w:hAnsi="Arial" w:cs="Arial"/>
              <w:i/>
              <w:color w:val="A6A6A6"/>
              <w:sz w:val="11"/>
              <w:szCs w:val="12"/>
              <w:lang w:val="en-US"/>
            </w:rPr>
          </w:pPr>
          <w:r w:rsidRPr="00DF0CAD">
            <w:rPr>
              <w:rFonts w:ascii="Arial" w:eastAsia="Times New Roman" w:hAnsi="Arial" w:cs="Arial"/>
              <w:i/>
              <w:color w:val="A6A6A6"/>
              <w:sz w:val="11"/>
              <w:szCs w:val="12"/>
              <w:lang w:val="en-US"/>
            </w:rPr>
            <w:t>KPMG Auditores Independentes Ltda., a Brazilian limited liability company and a member firm of the KPMG global organization of independent member firms affiliated with KPMG International Limited, a private English company limited by guarantee.</w:t>
          </w:r>
        </w:p>
      </w:tc>
    </w:tr>
  </w:tbl>
  <w:p w14:paraId="6FF35A78" w14:textId="77777777" w:rsidR="00DF0CAD" w:rsidRPr="00DF0CAD" w:rsidRDefault="00DF0CAD" w:rsidP="00DF0CAD">
    <w:pPr>
      <w:tabs>
        <w:tab w:val="right" w:pos="8505"/>
      </w:tabs>
      <w:spacing w:after="0" w:line="240" w:lineRule="auto"/>
      <w:ind w:left="-158"/>
      <w:jc w:val="right"/>
      <w:rPr>
        <w:rFonts w:ascii="Arial" w:eastAsia="Times New Roman" w:hAnsi="Arial" w:cs="Arial"/>
        <w:sz w:val="11"/>
        <w:szCs w:val="20"/>
        <w:lang w:val="en-US"/>
      </w:rPr>
    </w:pPr>
    <w:r w:rsidRPr="00DF0CAD">
      <w:rPr>
        <w:rFonts w:ascii="Arial" w:eastAsia="Times New Roman" w:hAnsi="Arial" w:cs="Arial"/>
        <w:sz w:val="11"/>
        <w:szCs w:val="20"/>
        <w:lang w:val="en-US"/>
      </w:rPr>
      <w:fldChar w:fldCharType="begin"/>
    </w:r>
    <w:r w:rsidRPr="00DF0CAD">
      <w:rPr>
        <w:rFonts w:ascii="Arial" w:eastAsia="Times New Roman" w:hAnsi="Arial" w:cs="Arial"/>
        <w:sz w:val="11"/>
        <w:szCs w:val="20"/>
        <w:lang w:val="en-US"/>
      </w:rPr>
      <w:instrText>page \* arabic</w:instrText>
    </w:r>
    <w:r w:rsidRPr="00DF0CAD">
      <w:rPr>
        <w:rFonts w:ascii="Arial" w:eastAsia="Times New Roman" w:hAnsi="Arial" w:cs="Arial"/>
        <w:sz w:val="11"/>
        <w:szCs w:val="20"/>
        <w:lang w:val="en-US"/>
      </w:rPr>
      <w:fldChar w:fldCharType="separate"/>
    </w:r>
    <w:r>
      <w:rPr>
        <w:rFonts w:ascii="Arial" w:hAnsi="Arial" w:cs="Arial"/>
        <w:sz w:val="11"/>
        <w:lang w:val="en-US"/>
      </w:rPr>
      <w:t>4</w:t>
    </w:r>
    <w:r w:rsidRPr="00DF0CAD">
      <w:rPr>
        <w:rFonts w:ascii="Arial" w:eastAsia="Times New Roman" w:hAnsi="Arial" w:cs="Arial"/>
        <w:sz w:val="11"/>
        <w:szCs w:val="20"/>
        <w:lang w:val="en-U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126" w:type="dxa"/>
      <w:tblCellMar>
        <w:left w:w="170" w:type="dxa"/>
      </w:tblCellMar>
      <w:tblLook w:val="04A0" w:firstRow="1" w:lastRow="0" w:firstColumn="1" w:lastColumn="0" w:noHBand="0" w:noVBand="1"/>
    </w:tblPr>
    <w:tblGrid>
      <w:gridCol w:w="4066"/>
      <w:gridCol w:w="4060"/>
    </w:tblGrid>
    <w:tr w:rsidR="00DF0CAD" w:rsidRPr="00DF0CAD" w14:paraId="1F462FA4" w14:textId="77777777" w:rsidTr="009977E6">
      <w:tc>
        <w:tcPr>
          <w:tcW w:w="4066" w:type="dxa"/>
          <w:shd w:val="clear" w:color="auto" w:fill="auto"/>
          <w:vAlign w:val="bottom"/>
        </w:tcPr>
        <w:p w14:paraId="13D52BA8" w14:textId="4ECA9C87" w:rsidR="00DF0CAD" w:rsidRPr="00DF0CAD" w:rsidRDefault="00DC1A7E" w:rsidP="00DF0CAD">
          <w:pPr>
            <w:tabs>
              <w:tab w:val="right" w:pos="8505"/>
            </w:tabs>
            <w:spacing w:after="0" w:line="240" w:lineRule="auto"/>
            <w:ind w:left="-152"/>
            <w:rPr>
              <w:rFonts w:ascii="Arial" w:eastAsia="Times New Roman" w:hAnsi="Arial" w:cs="Arial"/>
              <w:color w:val="A6A6A6"/>
              <w:sz w:val="11"/>
              <w:szCs w:val="12"/>
            </w:rPr>
          </w:pPr>
          <w:r>
            <w:rPr>
              <w:rFonts w:ascii="Arial" w:eastAsia="Times New Roman" w:hAnsi="Arial" w:cs="Arial"/>
              <w:noProof/>
              <w:color w:val="A6A6A6"/>
              <w:sz w:val="11"/>
              <w:szCs w:val="12"/>
            </w:rPr>
            <mc:AlternateContent>
              <mc:Choice Requires="wps">
                <w:drawing>
                  <wp:anchor distT="0" distB="0" distL="114300" distR="114300" simplePos="0" relativeHeight="251689984" behindDoc="0" locked="0" layoutInCell="0" allowOverlap="1" wp14:anchorId="4DE3C12E" wp14:editId="4076FCE8">
                    <wp:simplePos x="0" y="0"/>
                    <wp:positionH relativeFrom="page">
                      <wp:align>center</wp:align>
                    </wp:positionH>
                    <wp:positionV relativeFrom="page">
                      <wp:align>bottom</wp:align>
                    </wp:positionV>
                    <wp:extent cx="7772400" cy="502285"/>
                    <wp:effectExtent l="0" t="0" r="0" b="12065"/>
                    <wp:wrapNone/>
                    <wp:docPr id="22" name="MSIPCMeb5f48c3acc3ebc4895299ec" descr="{&quot;HashCode&quot;:1488334424,&quot;Height&quot;:9999999.0,&quot;Width&quot;:9999999.0,&quot;Placement&quot;:&quot;Footer&quot;,&quot;Index&quot;:&quot;FirstPage&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C7D0D3" w14:textId="24F82E55"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DE3C12E" id="_x0000_t202" coordsize="21600,21600" o:spt="202" path="m,l,21600r21600,l21600,xe">
                    <v:stroke joinstyle="miter"/>
                    <v:path gradientshapeok="t" o:connecttype="rect"/>
                  </v:shapetype>
                  <v:shape id="MSIPCMeb5f48c3acc3ebc4895299ec" o:spid="_x0000_s1033" type="#_x0000_t202" alt="{&quot;HashCode&quot;:1488334424,&quot;Height&quot;:9999999.0,&quot;Width&quot;:9999999.0,&quot;Placement&quot;:&quot;Footer&quot;,&quot;Index&quot;:&quot;FirstPage&quot;,&quot;Section&quot;:4,&quot;Top&quot;:0.0,&quot;Left&quot;:0.0}" style="position:absolute;left:0;text-align:left;margin-left:0;margin-top:0;width:612pt;height:39.55pt;z-index:2516899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S9r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Rxr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RZL2sYAgAALQQAAA4AAAAAAAAAAAAAAAAALgIAAGRycy9lMm9Eb2MueG1sUEsBAi0AFAAGAAgA&#10;AAAhANg//TfbAAAABQEAAA8AAAAAAAAAAAAAAAAAcgQAAGRycy9kb3ducmV2LnhtbFBLBQYAAAAA&#10;BAAEAPMAAAB6BQAAAAA=&#10;" o:allowincell="f" filled="f" stroked="f" strokeweight=".5pt">
                    <v:textbox inset=",0,,0">
                      <w:txbxContent>
                        <w:p w14:paraId="69C7D0D3" w14:textId="24F82E55"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r w:rsidR="00DF0CAD" w:rsidRPr="00DF0CAD">
            <w:rPr>
              <w:rFonts w:ascii="Arial" w:eastAsia="Times New Roman" w:hAnsi="Arial" w:cs="Arial"/>
              <w:color w:val="A6A6A6"/>
              <w:sz w:val="11"/>
              <w:szCs w:val="12"/>
            </w:rPr>
            <w:t xml:space="preserve">KPMG Auditores Independentes Ltda., uma sociedade simples brasileira, de responsabilidade limitada e firma-membro da organização global KPMG de firmas-membro independentes licenciadas da KPMG International Limited, </w:t>
          </w:r>
          <w:r w:rsidR="00DF0CAD" w:rsidRPr="00DF0CAD">
            <w:rPr>
              <w:rFonts w:ascii="Arial" w:eastAsia="Times New Roman" w:hAnsi="Arial" w:cs="Arial"/>
              <w:color w:val="A6A6A6"/>
              <w:sz w:val="11"/>
              <w:szCs w:val="12"/>
            </w:rPr>
            <w:br/>
            <w:t>uma empresa inglesa privada de responsabilidade limitada.</w:t>
          </w:r>
        </w:p>
      </w:tc>
      <w:tc>
        <w:tcPr>
          <w:tcW w:w="4060" w:type="dxa"/>
          <w:shd w:val="clear" w:color="auto" w:fill="auto"/>
          <w:vAlign w:val="bottom"/>
        </w:tcPr>
        <w:p w14:paraId="73F87FA7" w14:textId="77777777" w:rsidR="00DF0CAD" w:rsidRPr="00DF0CAD" w:rsidRDefault="00DF0CAD" w:rsidP="00DF0CAD">
          <w:pPr>
            <w:tabs>
              <w:tab w:val="right" w:pos="8505"/>
            </w:tabs>
            <w:spacing w:after="0" w:line="240" w:lineRule="auto"/>
            <w:rPr>
              <w:rFonts w:ascii="Arial" w:eastAsia="Times New Roman" w:hAnsi="Arial" w:cs="Arial"/>
              <w:i/>
              <w:color w:val="A6A6A6"/>
              <w:sz w:val="11"/>
              <w:szCs w:val="12"/>
              <w:lang w:val="en-US"/>
            </w:rPr>
          </w:pPr>
          <w:r w:rsidRPr="00DF0CAD">
            <w:rPr>
              <w:rFonts w:ascii="Arial" w:eastAsia="Times New Roman" w:hAnsi="Arial" w:cs="Arial"/>
              <w:i/>
              <w:color w:val="A6A6A6"/>
              <w:sz w:val="11"/>
              <w:szCs w:val="12"/>
              <w:lang w:val="en-US"/>
            </w:rPr>
            <w:t>KPMG Auditores Independentes Ltda., a Brazilian limited liability company and a member firm of the KPMG global organization of independent member firms affiliated with KPMG International Limited, a private English company limited by guarantee.</w:t>
          </w:r>
        </w:p>
      </w:tc>
    </w:tr>
  </w:tbl>
  <w:p w14:paraId="629E77B9" w14:textId="77777777" w:rsidR="00DF0CAD" w:rsidRPr="00DF0CAD" w:rsidRDefault="00DF0CAD" w:rsidP="00DF0CAD">
    <w:pPr>
      <w:tabs>
        <w:tab w:val="right" w:pos="8505"/>
      </w:tabs>
      <w:spacing w:after="0" w:line="240" w:lineRule="auto"/>
      <w:ind w:left="-158"/>
      <w:jc w:val="right"/>
      <w:rPr>
        <w:rFonts w:ascii="Arial" w:eastAsia="Times New Roman" w:hAnsi="Arial" w:cs="Arial"/>
        <w:sz w:val="11"/>
        <w:szCs w:val="20"/>
        <w:lang w:val="en-US"/>
      </w:rPr>
    </w:pPr>
    <w:r w:rsidRPr="00DF0CAD">
      <w:rPr>
        <w:rFonts w:ascii="Arial" w:eastAsia="Times New Roman" w:hAnsi="Arial" w:cs="Arial"/>
        <w:sz w:val="11"/>
        <w:szCs w:val="20"/>
        <w:lang w:val="en-US"/>
      </w:rPr>
      <w:fldChar w:fldCharType="begin"/>
    </w:r>
    <w:r w:rsidRPr="00DF0CAD">
      <w:rPr>
        <w:rFonts w:ascii="Arial" w:eastAsia="Times New Roman" w:hAnsi="Arial" w:cs="Arial"/>
        <w:sz w:val="11"/>
        <w:szCs w:val="20"/>
        <w:lang w:val="en-US"/>
      </w:rPr>
      <w:instrText>page \* arabic</w:instrText>
    </w:r>
    <w:r w:rsidRPr="00DF0CAD">
      <w:rPr>
        <w:rFonts w:ascii="Arial" w:eastAsia="Times New Roman" w:hAnsi="Arial" w:cs="Arial"/>
        <w:sz w:val="11"/>
        <w:szCs w:val="20"/>
        <w:lang w:val="en-US"/>
      </w:rPr>
      <w:fldChar w:fldCharType="separate"/>
    </w:r>
    <w:r w:rsidRPr="00DF0CAD">
      <w:rPr>
        <w:rFonts w:ascii="Arial" w:eastAsia="Times New Roman" w:hAnsi="Arial" w:cs="Arial"/>
        <w:sz w:val="11"/>
        <w:szCs w:val="20"/>
        <w:lang w:val="en-US"/>
      </w:rPr>
      <w:t>1</w:t>
    </w:r>
    <w:r w:rsidRPr="00DF0CAD">
      <w:rPr>
        <w:rFonts w:ascii="Arial" w:eastAsia="Times New Roman" w:hAnsi="Arial" w:cs="Arial"/>
        <w:sz w:val="11"/>
        <w:szCs w:val="20"/>
        <w:lang w:val="en-US"/>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9EB36" w14:textId="77777777" w:rsidR="00447D96" w:rsidRDefault="00447D96">
    <w:pPr>
      <w:tabs>
        <w:tab w:val="center" w:pos="4252"/>
        <w:tab w:val="right" w:pos="8504"/>
      </w:tabs>
      <w:rPr>
        <w:rFonts w:eastAsia="Batang"/>
        <w:sz w:val="20"/>
        <w:szCs w:val="20"/>
        <w:lang w:eastAsia="pt-BR"/>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F4ED" w14:textId="126EBB4B" w:rsidR="0068795B" w:rsidRPr="00A930C4" w:rsidRDefault="00F90CE9"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4895" behindDoc="0" locked="0" layoutInCell="0" allowOverlap="1" wp14:anchorId="3D13D515" wp14:editId="47778A35">
              <wp:simplePos x="0" y="0"/>
              <wp:positionH relativeFrom="page">
                <wp:align>center</wp:align>
              </wp:positionH>
              <wp:positionV relativeFrom="page">
                <wp:align>bottom</wp:align>
              </wp:positionV>
              <wp:extent cx="7772400" cy="502285"/>
              <wp:effectExtent l="0" t="0" r="0" b="12065"/>
              <wp:wrapNone/>
              <wp:docPr id="7" name="MSIPCM47024954a2ca34000780d72a" descr="{&quot;HashCode&quot;:1488334424,&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7FA56C" w14:textId="7D06DCCB" w:rsidR="00F90CE9"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D13D515" id="_x0000_t202" coordsize="21600,21600" o:spt="202" path="m,l,21600r21600,l21600,xe">
              <v:stroke joinstyle="miter"/>
              <v:path gradientshapeok="t" o:connecttype="rect"/>
            </v:shapetype>
            <v:shape id="MSIPCM47024954a2ca34000780d72a" o:spid="_x0000_s1034" type="#_x0000_t202" alt="{&quot;HashCode&quot;:1488334424,&quot;Height&quot;:9999999.0,&quot;Width&quot;:9999999.0,&quot;Placement&quot;:&quot;Footer&quot;,&quot;Index&quot;:&quot;Primary&quot;,&quot;Section&quot;:5,&quot;Top&quot;:0.0,&quot;Left&quot;:0.0}" style="position:absolute;left:0;text-align:left;margin-left:0;margin-top:0;width:612pt;height:39.55pt;z-index:25166489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BXGQIAAC0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FVSefDHjuoTrieg555b/la4Qwb&#10;5sMzc0g1jo3yDU94SA3YC84WJTW4X3/zx3xkAKOUtCidkvqfB+YEJfq7QW6+jKfTqLV0QcO99e4G&#10;rzk094CqHOMDsTyZMTfowZQOmldU9yp2wxAzHHuWlAc3XO5DL2V8H1ysVikNdWVZ2Jit5bF4xDNi&#10;+9K9MmfPBASk7hEGebHiHQ99bs/E6hBAqkRSRLjH8ww8ajLRfH4/UfRv7ynr+sq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MKUBXGQIAAC0EAAAOAAAAAAAAAAAAAAAAAC4CAABkcnMvZTJvRG9jLnhtbFBLAQItABQABgAI&#10;AAAAIQDYP/032wAAAAUBAAAPAAAAAAAAAAAAAAAAAHMEAABkcnMvZG93bnJldi54bWxQSwUGAAAA&#10;AAQABADzAAAAewUAAAAA&#10;" o:allowincell="f" filled="f" stroked="f" strokeweight=".5pt">
              <v:textbox inset=",0,,0">
                <w:txbxContent>
                  <w:p w14:paraId="4B7FA56C" w14:textId="7D06DCCB" w:rsidR="00F90CE9"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2114078759"/>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730C8">
          <w:rPr>
            <w:rFonts w:ascii="Calibri" w:eastAsia="Batang" w:hAnsi="Calibri" w:cs="Calibri"/>
            <w:noProof/>
            <w:sz w:val="20"/>
            <w:szCs w:val="20"/>
            <w:lang w:eastAsia="pt-BR"/>
          </w:rPr>
          <w:t>5</w:t>
        </w:r>
        <w:r w:rsidRPr="00A930C4">
          <w:rPr>
            <w:rFonts w:ascii="Calibri" w:eastAsia="Batang" w:hAnsi="Calibri" w:cs="Calibri"/>
            <w:sz w:val="20"/>
            <w:szCs w:val="20"/>
            <w:lang w:eastAsia="pt-BR"/>
          </w:rPr>
          <w:fldChar w:fldCharType="end"/>
        </w:r>
      </w:sdtContent>
    </w:sdt>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4D79" w14:textId="05576541" w:rsidR="00447D96" w:rsidRDefault="003A680D">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114300" distR="114300" simplePos="0" relativeHeight="251691008" behindDoc="0" locked="0" layoutInCell="0" allowOverlap="1" wp14:anchorId="04D42311" wp14:editId="1492B4E8">
              <wp:simplePos x="0" y="9365456"/>
              <wp:positionH relativeFrom="page">
                <wp:align>center</wp:align>
              </wp:positionH>
              <wp:positionV relativeFrom="page">
                <wp:align>bottom</wp:align>
              </wp:positionV>
              <wp:extent cx="7772400" cy="502285"/>
              <wp:effectExtent l="0" t="0" r="0" b="12065"/>
              <wp:wrapNone/>
              <wp:docPr id="23" name="MSIPCM17cc4565a42267a8a0538717" descr="{&quot;HashCode&quot;:1488334424,&quot;Height&quot;:9999999.0,&quot;Width&quot;:9999999.0,&quot;Placement&quot;:&quot;Footer&quot;,&quot;Index&quot;:&quot;FirstPage&quot;,&quot;Section&quot;: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8F0B1" w14:textId="42D570F7" w:rsidR="003A680D"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4D42311" id="_x0000_t202" coordsize="21600,21600" o:spt="202" path="m,l,21600r21600,l21600,xe">
              <v:stroke joinstyle="miter"/>
              <v:path gradientshapeok="t" o:connecttype="rect"/>
            </v:shapetype>
            <v:shape id="MSIPCM17cc4565a42267a8a0538717" o:spid="_x0000_s1035" type="#_x0000_t202" alt="{&quot;HashCode&quot;:1488334424,&quot;Height&quot;:9999999.0,&quot;Width&quot;:9999999.0,&quot;Placement&quot;:&quot;Footer&quot;,&quot;Index&quot;:&quot;FirstPage&quot;,&quot;Section&quot;:5,&quot;Top&quot;:0.0,&quot;Left&quot;:0.0}" style="position:absolute;margin-left:0;margin-top:0;width:612pt;height:39.55pt;z-index:2516910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KGQ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LgssoX6iPs5GKj3lq9aHGLN&#10;fHhmDrnGuVG/4QkPqQCbwcmipAH362/+mI8UYJSSDrVTUf9zz5ygRH03SM6X8WQSxZYuaLi33u3Z&#10;a/b6HlCWY3whlicz5gZ1NqUD/YryXsZuGGKGY8+K8uDOl/swaBkfCBfLZUpDYVkW1mZjeSweAY3g&#10;vvSvzNkTAwG5e4Szvlj5joghd6BiuQ8g28RShHjA84Q8ijLxfHpAUfVv7ynr+swXvwE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NeL/KGQIAAC4EAAAOAAAAAAAAAAAAAAAAAC4CAABkcnMvZTJvRG9jLnhtbFBLAQItABQABgAI&#10;AAAAIQDYP/032wAAAAUBAAAPAAAAAAAAAAAAAAAAAHMEAABkcnMvZG93bnJldi54bWxQSwUGAAAA&#10;AAQABADzAAAAewUAAAAA&#10;" o:allowincell="f" filled="f" stroked="f" strokeweight=".5pt">
              <v:fill o:detectmouseclick="t"/>
              <v:textbox inset=",0,,0">
                <w:txbxContent>
                  <w:p w14:paraId="00C8F0B1" w14:textId="42D570F7" w:rsidR="003A680D"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A9B1" w14:textId="77777777" w:rsidR="00DB28B3" w:rsidRDefault="00DB28B3">
    <w:pPr>
      <w:tabs>
        <w:tab w:val="center" w:pos="4252"/>
        <w:tab w:val="right" w:pos="8504"/>
      </w:tabs>
      <w:rPr>
        <w:rFonts w:eastAsia="Batang"/>
        <w:sz w:val="20"/>
        <w:szCs w:val="20"/>
        <w:lang w:eastAsia="pt-BR"/>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7C1D" w14:textId="20582870" w:rsidR="0068795B" w:rsidRPr="00A930C4" w:rsidRDefault="00F90CE9"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5151" behindDoc="0" locked="0" layoutInCell="0" allowOverlap="1" wp14:anchorId="711404AF" wp14:editId="630FF1E9">
              <wp:simplePos x="0" y="0"/>
              <wp:positionH relativeFrom="page">
                <wp:align>center</wp:align>
              </wp:positionH>
              <wp:positionV relativeFrom="page">
                <wp:align>bottom</wp:align>
              </wp:positionV>
              <wp:extent cx="7772400" cy="502285"/>
              <wp:effectExtent l="0" t="0" r="0" b="12065"/>
              <wp:wrapNone/>
              <wp:docPr id="8" name="MSIPCM7a884f4d97f6df481207cb66" descr="{&quot;HashCode&quot;:1488334424,&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8931B6" w14:textId="7B6E88D7" w:rsidR="00F90CE9"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11404AF" id="_x0000_t202" coordsize="21600,21600" o:spt="202" path="m,l,21600r21600,l21600,xe">
              <v:stroke joinstyle="miter"/>
              <v:path gradientshapeok="t" o:connecttype="rect"/>
            </v:shapetype>
            <v:shape id="MSIPCM7a884f4d97f6df481207cb66" o:spid="_x0000_s1036" type="#_x0000_t202" alt="{&quot;HashCode&quot;:1488334424,&quot;Height&quot;:9999999.0,&quot;Width&quot;:9999999.0,&quot;Placement&quot;:&quot;Footer&quot;,&quot;Index&quot;:&quot;Primary&quot;,&quot;Section&quot;:6,&quot;Top&quot;:0.0,&quot;Left&quot;:0.0}" style="position:absolute;left:0;text-align:left;margin-left:0;margin-top:0;width:612pt;height:39.55pt;z-index:251665151;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vs+GQIAAC0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Jb0d9thCdcT1HPTMe8tXDc6w&#10;Zj48M4dU49go3/CEh1SAveBkUVKD+/U3f8xHBjBKSYvSKan/uWdOUKJ+GOTmdjydRq2lCxruvXc7&#10;eM1e3wOqcowPxPJkxtygBlM60G+o7mXshiFmOPYsKQ9uuNyHXsr4PrhYLlMa6sqysDYby2PxiGfE&#10;9qV7Y86eCAhI3S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B3vs+GQIAAC0EAAAOAAAAAAAAAAAAAAAAAC4CAABkcnMvZTJvRG9jLnhtbFBLAQItABQABgAI&#10;AAAAIQDYP/032wAAAAUBAAAPAAAAAAAAAAAAAAAAAHMEAABkcnMvZG93bnJldi54bWxQSwUGAAAA&#10;AAQABADzAAAAewUAAAAA&#10;" o:allowincell="f" filled="f" stroked="f" strokeweight=".5pt">
              <v:textbox inset=",0,,0">
                <w:txbxContent>
                  <w:p w14:paraId="2C8931B6" w14:textId="7B6E88D7" w:rsidR="00F90CE9"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1856203847"/>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B28B3">
          <w:rPr>
            <w:rFonts w:ascii="Calibri" w:eastAsia="Batang" w:hAnsi="Calibri" w:cs="Calibri"/>
            <w:noProof/>
            <w:sz w:val="20"/>
            <w:szCs w:val="20"/>
            <w:lang w:eastAsia="pt-BR"/>
          </w:rPr>
          <w:t>6</w:t>
        </w:r>
        <w:r w:rsidRPr="00A930C4">
          <w:rPr>
            <w:rFonts w:ascii="Calibri" w:eastAsia="Batang" w:hAnsi="Calibri" w:cs="Calibri"/>
            <w:sz w:val="20"/>
            <w:szCs w:val="20"/>
            <w:lang w:eastAsia="pt-BR"/>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6CE9" w14:textId="70A37574" w:rsidR="00DB28B3" w:rsidRDefault="003A680D">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114300" distR="114300" simplePos="0" relativeHeight="251692032" behindDoc="0" locked="0" layoutInCell="0" allowOverlap="1" wp14:anchorId="49DDDDA6" wp14:editId="3F0FBDEB">
              <wp:simplePos x="0" y="9365456"/>
              <wp:positionH relativeFrom="page">
                <wp:align>center</wp:align>
              </wp:positionH>
              <wp:positionV relativeFrom="page">
                <wp:align>bottom</wp:align>
              </wp:positionV>
              <wp:extent cx="7772400" cy="502285"/>
              <wp:effectExtent l="0" t="0" r="0" b="12065"/>
              <wp:wrapNone/>
              <wp:docPr id="24" name="MSIPCM82374702ad1a6a72eef109bc" descr="{&quot;HashCode&quot;:1488334424,&quot;Height&quot;:9999999.0,&quot;Width&quot;:9999999.0,&quot;Placement&quot;:&quot;Footer&quot;,&quot;Index&quot;:&quot;FirstPage&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4606CD" w14:textId="2C4F71F1" w:rsidR="003A680D"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DDDDA6" id="_x0000_t202" coordsize="21600,21600" o:spt="202" path="m,l,21600r21600,l21600,xe">
              <v:stroke joinstyle="miter"/>
              <v:path gradientshapeok="t" o:connecttype="rect"/>
            </v:shapetype>
            <v:shape id="MSIPCM82374702ad1a6a72eef109bc" o:spid="_x0000_s1037" type="#_x0000_t202" alt="{&quot;HashCode&quot;:1488334424,&quot;Height&quot;:9999999.0,&quot;Width&quot;:9999999.0,&quot;Placement&quot;:&quot;Footer&quot;,&quot;Index&quot;:&quot;FirstPage&quot;,&quot;Section&quot;:6,&quot;Top&quot;:0.0,&quot;Left&quot;:0.0}" style="position:absolute;margin-left:0;margin-top:0;width:612pt;height:39.55pt;z-index:25169203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HNw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TLxkX2UJ5xPws99c7wTY1D&#10;bJnzz8wi1zg36tc/4SEVYDMYLEoqsL/+5g/5SAFGKWlROwV1P4/MCkrUd43kfJnOZkFs8YKGfevd&#10;j159bO4BZTnFF2J4NEOuV6MpLTSvKO916IYhpjn2LCj3drzc+17L+EC4WK9jGgrLML/VO8ND8QBo&#10;APele2XWDAx45O4RRn2x/B0RfW5PxfroQdaRpQBxj+eAPIoy8jw8oKD6t/eYdX3mq98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GmBzcB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164606CD" w14:textId="2C4F71F1" w:rsidR="003A680D"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A0239" w14:textId="77777777" w:rsidR="00DB28B3" w:rsidRDefault="00DB28B3">
    <w:pPr>
      <w:tabs>
        <w:tab w:val="center" w:pos="4252"/>
        <w:tab w:val="right" w:pos="8504"/>
      </w:tabs>
      <w:rPr>
        <w:rFonts w:eastAsia="Batang"/>
        <w:sz w:val="20"/>
        <w:szCs w:val="20"/>
        <w:lang w:eastAsia="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6BEF" w14:textId="6E1F15A6" w:rsidR="00A40D75" w:rsidRPr="00FE570A" w:rsidRDefault="00DC1A7E" w:rsidP="00FE570A">
    <w:pPr>
      <w:pStyle w:val="Rodap"/>
      <w:ind w:left="907"/>
    </w:pPr>
    <w:r>
      <w:rPr>
        <w:rFonts w:ascii="Univers 45 Light" w:hAnsi="Univers 45 Light"/>
        <w:noProof/>
        <w:sz w:val="18"/>
      </w:rPr>
      <mc:AlternateContent>
        <mc:Choice Requires="wps">
          <w:drawing>
            <wp:anchor distT="0" distB="0" distL="114300" distR="114300" simplePos="0" relativeHeight="251685502" behindDoc="0" locked="0" layoutInCell="0" allowOverlap="1" wp14:anchorId="398E7884" wp14:editId="667AA078">
              <wp:simplePos x="0" y="0"/>
              <wp:positionH relativeFrom="page">
                <wp:align>center</wp:align>
              </wp:positionH>
              <wp:positionV relativeFrom="page">
                <wp:align>bottom</wp:align>
              </wp:positionV>
              <wp:extent cx="7772400" cy="502285"/>
              <wp:effectExtent l="0" t="0" r="0" b="12065"/>
              <wp:wrapNone/>
              <wp:docPr id="2" name="MSIPCM35a34b6f93251077103c726c" descr="{&quot;HashCode&quot;:148833442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CA24B4" w14:textId="4D665171"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98E7884" id="_x0000_t202" coordsize="21600,21600" o:spt="202" path="m,l,21600r21600,l21600,xe">
              <v:stroke joinstyle="miter"/>
              <v:path gradientshapeok="t" o:connecttype="rect"/>
            </v:shapetype>
            <v:shape id="MSIPCM35a34b6f93251077103c726c" o:spid="_x0000_s1026" type="#_x0000_t202" alt="{&quot;HashCode&quot;:1488334424,&quot;Height&quot;:9999999.0,&quot;Width&quot;:9999999.0,&quot;Placement&quot;:&quot;Footer&quot;,&quot;Index&quot;:&quot;Primary&quot;,&quot;Section&quot;:1,&quot;Top&quot;:0.0,&quot;Left&quot;:0.0}" style="position:absolute;left:0;text-align:left;margin-left:0;margin-top:0;width:612pt;height:39.55pt;z-index:25168550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" o:allowincell="f" filled="f" stroked="f" strokeweight=".5pt">
              <v:textbox inset=",0,,0">
                <w:txbxContent>
                  <w:p w14:paraId="03CA24B4" w14:textId="4D665171"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r w:rsidR="00FE570A" w:rsidRPr="00FE570A">
      <w:rPr>
        <w:rFonts w:ascii="Univers 45 Light" w:hAnsi="Univers 45 Light"/>
        <w:sz w:val="18"/>
      </w:rPr>
      <w:t xml:space="preserve">KPDS 1149798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3A59" w14:textId="0187E30B" w:rsidR="0068795B" w:rsidRPr="00A930C4" w:rsidRDefault="00F90CE9"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6687" behindDoc="0" locked="0" layoutInCell="0" allowOverlap="1" wp14:anchorId="551DC8AE" wp14:editId="7A9D2F9F">
              <wp:simplePos x="0" y="0"/>
              <wp:positionH relativeFrom="page">
                <wp:align>center</wp:align>
              </wp:positionH>
              <wp:positionV relativeFrom="page">
                <wp:align>bottom</wp:align>
              </wp:positionV>
              <wp:extent cx="7772400" cy="502285"/>
              <wp:effectExtent l="0" t="0" r="0" b="12065"/>
              <wp:wrapNone/>
              <wp:docPr id="9" name="MSIPCMeeb544db823251313d34e965" descr="{&quot;HashCode&quot;:1488334424,&quot;Height&quot;:9999999.0,&quot;Width&quot;:9999999.0,&quot;Placement&quot;:&quot;Footer&quot;,&quot;Index&quot;:&quot;Primary&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130D3C" w14:textId="6E5A5151" w:rsidR="00F90CE9"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51DC8AE" id="_x0000_t202" coordsize="21600,21600" o:spt="202" path="m,l,21600r21600,l21600,xe">
              <v:stroke joinstyle="miter"/>
              <v:path gradientshapeok="t" o:connecttype="rect"/>
            </v:shapetype>
            <v:shape id="MSIPCMeeb544db823251313d34e965" o:spid="_x0000_s1038" type="#_x0000_t202" alt="{&quot;HashCode&quot;:1488334424,&quot;Height&quot;:9999999.0,&quot;Width&quot;:9999999.0,&quot;Placement&quot;:&quot;Footer&quot;,&quot;Index&quot;:&quot;Primary&quot;,&quot;Section&quot;:7,&quot;Top&quot;:0.0,&quot;Left&quot;:0.0}" style="position:absolute;left:0;text-align:left;margin-left:0;margin-top:0;width:612pt;height:39.55pt;z-index:25166668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N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GYja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P9F1c0YAgAALgQAAA4AAAAAAAAAAAAAAAAALgIAAGRycy9lMm9Eb2MueG1sUEsBAi0AFAAGAAgA&#10;AAAhANg//TfbAAAABQEAAA8AAAAAAAAAAAAAAAAAcgQAAGRycy9kb3ducmV2LnhtbFBLBQYAAAAA&#10;BAAEAPMAAAB6BQAAAAA=&#10;" o:allowincell="f" filled="f" stroked="f" strokeweight=".5pt">
              <v:textbox inset=",0,,0">
                <w:txbxContent>
                  <w:p w14:paraId="75130D3C" w14:textId="6E5A5151" w:rsidR="00F90CE9"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1915929010"/>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B28B3">
          <w:rPr>
            <w:rFonts w:ascii="Calibri" w:eastAsia="Batang" w:hAnsi="Calibri" w:cs="Calibri"/>
            <w:noProof/>
            <w:sz w:val="20"/>
            <w:szCs w:val="20"/>
            <w:lang w:eastAsia="pt-BR"/>
          </w:rPr>
          <w:t>7</w:t>
        </w:r>
        <w:r w:rsidRPr="00A930C4">
          <w:rPr>
            <w:rFonts w:ascii="Calibri" w:eastAsia="Batang" w:hAnsi="Calibri" w:cs="Calibri"/>
            <w:sz w:val="20"/>
            <w:szCs w:val="20"/>
            <w:lang w:eastAsia="pt-BR"/>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5EC1E" w14:textId="50B6A6D7" w:rsidR="00DB28B3" w:rsidRDefault="003A680D">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114300" distR="114300" simplePos="0" relativeHeight="251693056" behindDoc="0" locked="0" layoutInCell="0" allowOverlap="1" wp14:anchorId="0A2B5E99" wp14:editId="52526BF4">
              <wp:simplePos x="0" y="9365456"/>
              <wp:positionH relativeFrom="page">
                <wp:align>center</wp:align>
              </wp:positionH>
              <wp:positionV relativeFrom="page">
                <wp:align>bottom</wp:align>
              </wp:positionV>
              <wp:extent cx="7772400" cy="502285"/>
              <wp:effectExtent l="0" t="0" r="0" b="12065"/>
              <wp:wrapNone/>
              <wp:docPr id="25" name="MSIPCM0fb7412d841d247b8f16eec9" descr="{&quot;HashCode&quot;:1488334424,&quot;Height&quot;:9999999.0,&quot;Width&quot;:9999999.0,&quot;Placement&quot;:&quot;Footer&quot;,&quot;Index&quot;:&quot;FirstPage&quot;,&quot;Section&quot;: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D1387AE" w14:textId="4520ECC4" w:rsidR="003A680D"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A2B5E99" id="_x0000_t202" coordsize="21600,21600" o:spt="202" path="m,l,21600r21600,l21600,xe">
              <v:stroke joinstyle="miter"/>
              <v:path gradientshapeok="t" o:connecttype="rect"/>
            </v:shapetype>
            <v:shape id="MSIPCM0fb7412d841d247b8f16eec9" o:spid="_x0000_s1039" type="#_x0000_t202" alt="{&quot;HashCode&quot;:1488334424,&quot;Height&quot;:9999999.0,&quot;Width&quot;:9999999.0,&quot;Placement&quot;:&quot;Footer&quot;,&quot;Index&quot;:&quot;FirstPage&quot;,&quot;Section&quot;:7,&quot;Top&quot;:0.0,&quot;Left&quot;:0.0}" style="position:absolute;margin-left:0;margin-top:0;width:612pt;height:39.55pt;z-index:2516930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l5fIGR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1D1387AE" w14:textId="4520ECC4" w:rsidR="003A680D"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7791" w14:textId="77777777" w:rsidR="00447D96" w:rsidRDefault="00447D96">
    <w:pPr>
      <w:tabs>
        <w:tab w:val="center" w:pos="4252"/>
        <w:tab w:val="right" w:pos="8504"/>
      </w:tabs>
      <w:rPr>
        <w:rFonts w:eastAsia="Batang"/>
        <w:sz w:val="20"/>
        <w:szCs w:val="20"/>
        <w:lang w:eastAsia="pt-BR"/>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8CCBC" w14:textId="540C79D2" w:rsidR="0068795B" w:rsidRPr="00A930C4" w:rsidRDefault="00F90CE9"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6814" behindDoc="0" locked="0" layoutInCell="0" allowOverlap="1" wp14:anchorId="7DAA5DFA" wp14:editId="1C0F50E4">
              <wp:simplePos x="0" y="0"/>
              <wp:positionH relativeFrom="page">
                <wp:align>center</wp:align>
              </wp:positionH>
              <wp:positionV relativeFrom="page">
                <wp:align>bottom</wp:align>
              </wp:positionV>
              <wp:extent cx="7772400" cy="502285"/>
              <wp:effectExtent l="0" t="0" r="0" b="12065"/>
              <wp:wrapNone/>
              <wp:docPr id="10" name="MSIPCM74334ff7b6c307a0c57d461c" descr="{&quot;HashCode&quot;:1488334424,&quot;Height&quot;:9999999.0,&quot;Width&quot;:9999999.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33D4F5" w14:textId="0C3B6A77" w:rsidR="00F90CE9"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DAA5DFA" id="_x0000_t202" coordsize="21600,21600" o:spt="202" path="m,l,21600r21600,l21600,xe">
              <v:stroke joinstyle="miter"/>
              <v:path gradientshapeok="t" o:connecttype="rect"/>
            </v:shapetype>
            <v:shape id="MSIPCM74334ff7b6c307a0c57d461c" o:spid="_x0000_s1040" type="#_x0000_t202" alt="{&quot;HashCode&quot;:1488334424,&quot;Height&quot;:9999999.0,&quot;Width&quot;:9999999.0,&quot;Placement&quot;:&quot;Footer&quot;,&quot;Index&quot;:&quot;Primary&quot;,&quot;Section&quot;:8,&quot;Top&quot;:0.0,&quot;Left&quot;:0.0}" style="position:absolute;left:0;text-align:left;margin-left:0;margin-top:0;width:612pt;height:39.55pt;z-index:25166681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6k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XFZZAvlkfZD6Kn3Tq5qGmIt&#10;fHgWSFzT3KTf8ESHNkDN4GRxVgH++ps/5hMFFOWsJe0U3P/cC1Scme+WyPkyHI+j2NKFDHzr3Z69&#10;dt/cA8lySC/EyWTG3GDOpkZoXkney9iNQsJK6llwGfB8uQ+9lumBSLVcpjQSlhNhbTdOxuIR0Aju&#10;S/cq0J0YCMTdI5z1JWbviOhzeyqW+wC6TixFiHs8T8iT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HKybqQYAgAALgQAAA4AAAAAAAAAAAAAAAAALgIAAGRycy9lMm9Eb2MueG1sUEsBAi0AFAAGAAgA&#10;AAAhANg//TfbAAAABQEAAA8AAAAAAAAAAAAAAAAAcgQAAGRycy9kb3ducmV2LnhtbFBLBQYAAAAA&#10;BAAEAPMAAAB6BQAAAAA=&#10;" o:allowincell="f" filled="f" stroked="f" strokeweight=".5pt">
              <v:textbox inset=",0,,0">
                <w:txbxContent>
                  <w:p w14:paraId="6C33D4F5" w14:textId="0C3B6A77" w:rsidR="00F90CE9"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1578623400"/>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730C8">
          <w:rPr>
            <w:rFonts w:ascii="Calibri" w:eastAsia="Batang" w:hAnsi="Calibri" w:cs="Calibri"/>
            <w:noProof/>
            <w:sz w:val="20"/>
            <w:szCs w:val="20"/>
            <w:lang w:eastAsia="pt-BR"/>
          </w:rPr>
          <w:t>8</w:t>
        </w:r>
        <w:r w:rsidRPr="00A930C4">
          <w:rPr>
            <w:rFonts w:ascii="Calibri" w:eastAsia="Batang" w:hAnsi="Calibri" w:cs="Calibri"/>
            <w:sz w:val="20"/>
            <w:szCs w:val="20"/>
            <w:lang w:eastAsia="pt-BR"/>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87E1" w14:textId="6ED09E6C" w:rsidR="00447D96" w:rsidRDefault="003A680D">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114300" distR="114300" simplePos="0" relativeHeight="251694080" behindDoc="0" locked="0" layoutInCell="0" allowOverlap="1" wp14:anchorId="545A97D5" wp14:editId="5BA57FA7">
              <wp:simplePos x="0" y="9365456"/>
              <wp:positionH relativeFrom="page">
                <wp:align>center</wp:align>
              </wp:positionH>
              <wp:positionV relativeFrom="page">
                <wp:align>bottom</wp:align>
              </wp:positionV>
              <wp:extent cx="7772400" cy="502285"/>
              <wp:effectExtent l="0" t="0" r="0" b="12065"/>
              <wp:wrapNone/>
              <wp:docPr id="26" name="MSIPCM56ed40d2a82a2869daecfda7" descr="{&quot;HashCode&quot;:1488334424,&quot;Height&quot;:9999999.0,&quot;Width&quot;:9999999.0,&quot;Placement&quot;:&quot;Footer&quot;,&quot;Index&quot;:&quot;FirstPage&quot;,&quot;Section&quot;:8,&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D2172C" w14:textId="5297134F" w:rsidR="003A680D"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45A97D5" id="_x0000_t202" coordsize="21600,21600" o:spt="202" path="m,l,21600r21600,l21600,xe">
              <v:stroke joinstyle="miter"/>
              <v:path gradientshapeok="t" o:connecttype="rect"/>
            </v:shapetype>
            <v:shape id="MSIPCM56ed40d2a82a2869daecfda7" o:spid="_x0000_s1041" type="#_x0000_t202" alt="{&quot;HashCode&quot;:1488334424,&quot;Height&quot;:9999999.0,&quot;Width&quot;:9999999.0,&quot;Placement&quot;:&quot;Footer&quot;,&quot;Index&quot;:&quot;FirstPage&quot;,&quot;Section&quot;:8,&quot;Top&quot;:0.0,&quot;Left&quot;:0.0}" style="position:absolute;margin-left:0;margin-top:0;width:612pt;height:39.55pt;z-index:2516940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5reGg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SbjYvsoTzjfhZ66p3hmxqH&#10;2DLnn5lFrnFu1K9/wkMqwGYwWJRUYH/9zR/ykQKMUtKidgrqfh6ZFZSo7xrJ+TKdzYLY4gUN+9a7&#10;H7362NwDynKKL8TwaIZcr0ZTWmheUd7r0A1DTHPsWVDu7Xi5972W8YFwsV7HNBSWYX6rd4aH4gHQ&#10;AO5L98qsGRjwyN0jjPpi+Tsi+tyeivXRg6wjSwHiHs8BeRRl5Hl4QEH1b+8x6/rMV78B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dVea3hoCAAAuBAAADgAAAAAAAAAAAAAAAAAuAgAAZHJzL2Uyb0RvYy54bWxQSwECLQAUAAYA&#10;CAAAACEA2D/9N9sAAAAFAQAADwAAAAAAAAAAAAAAAAB0BAAAZHJzL2Rvd25yZXYueG1sUEsFBgAA&#10;AAAEAAQA8wAAAHwFAAAAAA==&#10;" o:allowincell="f" filled="f" stroked="f" strokeweight=".5pt">
              <v:fill o:detectmouseclick="t"/>
              <v:textbox inset=",0,,0">
                <w:txbxContent>
                  <w:p w14:paraId="03D2172C" w14:textId="5297134F" w:rsidR="003A680D"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82BB9" w14:textId="77777777" w:rsidR="00DB28B3" w:rsidRDefault="00DB28B3">
    <w:pPr>
      <w:tabs>
        <w:tab w:val="center" w:pos="4252"/>
        <w:tab w:val="right" w:pos="8504"/>
      </w:tabs>
      <w:rPr>
        <w:rFonts w:eastAsia="Batang"/>
        <w:sz w:val="20"/>
        <w:szCs w:val="20"/>
        <w:lang w:eastAsia="pt-BR"/>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F88C1" w14:textId="797711D8" w:rsidR="0068795B" w:rsidRPr="00A930C4" w:rsidRDefault="00F90CE9"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7456" behindDoc="0" locked="0" layoutInCell="0" allowOverlap="1" wp14:anchorId="67F47BA3" wp14:editId="1BEF4CB0">
              <wp:simplePos x="0" y="0"/>
              <wp:positionH relativeFrom="page">
                <wp:align>center</wp:align>
              </wp:positionH>
              <wp:positionV relativeFrom="page">
                <wp:align>bottom</wp:align>
              </wp:positionV>
              <wp:extent cx="7772400" cy="502285"/>
              <wp:effectExtent l="0" t="0" r="0" b="12065"/>
              <wp:wrapNone/>
              <wp:docPr id="11" name="MSIPCM5aaa4d0a98a4c79690934002" descr="{&quot;HashCode&quot;:1488334424,&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D679F" w14:textId="73CD4A42"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F47BA3" id="_x0000_t202" coordsize="21600,21600" o:spt="202" path="m,l,21600r21600,l21600,xe">
              <v:stroke joinstyle="miter"/>
              <v:path gradientshapeok="t" o:connecttype="rect"/>
            </v:shapetype>
            <v:shape id="MSIPCM5aaa4d0a98a4c79690934002" o:spid="_x0000_s1042" type="#_x0000_t202" alt="{&quot;HashCode&quot;:1488334424,&quot;Height&quot;:9999999.0,&quot;Width&quot;:9999999.0,&quot;Placement&quot;:&quot;Footer&quot;,&quot;Index&quot;:&quot;Primary&quot;,&quot;Section&quot;:9,&quot;Top&quot;:0.0,&quot;Left&quot;:0.0}" style="position:absolute;left:0;text-align:left;margin-left:0;margin-top:0;width:612pt;height:39.55pt;z-index:25166745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qIeGQIAAC4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4h7ZuMgeyjPuZ6Gn3hm+qXGI&#10;LXP+mVnkGudG/fonPKQCbAaDRUkF9tff/CEfKcAoJS1qp6Du55FZQYn6rpGcL9PZLIgtXtCwb737&#10;0auPzT2gLKf4QgyPZsj1ajSlheYV5b0O3TDENMeeBeXejpd732sZHwgX63VMQ2EZ5rd6Z3goHgAN&#10;4L50r8yagQGP3D3CqC+WvyOiz+2pWB89yDqyFCDu8RyQR1FGnocHFFT/9h6zrs989Rs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lqqIeGQIAAC4EAAAOAAAAAAAAAAAAAAAAAC4CAABkcnMvZTJvRG9jLnhtbFBLAQItABQABgAI&#10;AAAAIQDYP/032wAAAAUBAAAPAAAAAAAAAAAAAAAAAHMEAABkcnMvZG93bnJldi54bWxQSwUGAAAA&#10;AAQABADzAAAAewUAAAAA&#10;" o:allowincell="f" filled="f" stroked="f" strokeweight=".5pt">
              <v:textbox inset=",0,,0">
                <w:txbxContent>
                  <w:p w14:paraId="1CAD679F" w14:textId="73CD4A42"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286851702"/>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B28B3">
          <w:rPr>
            <w:rFonts w:ascii="Calibri" w:eastAsia="Batang" w:hAnsi="Calibri" w:cs="Calibri"/>
            <w:noProof/>
            <w:sz w:val="20"/>
            <w:szCs w:val="20"/>
            <w:lang w:eastAsia="pt-BR"/>
          </w:rPr>
          <w:t>9</w:t>
        </w:r>
        <w:r w:rsidRPr="00A930C4">
          <w:rPr>
            <w:rFonts w:ascii="Calibri" w:eastAsia="Batang" w:hAnsi="Calibri" w:cs="Calibri"/>
            <w:sz w:val="20"/>
            <w:szCs w:val="20"/>
            <w:lang w:eastAsia="pt-BR"/>
          </w:rP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CFAEE" w14:textId="77777777" w:rsidR="00DB28B3" w:rsidRDefault="00DB28B3">
    <w:pPr>
      <w:tabs>
        <w:tab w:val="center" w:pos="4252"/>
        <w:tab w:val="right" w:pos="8504"/>
      </w:tabs>
      <w:rPr>
        <w:rFonts w:eastAsia="Batang"/>
        <w:sz w:val="20"/>
        <w:szCs w:val="20"/>
        <w:lang w:eastAsia="pt-BR"/>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F93D7" w14:textId="77777777" w:rsidR="00DB28B3" w:rsidRDefault="00DB28B3">
    <w:pPr>
      <w:tabs>
        <w:tab w:val="center" w:pos="4252"/>
        <w:tab w:val="right" w:pos="8504"/>
      </w:tabs>
      <w:rPr>
        <w:rFonts w:eastAsia="Batang"/>
        <w:sz w:val="20"/>
        <w:szCs w:val="20"/>
        <w:lang w:eastAsia="pt-BR"/>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AAB0" w14:textId="17AE52AD" w:rsidR="0068795B" w:rsidRPr="00A930C4" w:rsidRDefault="00F90CE9"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68480" behindDoc="0" locked="0" layoutInCell="0" allowOverlap="1" wp14:anchorId="15A678B6" wp14:editId="25C7DFF0">
              <wp:simplePos x="0" y="0"/>
              <wp:positionH relativeFrom="page">
                <wp:align>center</wp:align>
              </wp:positionH>
              <wp:positionV relativeFrom="page">
                <wp:align>bottom</wp:align>
              </wp:positionV>
              <wp:extent cx="7772400" cy="502285"/>
              <wp:effectExtent l="0" t="0" r="0" b="12065"/>
              <wp:wrapNone/>
              <wp:docPr id="12" name="MSIPCM83ea4b62872b731400cbfb25" descr="{&quot;HashCode&quot;:1488334424,&quot;Height&quot;:9999999.0,&quot;Width&quot;:9999999.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234E27" w14:textId="1EDE1FCD"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5A678B6" id="_x0000_t202" coordsize="21600,21600" o:spt="202" path="m,l,21600r21600,l21600,xe">
              <v:stroke joinstyle="miter"/>
              <v:path gradientshapeok="t" o:connecttype="rect"/>
            </v:shapetype>
            <v:shape id="MSIPCM83ea4b62872b731400cbfb25" o:spid="_x0000_s1043" type="#_x0000_t202" alt="{&quot;HashCode&quot;:1488334424,&quot;Height&quot;:9999999.0,&quot;Width&quot;:9999999.0,&quot;Placement&quot;:&quot;Footer&quot;,&quot;Index&quot;:&quot;Primary&quot;,&quot;Section&quot;:10,&quot;Top&quot;:0.0,&quot;Left&quot;:0.0}" style="position:absolute;left:0;text-align:left;margin-left:0;margin-top:0;width:612pt;height:39.55pt;z-index:2516684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Rl3GgIAAC4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uMfVsMgWqiPu56Cn3lu+anCI&#10;NfPhhTnkGudG/YZnPKQCbAYni5Ia3K+/+WM+UoBRSlrUTkn9zz1zghL13SA5d+PpNIotXdBw773b&#10;wWv2+gFQlmN8IZYnM+YGNZjSgX5DeS9jNwwxw7FnSXlww+Uh9FrGB8LFcpnSUFiWhbXZWB6LR0Aj&#10;uK/dG3P2xEBA7p5g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aF0ZdxoCAAAuBAAADgAAAAAAAAAAAAAAAAAuAgAAZHJzL2Uyb0RvYy54bWxQSwECLQAUAAYA&#10;CAAAACEA2D/9N9sAAAAFAQAADwAAAAAAAAAAAAAAAAB0BAAAZHJzL2Rvd25yZXYueG1sUEsFBgAA&#10;AAAEAAQA8wAAAHwFAAAAAA==&#10;" o:allowincell="f" filled="f" stroked="f" strokeweight=".5pt">
              <v:textbox inset=",0,,0">
                <w:txbxContent>
                  <w:p w14:paraId="45234E27" w14:textId="1EDE1FCD"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372010244"/>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DB28B3">
          <w:rPr>
            <w:rFonts w:ascii="Calibri" w:eastAsia="Batang" w:hAnsi="Calibri" w:cs="Calibri"/>
            <w:noProof/>
            <w:sz w:val="20"/>
            <w:szCs w:val="20"/>
            <w:lang w:eastAsia="pt-BR"/>
          </w:rPr>
          <w:t>10</w:t>
        </w:r>
        <w:r w:rsidRPr="00A930C4">
          <w:rPr>
            <w:rFonts w:ascii="Calibri" w:eastAsia="Batang" w:hAnsi="Calibri" w:cs="Calibri"/>
            <w:sz w:val="20"/>
            <w:szCs w:val="20"/>
            <w:lang w:eastAsia="pt-B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3482" w14:textId="1EAC3764" w:rsidR="00DC1A7E" w:rsidRDefault="00DC1A7E">
    <w:pPr>
      <w:pStyle w:val="Rodap"/>
    </w:pPr>
    <w:r>
      <w:rPr>
        <w:noProof/>
      </w:rPr>
      <mc:AlternateContent>
        <mc:Choice Requires="wps">
          <w:drawing>
            <wp:anchor distT="0" distB="0" distL="114300" distR="114300" simplePos="0" relativeHeight="251685566" behindDoc="0" locked="0" layoutInCell="0" allowOverlap="1" wp14:anchorId="4FD5B6CB" wp14:editId="09BBB355">
              <wp:simplePos x="0" y="9365456"/>
              <wp:positionH relativeFrom="page">
                <wp:align>center</wp:align>
              </wp:positionH>
              <wp:positionV relativeFrom="page">
                <wp:align>bottom</wp:align>
              </wp:positionV>
              <wp:extent cx="7772400" cy="502285"/>
              <wp:effectExtent l="0" t="0" r="0" b="12065"/>
              <wp:wrapNone/>
              <wp:docPr id="3" name="MSIPCM81f746df80c34ed52165c584" descr="{&quot;HashCode&quot;:148833442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46A211" w14:textId="05C500A2"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FD5B6CB" id="_x0000_t202" coordsize="21600,21600" o:spt="202" path="m,l,21600r21600,l21600,xe">
              <v:stroke joinstyle="miter"/>
              <v:path gradientshapeok="t" o:connecttype="rect"/>
            </v:shapetype>
            <v:shape id="MSIPCM81f746df80c34ed52165c584" o:spid="_x0000_s1027" type="#_x0000_t202" alt="{&quot;HashCode&quot;:1488334424,&quot;Height&quot;:9999999.0,&quot;Width&quot;:9999999.0,&quot;Placement&quot;:&quot;Footer&quot;,&quot;Index&quot;:&quot;FirstPage&quot;,&quot;Section&quot;:1,&quot;Top&quot;:0.0,&quot;Left&quot;:0.0}" style="position:absolute;margin-left:0;margin-top:0;width:612pt;height:39.55pt;z-index:25168556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" o:allowincell="f" filled="f" stroked="f" strokeweight=".5pt">
              <v:textbox inset=",0,,0">
                <w:txbxContent>
                  <w:p w14:paraId="5246A211" w14:textId="05C500A2"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276D" w14:textId="77777777" w:rsidR="00DB28B3" w:rsidRDefault="00DB28B3">
    <w:pPr>
      <w:tabs>
        <w:tab w:val="center" w:pos="4252"/>
        <w:tab w:val="right" w:pos="8504"/>
      </w:tabs>
      <w:rPr>
        <w:rFonts w:eastAsia="Batang"/>
        <w:sz w:val="20"/>
        <w:szCs w:val="20"/>
        <w:lang w:eastAsia="pt-BR"/>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6384A" w14:textId="77777777" w:rsidR="00486BB5" w:rsidRDefault="00486BB5">
    <w:pPr>
      <w:pStyle w:val="Rodap"/>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853D" w14:textId="510E3401" w:rsidR="0068795B" w:rsidRPr="00A930C4" w:rsidRDefault="00F90CE9"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69504" behindDoc="0" locked="0" layoutInCell="0" allowOverlap="1" wp14:anchorId="28EDF18B" wp14:editId="6E79A7FB">
              <wp:simplePos x="0" y="0"/>
              <wp:positionH relativeFrom="page">
                <wp:align>center</wp:align>
              </wp:positionH>
              <wp:positionV relativeFrom="page">
                <wp:align>bottom</wp:align>
              </wp:positionV>
              <wp:extent cx="7772400" cy="502285"/>
              <wp:effectExtent l="0" t="0" r="0" b="12065"/>
              <wp:wrapNone/>
              <wp:docPr id="13" name="MSIPCMc85f407b98754a8b19729641" descr="{&quot;HashCode&quot;:1488334424,&quot;Height&quot;:9999999.0,&quot;Width&quot;:9999999.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0714B5" w14:textId="62672342"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8EDF18B" id="_x0000_t202" coordsize="21600,21600" o:spt="202" path="m,l,21600r21600,l21600,xe">
              <v:stroke joinstyle="miter"/>
              <v:path gradientshapeok="t" o:connecttype="rect"/>
            </v:shapetype>
            <v:shape id="MSIPCMc85f407b98754a8b19729641" o:spid="_x0000_s1044" type="#_x0000_t202" alt="{&quot;HashCode&quot;:1488334424,&quot;Height&quot;:9999999.0,&quot;Width&quot;:9999999.0,&quot;Placement&quot;:&quot;Footer&quot;,&quot;Index&quot;:&quot;Primary&quot;,&quot;Section&quot;:11,&quot;Top&quot;:0.0,&quot;Left&quot;:0.0}" style="position:absolute;left:0;text-align:left;margin-left:0;margin-top:0;width:612pt;height:39.55pt;z-index:251669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uw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O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KnUuwGQIAAC4EAAAOAAAAAAAAAAAAAAAAAC4CAABkcnMvZTJvRG9jLnhtbFBLAQItABQABgAI&#10;AAAAIQDYP/032wAAAAUBAAAPAAAAAAAAAAAAAAAAAHMEAABkcnMvZG93bnJldi54bWxQSwUGAAAA&#10;AAQABADzAAAAewUAAAAA&#10;" o:allowincell="f" filled="f" stroked="f" strokeweight=".5pt">
              <v:textbox inset=",0,,0">
                <w:txbxContent>
                  <w:p w14:paraId="4F0714B5" w14:textId="62672342"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1507142123"/>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486BB5">
          <w:rPr>
            <w:rFonts w:ascii="Calibri" w:hAnsi="Calibri" w:cs="Calibri"/>
            <w:noProof/>
          </w:rPr>
          <w:t>11</w:t>
        </w:r>
        <w:r w:rsidRPr="00A930C4">
          <w:rPr>
            <w:rFonts w:ascii="Calibri" w:hAnsi="Calibri" w:cs="Calibri"/>
          </w:rPr>
          <w:fldChar w:fldCharType="end"/>
        </w:r>
      </w:sdtContent>
    </w:sdt>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7174" w14:textId="77777777" w:rsidR="00486BB5" w:rsidRDefault="00486BB5">
    <w:pPr>
      <w:pStyle w:val="Rodap"/>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2ECF" w14:textId="77777777" w:rsidR="003560C8" w:rsidRDefault="003560C8">
    <w:pPr>
      <w:pStyle w:val="Rodap"/>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799B" w14:textId="26F4EBC7" w:rsidR="0068795B" w:rsidRPr="00A930C4" w:rsidRDefault="00F90CE9"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70528" behindDoc="0" locked="0" layoutInCell="0" allowOverlap="1" wp14:anchorId="1D060BF5" wp14:editId="67E1611F">
              <wp:simplePos x="0" y="0"/>
              <wp:positionH relativeFrom="page">
                <wp:align>center</wp:align>
              </wp:positionH>
              <wp:positionV relativeFrom="page">
                <wp:align>bottom</wp:align>
              </wp:positionV>
              <wp:extent cx="7772400" cy="502285"/>
              <wp:effectExtent l="0" t="0" r="0" b="12065"/>
              <wp:wrapNone/>
              <wp:docPr id="14" name="MSIPCM558747a895db140ecefc38ee" descr="{&quot;HashCode&quot;:1488334424,&quot;Height&quot;:9999999.0,&quot;Width&quot;:9999999.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4B7580" w14:textId="1A13F4DA"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060BF5" id="_x0000_t202" coordsize="21600,21600" o:spt="202" path="m,l,21600r21600,l21600,xe">
              <v:stroke joinstyle="miter"/>
              <v:path gradientshapeok="t" o:connecttype="rect"/>
            </v:shapetype>
            <v:shape id="MSIPCM558747a895db140ecefc38ee" o:spid="_x0000_s1045" type="#_x0000_t202" alt="{&quot;HashCode&quot;:1488334424,&quot;Height&quot;:9999999.0,&quot;Width&quot;:9999999.0,&quot;Placement&quot;:&quot;Footer&quot;,&quot;Index&quot;:&quot;Primary&quot;,&quot;Section&quot;:12,&quot;Top&quot;:0.0,&quot;Left&quot;:0.0}" style="position:absolute;left:0;text-align:left;margin-left:0;margin-top:0;width:612pt;height:39.55pt;z-index:2516705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dq8NkYAgAALgQAAA4AAAAAAAAAAAAAAAAALgIAAGRycy9lMm9Eb2MueG1sUEsBAi0AFAAGAAgA&#10;AAAhANg//TfbAAAABQEAAA8AAAAAAAAAAAAAAAAAcgQAAGRycy9kb3ducmV2LnhtbFBLBQYAAAAA&#10;BAAEAPMAAAB6BQAAAAA=&#10;" o:allowincell="f" filled="f" stroked="f" strokeweight=".5pt">
              <v:textbox inset=",0,,0">
                <w:txbxContent>
                  <w:p w14:paraId="094B7580" w14:textId="1A13F4DA"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637364932"/>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12</w:t>
        </w:r>
        <w:r w:rsidRPr="00A930C4">
          <w:rPr>
            <w:rFonts w:ascii="Calibri" w:hAnsi="Calibri" w:cs="Calibri"/>
          </w:rPr>
          <w:fldChar w:fldCharType="end"/>
        </w:r>
      </w:sdtContent>
    </w:sdt>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A1244" w14:textId="77777777" w:rsidR="003560C8" w:rsidRDefault="003560C8">
    <w:pPr>
      <w:pStyle w:val="Rodap"/>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C678" w14:textId="77777777" w:rsidR="003560C8" w:rsidRDefault="003560C8">
    <w:pPr>
      <w:tabs>
        <w:tab w:val="center" w:pos="4252"/>
        <w:tab w:val="right" w:pos="8504"/>
      </w:tabs>
      <w:rPr>
        <w:rFonts w:eastAsia="Batang"/>
        <w:sz w:val="20"/>
        <w:szCs w:val="20"/>
        <w:lang w:eastAsia="pt-BR"/>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F8818" w14:textId="5D3F7E76" w:rsidR="0068795B" w:rsidRPr="00A930C4" w:rsidRDefault="00F90CE9"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1552" behindDoc="0" locked="0" layoutInCell="0" allowOverlap="1" wp14:anchorId="67E3535A" wp14:editId="2F5EC286">
              <wp:simplePos x="0" y="0"/>
              <wp:positionH relativeFrom="page">
                <wp:align>center</wp:align>
              </wp:positionH>
              <wp:positionV relativeFrom="page">
                <wp:align>bottom</wp:align>
              </wp:positionV>
              <wp:extent cx="7772400" cy="502285"/>
              <wp:effectExtent l="0" t="0" r="0" b="12065"/>
              <wp:wrapNone/>
              <wp:docPr id="15" name="MSIPCM890b4d45b5346811fe3a1a74" descr="{&quot;HashCode&quot;:1488334424,&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C599B6" w14:textId="4B0EAA8C"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E3535A" id="_x0000_t202" coordsize="21600,21600" o:spt="202" path="m,l,21600r21600,l21600,xe">
              <v:stroke joinstyle="miter"/>
              <v:path gradientshapeok="t" o:connecttype="rect"/>
            </v:shapetype>
            <v:shape id="MSIPCM890b4d45b5346811fe3a1a74" o:spid="_x0000_s1046" type="#_x0000_t202" alt="{&quot;HashCode&quot;:1488334424,&quot;Height&quot;:9999999.0,&quot;Width&quot;:9999999.0,&quot;Placement&quot;:&quot;Footer&quot;,&quot;Index&quot;:&quot;Primary&quot;,&quot;Section&quot;:13,&quot;Top&quot;:0.0,&quot;Left&quot;:0.0}" style="position:absolute;left:0;text-align:left;margin-left:0;margin-top:0;width:612pt;height:39.55pt;z-index:2516715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QcjxjGQIAAC4EAAAOAAAAAAAAAAAAAAAAAC4CAABkcnMvZTJvRG9jLnhtbFBLAQItABQABgAI&#10;AAAAIQDYP/032wAAAAUBAAAPAAAAAAAAAAAAAAAAAHMEAABkcnMvZG93bnJldi54bWxQSwUGAAAA&#10;AAQABADzAAAAewUAAAAA&#10;" o:allowincell="f" filled="f" stroked="f" strokeweight=".5pt">
              <v:textbox inset=",0,,0">
                <w:txbxContent>
                  <w:p w14:paraId="1AC599B6" w14:textId="4B0EAA8C"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57609037"/>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13</w:t>
        </w:r>
        <w:r w:rsidRPr="00A930C4">
          <w:rPr>
            <w:rFonts w:ascii="Calibri" w:eastAsia="Batang" w:hAnsi="Calibri" w:cs="Calibri"/>
            <w:sz w:val="20"/>
            <w:szCs w:val="20"/>
            <w:lang w:eastAsia="pt-BR"/>
          </w:rPr>
          <w:fldChar w:fldCharType="end"/>
        </w:r>
      </w:sdtContent>
    </w:sdt>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98D2" w14:textId="77777777" w:rsidR="003560C8" w:rsidRDefault="003560C8">
    <w:pPr>
      <w:tabs>
        <w:tab w:val="center" w:pos="4252"/>
        <w:tab w:val="right" w:pos="8504"/>
      </w:tabs>
      <w:rPr>
        <w:rFonts w:eastAsia="Batang"/>
        <w:sz w:val="20"/>
        <w:szCs w:val="20"/>
        <w:lang w:eastAsia="pt-B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C78D" w14:textId="77777777" w:rsidR="002F378C" w:rsidRDefault="002F378C">
    <w:pPr>
      <w:pStyle w:val="Rodap"/>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72C4C" w14:textId="77777777" w:rsidR="003560C8" w:rsidRDefault="003560C8">
    <w:pPr>
      <w:pStyle w:val="Rodap"/>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95DA" w14:textId="3C621B21" w:rsidR="0068795B" w:rsidRPr="00A930C4" w:rsidRDefault="00F90CE9"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72576" behindDoc="0" locked="0" layoutInCell="0" allowOverlap="1" wp14:anchorId="1AB7967C" wp14:editId="63CFDB15">
              <wp:simplePos x="0" y="0"/>
              <wp:positionH relativeFrom="page">
                <wp:align>center</wp:align>
              </wp:positionH>
              <wp:positionV relativeFrom="page">
                <wp:align>bottom</wp:align>
              </wp:positionV>
              <wp:extent cx="7772400" cy="502285"/>
              <wp:effectExtent l="0" t="0" r="0" b="12065"/>
              <wp:wrapNone/>
              <wp:docPr id="16" name="MSIPCM87b84827b0bcfa952ebf4dc0" descr="{&quot;HashCode&quot;:1488334424,&quot;Height&quot;:9999999.0,&quot;Width&quot;:9999999.0,&quot;Placement&quot;:&quot;Footer&quot;,&quot;Index&quot;:&quot;Primary&quot;,&quot;Section&quot;:1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AB5FC" w14:textId="0EB3B138"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AB7967C" id="_x0000_t202" coordsize="21600,21600" o:spt="202" path="m,l,21600r21600,l21600,xe">
              <v:stroke joinstyle="miter"/>
              <v:path gradientshapeok="t" o:connecttype="rect"/>
            </v:shapetype>
            <v:shape id="MSIPCM87b84827b0bcfa952ebf4dc0" o:spid="_x0000_s1047" type="#_x0000_t202" alt="{&quot;HashCode&quot;:1488334424,&quot;Height&quot;:9999999.0,&quot;Width&quot;:9999999.0,&quot;Placement&quot;:&quot;Footer&quot;,&quot;Index&quot;:&quot;Primary&quot;,&quot;Section&quot;:14,&quot;Top&quot;:0.0,&quot;Left&quot;:0.0}" style="position:absolute;left:0;text-align:left;margin-left:0;margin-top:0;width:612pt;height:39.55pt;z-index:2516725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YcKGQIAAC4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95gPi+ygOuF+DnrqveXrBofY&#10;MB+emUOucW7Ub3jCQyrAZnC2KKnB/fqbP+YjBRilpEXtlNT/PDAnKFHfDZLzZTydRrGlCxrurXc3&#10;eM1B3wPKcowvxPJkxtygBlM60K8o71XshiFmOPYsKQ9uuNyHXsv4QLhYrVIaCsuysDFby2PxCGgE&#10;96V7Zc6eGQjI3SMM+mLFOyL63J6K1SGAbBJLEeIezzPyKMrE8/kBRdW/vaes6zNf/g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dhYcKGQIAAC4EAAAOAAAAAAAAAAAAAAAAAC4CAABkcnMvZTJvRG9jLnhtbFBLAQItABQABgAI&#10;AAAAIQDYP/032wAAAAUBAAAPAAAAAAAAAAAAAAAAAHMEAABkcnMvZG93bnJldi54bWxQSwUGAAAA&#10;AAQABADzAAAAewUAAAAA&#10;" o:allowincell="f" filled="f" stroked="f" strokeweight=".5pt">
              <v:textbox inset=",0,,0">
                <w:txbxContent>
                  <w:p w14:paraId="1A2AB5FC" w14:textId="0EB3B138"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1679869345"/>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14</w:t>
        </w:r>
        <w:r w:rsidRPr="00A930C4">
          <w:rPr>
            <w:rFonts w:ascii="Calibri" w:hAnsi="Calibri" w:cs="Calibri"/>
          </w:rPr>
          <w:fldChar w:fldCharType="end"/>
        </w:r>
      </w:sdtContent>
    </w:sdt>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F6481" w14:textId="77777777" w:rsidR="003560C8" w:rsidRDefault="003560C8">
    <w:pPr>
      <w:pStyle w:val="Rodap"/>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38663" w14:textId="77777777" w:rsidR="003560C8" w:rsidRDefault="003560C8">
    <w:pPr>
      <w:pStyle w:val="Rodap"/>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5FD21" w14:textId="0ACF3F0F" w:rsidR="0068795B" w:rsidRPr="00A930C4" w:rsidRDefault="00F90CE9"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73600" behindDoc="0" locked="0" layoutInCell="0" allowOverlap="1" wp14:anchorId="4BB2D27A" wp14:editId="2372A987">
              <wp:simplePos x="0" y="0"/>
              <wp:positionH relativeFrom="page">
                <wp:align>center</wp:align>
              </wp:positionH>
              <wp:positionV relativeFrom="page">
                <wp:align>bottom</wp:align>
              </wp:positionV>
              <wp:extent cx="7772400" cy="502285"/>
              <wp:effectExtent l="0" t="0" r="0" b="12065"/>
              <wp:wrapNone/>
              <wp:docPr id="17" name="MSIPCM1bb0434f81de5f3e0d91b262" descr="{&quot;HashCode&quot;:1488334424,&quot;Height&quot;:9999999.0,&quot;Width&quot;:9999999.0,&quot;Placement&quot;:&quot;Footer&quot;,&quot;Index&quot;:&quot;Primary&quot;,&quot;Section&quot;:15,&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6D27E6" w14:textId="0E8B01C4"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BB2D27A" id="_x0000_t202" coordsize="21600,21600" o:spt="202" path="m,l,21600r21600,l21600,xe">
              <v:stroke joinstyle="miter"/>
              <v:path gradientshapeok="t" o:connecttype="rect"/>
            </v:shapetype>
            <v:shape id="MSIPCM1bb0434f81de5f3e0d91b262" o:spid="_x0000_s1048" type="#_x0000_t202" alt="{&quot;HashCode&quot;:1488334424,&quot;Height&quot;:9999999.0,&quot;Width&quot;:9999999.0,&quot;Placement&quot;:&quot;Footer&quot;,&quot;Index&quot;:&quot;Primary&quot;,&quot;Section&quot;:15,&quot;Top&quot;:0.0,&quot;Left&quot;:0.0}" style="position:absolute;left:0;text-align:left;margin-left:0;margin-top:0;width:612pt;height:39.55pt;z-index:2516736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AV9eg2GQIAAC4EAAAOAAAAAAAAAAAAAAAAAC4CAABkcnMvZTJvRG9jLnhtbFBLAQItABQABgAI&#10;AAAAIQDYP/032wAAAAUBAAAPAAAAAAAAAAAAAAAAAHMEAABkcnMvZG93bnJldi54bWxQSwUGAAAA&#10;AAQABADzAAAAewUAAAAA&#10;" o:allowincell="f" filled="f" stroked="f" strokeweight=".5pt">
              <v:textbox inset=",0,,0">
                <w:txbxContent>
                  <w:p w14:paraId="5E6D27E6" w14:textId="0E8B01C4"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151679481"/>
        <w:docPartObj>
          <w:docPartGallery w:val="Page Numbers (Bottom of Page)"/>
          <w:docPartUnique/>
        </w:docPartObj>
      </w:sdtPr>
      <w:sdtEndPr>
        <w:rPr>
          <w:sz w:val="20"/>
          <w:szCs w:val="20"/>
        </w:rPr>
      </w:sdtEndPr>
      <w:sdtContent>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A2FD7">
          <w:rPr>
            <w:rFonts w:ascii="Calibri" w:hAnsi="Calibri" w:cs="Calibri"/>
            <w:noProof/>
          </w:rPr>
          <w:t>16</w:t>
        </w:r>
        <w:r w:rsidRPr="00A930C4">
          <w:rPr>
            <w:rFonts w:ascii="Calibri" w:hAnsi="Calibri" w:cs="Calibri"/>
          </w:rPr>
          <w:fldChar w:fldCharType="end"/>
        </w:r>
      </w:sdtContent>
    </w:sdt>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5C355" w14:textId="77777777" w:rsidR="003560C8" w:rsidRDefault="003560C8">
    <w:pPr>
      <w:pStyle w:val="Rodap"/>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E98F" w14:textId="77777777" w:rsidR="003560C8" w:rsidRDefault="003560C8">
    <w:pPr>
      <w:tabs>
        <w:tab w:val="center" w:pos="4252"/>
        <w:tab w:val="right" w:pos="8504"/>
      </w:tabs>
      <w:rPr>
        <w:rFonts w:eastAsia="Batang"/>
        <w:sz w:val="20"/>
        <w:szCs w:val="20"/>
        <w:lang w:eastAsia="pt-BR"/>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D416" w14:textId="6FA39F8B" w:rsidR="0068795B" w:rsidRPr="00A930C4" w:rsidRDefault="00F90CE9"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114300" distR="114300" simplePos="0" relativeHeight="251674624" behindDoc="0" locked="0" layoutInCell="0" allowOverlap="1" wp14:anchorId="732C79F3" wp14:editId="6173986C">
              <wp:simplePos x="0" y="0"/>
              <wp:positionH relativeFrom="page">
                <wp:align>center</wp:align>
              </wp:positionH>
              <wp:positionV relativeFrom="page">
                <wp:align>bottom</wp:align>
              </wp:positionV>
              <wp:extent cx="7772400" cy="502285"/>
              <wp:effectExtent l="0" t="0" r="0" b="12065"/>
              <wp:wrapNone/>
              <wp:docPr id="18" name="MSIPCM20c64803827c8a499b31e730" descr="{&quot;HashCode&quot;:1488334424,&quot;Height&quot;:9999999.0,&quot;Width&quot;:9999999.0,&quot;Placement&quot;:&quot;Footer&quot;,&quot;Index&quot;:&quot;Primary&quot;,&quot;Section&quot;:1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1F3CA2" w14:textId="552C2BB2"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2C79F3" id="_x0000_t202" coordsize="21600,21600" o:spt="202" path="m,l,21600r21600,l21600,xe">
              <v:stroke joinstyle="miter"/>
              <v:path gradientshapeok="t" o:connecttype="rect"/>
            </v:shapetype>
            <v:shape id="MSIPCM20c64803827c8a499b31e730" o:spid="_x0000_s1049" type="#_x0000_t202" alt="{&quot;HashCode&quot;:1488334424,&quot;Height&quot;:9999999.0,&quot;Width&quot;:9999999.0,&quot;Placement&quot;:&quot;Footer&quot;,&quot;Index&quot;:&quot;Primary&quot;,&quot;Section&quot;:16,&quot;Top&quot;:0.0,&quot;Left&quot;:0.0}" style="position:absolute;left:0;text-align:left;margin-left:0;margin-top:0;width:612pt;height:39.55pt;z-index:25167462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" o:allowincell="f" filled="f" stroked="f" strokeweight=".5pt">
              <v:textbox inset=",0,,0">
                <w:txbxContent>
                  <w:p w14:paraId="121F3CA2" w14:textId="552C2BB2"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v:textbox>
              <w10:wrap anchorx="page" anchory="page"/>
            </v:shape>
          </w:pict>
        </mc:Fallback>
      </mc:AlternateContent>
    </w:r>
    <w:sdt>
      <w:sdtPr>
        <w:rPr>
          <w:rFonts w:ascii="Calibri" w:hAnsi="Calibri" w:cs="Calibri"/>
        </w:rPr>
        <w:id w:val="50716105"/>
        <w:docPartObj>
          <w:docPartGallery w:val="Page Numbers (Bottom of Page)"/>
          <w:docPartUnique/>
        </w:docPartObj>
      </w:sdtPr>
      <w:sdtEndPr>
        <w:rPr>
          <w:sz w:val="20"/>
          <w:szCs w:val="20"/>
        </w:r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18</w:t>
        </w:r>
        <w:r w:rsidRPr="00A930C4">
          <w:rPr>
            <w:rFonts w:ascii="Calibri" w:eastAsia="Batang" w:hAnsi="Calibri" w:cs="Calibri"/>
            <w:sz w:val="20"/>
            <w:szCs w:val="20"/>
            <w:lang w:eastAsia="pt-BR"/>
          </w:rPr>
          <w:fldChar w:fldCharType="end"/>
        </w:r>
      </w:sdtContent>
    </w:sdt>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6CC3" w14:textId="77777777" w:rsidR="003560C8" w:rsidRDefault="003560C8">
    <w:pPr>
      <w:tabs>
        <w:tab w:val="center" w:pos="4252"/>
        <w:tab w:val="right" w:pos="8504"/>
      </w:tabs>
      <w:rPr>
        <w:rFonts w:eastAsia="Batang"/>
        <w:sz w:val="20"/>
        <w:szCs w:val="20"/>
        <w:lang w:eastAsia="pt-BR"/>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E002" w14:textId="77777777" w:rsidR="000244F0" w:rsidRDefault="000244F0">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24E9" w14:textId="367CC952" w:rsidR="0068795B" w:rsidRPr="00A930C4" w:rsidRDefault="00F90CE9"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66943" behindDoc="0" locked="0" layoutInCell="0" allowOverlap="1" wp14:anchorId="6C4431D8" wp14:editId="11E51920">
              <wp:simplePos x="0" y="0"/>
              <wp:positionH relativeFrom="page">
                <wp:align>center</wp:align>
              </wp:positionH>
              <wp:positionV relativeFrom="page">
                <wp:align>bottom</wp:align>
              </wp:positionV>
              <wp:extent cx="7772400" cy="502285"/>
              <wp:effectExtent l="0" t="0" r="0" b="12065"/>
              <wp:wrapNone/>
              <wp:docPr id="4" name="MSIPCM322b4d708140033a4a2075d0" descr="{&quot;HashCode&quot;:1488334424,&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4B30EA" w14:textId="366F76E0" w:rsidR="00F90CE9"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C4431D8" id="_x0000_t202" coordsize="21600,21600" o:spt="202" path="m,l,21600r21600,l21600,xe">
              <v:stroke joinstyle="miter"/>
              <v:path gradientshapeok="t" o:connecttype="rect"/>
            </v:shapetype>
            <v:shape id="MSIPCM322b4d708140033a4a2075d0" o:spid="_x0000_s1028" type="#_x0000_t202" alt="{&quot;HashCode&quot;:1488334424,&quot;Height&quot;:9999999.0,&quot;Width&quot;:9999999.0,&quot;Placement&quot;:&quot;Footer&quot;,&quot;Index&quot;:&quot;Primary&quot;,&quot;Section&quot;:2,&quot;Top&quot;:0.0,&quot;Left&quot;:0.0}" style="position:absolute;left:0;text-align:left;margin-left:0;margin-top:0;width:612pt;height:39.55pt;z-index:25166694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D8dgp/GQIAAC0EAAAOAAAAAAAAAAAAAAAAAC4CAABkcnMvZTJvRG9jLnhtbFBLAQItABQABgAI&#10;AAAAIQDYP/032wAAAAUBAAAPAAAAAAAAAAAAAAAAAHMEAABkcnMvZG93bnJldi54bWxQSwUGAAAA&#10;AAQABADzAAAAewUAAAAA&#10;" o:allowincell="f" filled="f" stroked="f" strokeweight=".5pt">
              <v:textbox inset=",0,,0">
                <w:txbxContent>
                  <w:p w14:paraId="1A4B30EA" w14:textId="366F76E0" w:rsidR="00F90CE9"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p>
  <w:sdt>
    <w:sdtPr>
      <w:rPr>
        <w:rFonts w:ascii="Calibri" w:hAnsi="Calibri" w:cs="Calibri"/>
      </w:rPr>
      <w:id w:val="1115493209"/>
      <w:docPartObj>
        <w:docPartGallery w:val="Page Numbers (Bottom of Page)"/>
        <w:docPartUnique/>
      </w:docPartObj>
    </w:sdtPr>
    <w:sdtEndPr>
      <w:rPr>
        <w:sz w:val="20"/>
        <w:szCs w:val="20"/>
      </w:rPr>
    </w:sdtEndPr>
    <w:sdtContent>
      <w:p w14:paraId="3A0D88C4" w14:textId="77777777" w:rsidR="0068795B" w:rsidRPr="00A930C4" w:rsidRDefault="003A680D" w:rsidP="00F010E8">
        <w:pPr>
          <w:jc w:val="center"/>
          <w:rPr>
            <w:rFonts w:ascii="Calibri" w:hAnsi="Calibri" w:cs="Calibri"/>
          </w:rPr>
        </w:pP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B9D6" w14:textId="0B16B799" w:rsidR="0068795B" w:rsidRPr="00A930C4" w:rsidRDefault="00F90CE9" w:rsidP="00F010E8">
    <w:pPr>
      <w:jc w:val="center"/>
      <w:rPr>
        <w:rFonts w:ascii="Calibri" w:hAnsi="Calibri" w:cs="Calibri"/>
      </w:rPr>
    </w:pPr>
    <w:r>
      <w:rPr>
        <w:rFonts w:ascii="Calibri" w:hAnsi="Calibri" w:cs="Calibri"/>
        <w:noProof/>
      </w:rPr>
      <mc:AlternateContent>
        <mc:Choice Requires="wps">
          <w:drawing>
            <wp:anchor distT="0" distB="0" distL="114300" distR="114300" simplePos="0" relativeHeight="251675648" behindDoc="0" locked="0" layoutInCell="0" allowOverlap="1" wp14:anchorId="018E213B" wp14:editId="6F496B9B">
              <wp:simplePos x="0" y="0"/>
              <wp:positionH relativeFrom="page">
                <wp:align>center</wp:align>
              </wp:positionH>
              <wp:positionV relativeFrom="page">
                <wp:align>bottom</wp:align>
              </wp:positionV>
              <wp:extent cx="7772400" cy="502285"/>
              <wp:effectExtent l="0" t="0" r="0" b="12065"/>
              <wp:wrapNone/>
              <wp:docPr id="19" name="MSIPCM150e49b593de49677846beef" descr="{&quot;HashCode&quot;:1488334424,&quot;Height&quot;:9999999.0,&quot;Width&quot;:9999999.0,&quot;Placement&quot;:&quot;Footer&quot;,&quot;Index&quot;:&quot;Primary&quot;,&quot;Section&quot;:17,&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CE295A" w14:textId="2D223129"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18E213B" id="_x0000_t202" coordsize="21600,21600" o:spt="202" path="m,l,21600r21600,l21600,xe">
              <v:stroke joinstyle="miter"/>
              <v:path gradientshapeok="t" o:connecttype="rect"/>
            </v:shapetype>
            <v:shape id="MSIPCM150e49b593de49677846beef" o:spid="_x0000_s1050" type="#_x0000_t202" alt="{&quot;HashCode&quot;:1488334424,&quot;Height&quot;:9999999.0,&quot;Width&quot;:9999999.0,&quot;Placement&quot;:&quot;Footer&quot;,&quot;Index&quot;:&quot;Primary&quot;,&quot;Section&quot;:17,&quot;Top&quot;:0.0,&quot;Left&quot;:0.0}" style="position:absolute;left:0;text-align:left;margin-left:0;margin-top:0;width:612pt;height:39.55pt;z-index:2516756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ACPBKMYAgAALgQAAA4AAAAAAAAAAAAAAAAALgIAAGRycy9lMm9Eb2MueG1sUEsBAi0AFAAGAAgA&#10;AAAhANg//TfbAAAABQEAAA8AAAAAAAAAAAAAAAAAcgQAAGRycy9kb3ducmV2LnhtbFBLBQYAAAAA&#10;BAAEAPMAAAB6BQAAAAA=&#10;" o:allowincell="f" filled="f" stroked="f" strokeweight=".5pt">
              <v:textbox inset=",0,,0">
                <w:txbxContent>
                  <w:p w14:paraId="1BCE295A" w14:textId="2D223129" w:rsidR="00F90CE9" w:rsidRPr="00F90CE9" w:rsidRDefault="00F90CE9" w:rsidP="00F90CE9">
                    <w:pPr>
                      <w:spacing w:after="0"/>
                      <w:jc w:val="center"/>
                      <w:rPr>
                        <w:rFonts w:ascii="Arial Black" w:hAnsi="Arial Black"/>
                        <w:color w:val="008542"/>
                      </w:rPr>
                    </w:pPr>
                    <w:r w:rsidRPr="00F90CE9">
                      <w:rPr>
                        <w:rFonts w:ascii="Arial Black" w:hAnsi="Arial Black"/>
                        <w:color w:val="008542"/>
                      </w:rPr>
                      <w:t>INTERNA \ Qualquer Usuário</w:t>
                    </w:r>
                  </w:p>
                </w:txbxContent>
              </v:textbox>
              <w10:wrap anchorx="page" anchory="page"/>
            </v:shape>
          </w:pict>
        </mc:Fallback>
      </mc:AlternateContent>
    </w:r>
  </w:p>
  <w:sdt>
    <w:sdtPr>
      <w:rPr>
        <w:rFonts w:ascii="Calibri" w:hAnsi="Calibri" w:cs="Calibri"/>
      </w:rPr>
      <w:id w:val="2119500891"/>
      <w:docPartObj>
        <w:docPartGallery w:val="Page Numbers (Bottom of Page)"/>
        <w:docPartUnique/>
      </w:docPartObj>
    </w:sdtPr>
    <w:sdtEndPr>
      <w:rPr>
        <w:sz w:val="24"/>
        <w:szCs w:val="24"/>
      </w:rPr>
    </w:sdtEndPr>
    <w:sdtContent>
      <w:p w14:paraId="6737E948" w14:textId="77777777" w:rsidR="0068795B" w:rsidRPr="00A930C4" w:rsidRDefault="003A680D" w:rsidP="00F010E8">
        <w:pPr>
          <w:jc w:val="center"/>
          <w:rPr>
            <w:rFonts w:ascii="Calibri" w:hAnsi="Calibri" w:cs="Calibri"/>
          </w:rPr>
        </w:pP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5FD06" w14:textId="77777777" w:rsidR="000244F0" w:rsidRDefault="000244F0">
    <w:pPr>
      <w:pStyle w:val="Rodap"/>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DF3F2" w14:textId="77777777" w:rsidR="003560C8" w:rsidRDefault="003560C8">
    <w:pPr>
      <w:tabs>
        <w:tab w:val="center" w:pos="4252"/>
        <w:tab w:val="right" w:pos="8504"/>
      </w:tabs>
      <w:rPr>
        <w:rFonts w:eastAsia="Batang"/>
        <w:sz w:val="20"/>
        <w:szCs w:val="20"/>
        <w:lang w:eastAsia="pt-BR"/>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594945253"/>
      <w:docPartObj>
        <w:docPartGallery w:val="Page Numbers (Bottom of Page)"/>
        <w:docPartUnique/>
      </w:docPartObj>
    </w:sdtPr>
    <w:sdtEndPr>
      <w:rPr>
        <w:sz w:val="20"/>
        <w:szCs w:val="20"/>
      </w:rPr>
    </w:sdtEndPr>
    <w:sdtContent>
      <w:p w14:paraId="1B63E1F8"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20</w:t>
        </w:r>
        <w:r w:rsidRPr="00A930C4">
          <w:rPr>
            <w:rFonts w:ascii="Calibri" w:eastAsia="Batang" w:hAnsi="Calibri" w:cs="Calibri"/>
            <w:sz w:val="20"/>
            <w:szCs w:val="20"/>
            <w:lang w:eastAsia="pt-BR"/>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8E17" w14:textId="77777777" w:rsidR="003560C8" w:rsidRDefault="003560C8">
    <w:pPr>
      <w:tabs>
        <w:tab w:val="center" w:pos="4252"/>
        <w:tab w:val="right" w:pos="8504"/>
      </w:tabs>
      <w:rPr>
        <w:rFonts w:eastAsia="Batang"/>
        <w:sz w:val="20"/>
        <w:szCs w:val="20"/>
        <w:lang w:eastAsia="pt-BR"/>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329B" w14:textId="77777777" w:rsidR="003560C8" w:rsidRDefault="003560C8">
    <w:pPr>
      <w:tabs>
        <w:tab w:val="center" w:pos="4252"/>
        <w:tab w:val="right" w:pos="8504"/>
      </w:tabs>
      <w:rPr>
        <w:rFonts w:eastAsia="Batang"/>
        <w:sz w:val="20"/>
        <w:szCs w:val="20"/>
        <w:lang w:eastAsia="pt-BR"/>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32867323"/>
      <w:docPartObj>
        <w:docPartGallery w:val="Page Numbers (Bottom of Page)"/>
        <w:docPartUnique/>
      </w:docPartObj>
    </w:sdtPr>
    <w:sdtEndPr>
      <w:rPr>
        <w:sz w:val="20"/>
        <w:szCs w:val="20"/>
      </w:rPr>
    </w:sdtEndPr>
    <w:sdtContent>
      <w:p w14:paraId="51F3C0F1"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21</w:t>
        </w:r>
        <w:r w:rsidRPr="00A930C4">
          <w:rPr>
            <w:rFonts w:ascii="Calibri" w:eastAsia="Batang" w:hAnsi="Calibri" w:cs="Calibri"/>
            <w:sz w:val="20"/>
            <w:szCs w:val="20"/>
            <w:lang w:eastAsia="pt-BR"/>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A603" w14:textId="77777777" w:rsidR="003560C8" w:rsidRDefault="003560C8">
    <w:pPr>
      <w:tabs>
        <w:tab w:val="center" w:pos="4252"/>
        <w:tab w:val="right" w:pos="8504"/>
      </w:tabs>
      <w:rPr>
        <w:rFonts w:eastAsia="Batang"/>
        <w:sz w:val="20"/>
        <w:szCs w:val="20"/>
        <w:lang w:eastAsia="pt-BR"/>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F5DB6" w14:textId="77777777" w:rsidR="003560C8" w:rsidRDefault="003560C8">
    <w:pPr>
      <w:tabs>
        <w:tab w:val="center" w:pos="4252"/>
        <w:tab w:val="right" w:pos="8504"/>
      </w:tabs>
      <w:rPr>
        <w:rFonts w:eastAsia="Batang"/>
        <w:sz w:val="20"/>
        <w:szCs w:val="20"/>
        <w:lang w:eastAsia="pt-BR"/>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438372562"/>
      <w:docPartObj>
        <w:docPartGallery w:val="Page Numbers (Bottom of Page)"/>
        <w:docPartUnique/>
      </w:docPartObj>
    </w:sdtPr>
    <w:sdtEndPr>
      <w:rPr>
        <w:sz w:val="20"/>
        <w:szCs w:val="20"/>
      </w:rPr>
    </w:sdtEndPr>
    <w:sdtContent>
      <w:p w14:paraId="07037585"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24</w:t>
        </w:r>
        <w:r w:rsidRPr="00A930C4">
          <w:rPr>
            <w:rFonts w:ascii="Calibri" w:eastAsia="Batang" w:hAnsi="Calibri" w:cs="Calibri"/>
            <w:sz w:val="20"/>
            <w:szCs w:val="20"/>
            <w:lang w:eastAsia="pt-B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1EF6D" w14:textId="19CDCD3E" w:rsidR="002F378C" w:rsidRDefault="00DC1A7E">
    <w:pPr>
      <w:pStyle w:val="Rodap"/>
    </w:pPr>
    <w:r>
      <w:rPr>
        <w:noProof/>
      </w:rPr>
      <mc:AlternateContent>
        <mc:Choice Requires="wps">
          <w:drawing>
            <wp:anchor distT="0" distB="0" distL="114300" distR="114300" simplePos="0" relativeHeight="251686399" behindDoc="0" locked="0" layoutInCell="0" allowOverlap="1" wp14:anchorId="0747829E" wp14:editId="1D738CC8">
              <wp:simplePos x="0" y="9365456"/>
              <wp:positionH relativeFrom="page">
                <wp:align>center</wp:align>
              </wp:positionH>
              <wp:positionV relativeFrom="page">
                <wp:align>bottom</wp:align>
              </wp:positionV>
              <wp:extent cx="7772400" cy="502285"/>
              <wp:effectExtent l="0" t="0" r="0" b="12065"/>
              <wp:wrapNone/>
              <wp:docPr id="6" name="MSIPCM1fd7480387392368e33876aa" descr="{&quot;HashCode&quot;:1488334424,&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F1E07" w14:textId="0A4E3299"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747829E" id="_x0000_t202" coordsize="21600,21600" o:spt="202" path="m,l,21600r21600,l21600,xe">
              <v:stroke joinstyle="miter"/>
              <v:path gradientshapeok="t" o:connecttype="rect"/>
            </v:shapetype>
            <v:shape id="MSIPCM1fd7480387392368e33876aa" o:spid="_x0000_s1029" type="#_x0000_t202" alt="{&quot;HashCode&quot;:1488334424,&quot;Height&quot;:9999999.0,&quot;Width&quot;:9999999.0,&quot;Placement&quot;:&quot;Footer&quot;,&quot;Index&quot;:&quot;FirstPage&quot;,&quot;Section&quot;:2,&quot;Top&quot;:0.0,&quot;Left&quot;:0.0}" style="position:absolute;margin-left:0;margin-top:0;width:612pt;height:39.55pt;z-index:251686399;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BxgbEWGQIAAC0EAAAOAAAAAAAAAAAAAAAAAC4CAABkcnMvZTJvRG9jLnhtbFBLAQItABQABgAI&#10;AAAAIQDYP/032wAAAAUBAAAPAAAAAAAAAAAAAAAAAHMEAABkcnMvZG93bnJldi54bWxQSwUGAAAA&#10;AAQABADzAAAAewUAAAAA&#10;" o:allowincell="f" filled="f" stroked="f" strokeweight=".5pt">
              <v:textbox inset=",0,,0">
                <w:txbxContent>
                  <w:p w14:paraId="63BF1E07" w14:textId="0A4E3299"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26E2C" w14:textId="77777777" w:rsidR="003560C8" w:rsidRDefault="003560C8">
    <w:pPr>
      <w:tabs>
        <w:tab w:val="center" w:pos="4252"/>
        <w:tab w:val="right" w:pos="8504"/>
      </w:tabs>
      <w:rPr>
        <w:rFonts w:eastAsia="Batang"/>
        <w:sz w:val="20"/>
        <w:szCs w:val="20"/>
        <w:lang w:eastAsia="pt-BR"/>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96DBE" w14:textId="77777777" w:rsidR="003560C8" w:rsidRDefault="003560C8">
    <w:pPr>
      <w:tabs>
        <w:tab w:val="center" w:pos="4252"/>
        <w:tab w:val="right" w:pos="8504"/>
      </w:tabs>
      <w:rPr>
        <w:rFonts w:eastAsia="Batang"/>
        <w:sz w:val="20"/>
        <w:szCs w:val="20"/>
        <w:lang w:eastAsia="pt-BR"/>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409220092"/>
      <w:docPartObj>
        <w:docPartGallery w:val="Page Numbers (Bottom of Page)"/>
        <w:docPartUnique/>
      </w:docPartObj>
    </w:sdtPr>
    <w:sdtEndPr>
      <w:rPr>
        <w:sz w:val="20"/>
        <w:szCs w:val="20"/>
      </w:rPr>
    </w:sdtEndPr>
    <w:sdtContent>
      <w:p w14:paraId="3891B7AE"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27</w:t>
        </w:r>
        <w:r w:rsidRPr="00A930C4">
          <w:rPr>
            <w:rFonts w:ascii="Calibri" w:eastAsia="Batang" w:hAnsi="Calibri" w:cs="Calibri"/>
            <w:sz w:val="20"/>
            <w:szCs w:val="20"/>
            <w:lang w:eastAsia="pt-BR"/>
          </w:rP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A7C3" w14:textId="77777777" w:rsidR="003560C8" w:rsidRDefault="003560C8">
    <w:pPr>
      <w:tabs>
        <w:tab w:val="center" w:pos="4252"/>
        <w:tab w:val="right" w:pos="8504"/>
      </w:tabs>
      <w:rPr>
        <w:rFonts w:eastAsia="Batang"/>
        <w:sz w:val="20"/>
        <w:szCs w:val="20"/>
        <w:lang w:eastAsia="pt-BR"/>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FC6C" w14:textId="77777777" w:rsidR="003560C8" w:rsidRDefault="003560C8">
    <w:pPr>
      <w:tabs>
        <w:tab w:val="center" w:pos="4252"/>
        <w:tab w:val="right" w:pos="8504"/>
      </w:tabs>
      <w:rPr>
        <w:rFonts w:eastAsia="Batang"/>
        <w:sz w:val="20"/>
        <w:szCs w:val="20"/>
        <w:lang w:eastAsia="pt-BR"/>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051781618"/>
      <w:docPartObj>
        <w:docPartGallery w:val="Page Numbers (Bottom of Page)"/>
        <w:docPartUnique/>
      </w:docPartObj>
    </w:sdtPr>
    <w:sdtEndPr>
      <w:rPr>
        <w:sz w:val="20"/>
        <w:szCs w:val="20"/>
      </w:rPr>
    </w:sdtEndPr>
    <w:sdtContent>
      <w:p w14:paraId="7637E36C"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1CCB" w14:textId="77777777" w:rsidR="003560C8" w:rsidRDefault="003560C8">
    <w:pPr>
      <w:tabs>
        <w:tab w:val="center" w:pos="4252"/>
        <w:tab w:val="right" w:pos="8504"/>
      </w:tabs>
      <w:rPr>
        <w:rFonts w:eastAsia="Batang"/>
        <w:sz w:val="20"/>
        <w:szCs w:val="20"/>
        <w:lang w:eastAsia="pt-BR"/>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F3908" w14:textId="77777777" w:rsidR="003560C8" w:rsidRDefault="003560C8">
    <w:pPr>
      <w:tabs>
        <w:tab w:val="center" w:pos="4252"/>
        <w:tab w:val="right" w:pos="8504"/>
      </w:tabs>
      <w:rPr>
        <w:rFonts w:eastAsia="Batang"/>
        <w:sz w:val="20"/>
        <w:szCs w:val="20"/>
        <w:lang w:eastAsia="pt-BR"/>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81203230"/>
      <w:docPartObj>
        <w:docPartGallery w:val="Page Numbers (Bottom of Page)"/>
        <w:docPartUnique/>
      </w:docPartObj>
    </w:sdtPr>
    <w:sdtEndPr>
      <w:rPr>
        <w:sz w:val="20"/>
        <w:szCs w:val="20"/>
      </w:rPr>
    </w:sdtEndPr>
    <w:sdtContent>
      <w:p w14:paraId="72069020"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30</w:t>
        </w:r>
        <w:r w:rsidRPr="00A930C4">
          <w:rPr>
            <w:rFonts w:ascii="Calibri" w:eastAsia="Batang" w:hAnsi="Calibri" w:cs="Calibri"/>
            <w:sz w:val="20"/>
            <w:szCs w:val="20"/>
            <w:lang w:eastAsia="pt-BR"/>
          </w:rP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DDAE" w14:textId="77777777" w:rsidR="003560C8" w:rsidRDefault="003560C8">
    <w:pPr>
      <w:tabs>
        <w:tab w:val="center" w:pos="4252"/>
        <w:tab w:val="right" w:pos="8504"/>
      </w:tabs>
      <w:rPr>
        <w:rFonts w:eastAsia="Batang"/>
        <w:sz w:val="20"/>
        <w:szCs w:val="20"/>
        <w:lang w:eastAsia="pt-B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4A61" w14:textId="77777777" w:rsidR="000C1841" w:rsidRDefault="000C1841">
    <w:pPr>
      <w:pStyle w:val="Rodap"/>
    </w:pP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68251" w14:textId="77777777" w:rsidR="003560C8" w:rsidRDefault="003560C8">
    <w:pPr>
      <w:tabs>
        <w:tab w:val="center" w:pos="4252"/>
        <w:tab w:val="right" w:pos="8504"/>
      </w:tabs>
      <w:rPr>
        <w:rFonts w:eastAsia="Batang"/>
        <w:sz w:val="20"/>
        <w:szCs w:val="20"/>
        <w:lang w:eastAsia="pt-BR"/>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502646410"/>
      <w:docPartObj>
        <w:docPartGallery w:val="Page Numbers (Bottom of Page)"/>
        <w:docPartUnique/>
      </w:docPartObj>
    </w:sdtPr>
    <w:sdtEndPr>
      <w:rPr>
        <w:sz w:val="20"/>
        <w:szCs w:val="20"/>
      </w:rPr>
    </w:sdtEndPr>
    <w:sdtContent>
      <w:p w14:paraId="55A5CC94"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33</w:t>
        </w:r>
        <w:r w:rsidRPr="00A930C4">
          <w:rPr>
            <w:rFonts w:ascii="Calibri" w:eastAsia="Batang" w:hAnsi="Calibri" w:cs="Calibri"/>
            <w:sz w:val="20"/>
            <w:szCs w:val="20"/>
            <w:lang w:eastAsia="pt-BR"/>
          </w:rP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AA1C" w14:textId="77777777" w:rsidR="003560C8" w:rsidRDefault="003560C8">
    <w:pPr>
      <w:tabs>
        <w:tab w:val="center" w:pos="4252"/>
        <w:tab w:val="right" w:pos="8504"/>
      </w:tabs>
      <w:rPr>
        <w:rFonts w:eastAsia="Batang"/>
        <w:sz w:val="20"/>
        <w:szCs w:val="20"/>
        <w:lang w:eastAsia="pt-BR"/>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5C350" w14:textId="77777777" w:rsidR="003560C8" w:rsidRDefault="003560C8">
    <w:pPr>
      <w:tabs>
        <w:tab w:val="center" w:pos="4252"/>
        <w:tab w:val="right" w:pos="8504"/>
      </w:tabs>
      <w:rPr>
        <w:rFonts w:eastAsia="Batang"/>
        <w:sz w:val="20"/>
        <w:szCs w:val="20"/>
        <w:lang w:eastAsia="pt-BR"/>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706212595"/>
      <w:docPartObj>
        <w:docPartGallery w:val="Page Numbers (Bottom of Page)"/>
        <w:docPartUnique/>
      </w:docPartObj>
    </w:sdtPr>
    <w:sdtEndPr>
      <w:rPr>
        <w:sz w:val="20"/>
        <w:szCs w:val="20"/>
      </w:rPr>
    </w:sdtEndPr>
    <w:sdtContent>
      <w:p w14:paraId="4B73582A"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C8FA" w14:textId="77777777" w:rsidR="003560C8" w:rsidRDefault="003560C8">
    <w:pPr>
      <w:tabs>
        <w:tab w:val="center" w:pos="4252"/>
        <w:tab w:val="right" w:pos="8504"/>
      </w:tabs>
      <w:rPr>
        <w:rFonts w:eastAsia="Batang"/>
        <w:sz w:val="20"/>
        <w:szCs w:val="20"/>
        <w:lang w:eastAsia="pt-BR"/>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6C40" w14:textId="77777777" w:rsidR="003560C8" w:rsidRDefault="003560C8">
    <w:pPr>
      <w:tabs>
        <w:tab w:val="center" w:pos="4252"/>
        <w:tab w:val="right" w:pos="8504"/>
      </w:tabs>
      <w:rPr>
        <w:rFonts w:eastAsia="Batang"/>
        <w:sz w:val="20"/>
        <w:szCs w:val="20"/>
        <w:lang w:eastAsia="pt-BR"/>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412022985"/>
      <w:docPartObj>
        <w:docPartGallery w:val="Page Numbers (Bottom of Page)"/>
        <w:docPartUnique/>
      </w:docPartObj>
    </w:sdtPr>
    <w:sdtEndPr>
      <w:rPr>
        <w:sz w:val="20"/>
        <w:szCs w:val="20"/>
      </w:rPr>
    </w:sdtEndPr>
    <w:sdtContent>
      <w:p w14:paraId="55B8F184"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34</w:t>
        </w:r>
        <w:r w:rsidRPr="00A930C4">
          <w:rPr>
            <w:rFonts w:ascii="Calibri" w:eastAsia="Batang" w:hAnsi="Calibri" w:cs="Calibri"/>
            <w:sz w:val="20"/>
            <w:szCs w:val="20"/>
            <w:lang w:eastAsia="pt-BR"/>
          </w:rP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459F9" w14:textId="77777777" w:rsidR="003560C8" w:rsidRDefault="003560C8">
    <w:pPr>
      <w:tabs>
        <w:tab w:val="center" w:pos="4252"/>
        <w:tab w:val="right" w:pos="8504"/>
      </w:tabs>
      <w:rPr>
        <w:rFonts w:eastAsia="Batang"/>
        <w:sz w:val="20"/>
        <w:szCs w:val="20"/>
        <w:lang w:eastAsia="pt-BR"/>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9A60" w14:textId="77777777" w:rsidR="003560C8" w:rsidRDefault="003560C8">
    <w:pPr>
      <w:tabs>
        <w:tab w:val="center" w:pos="4252"/>
        <w:tab w:val="right" w:pos="8504"/>
      </w:tabs>
      <w:rPr>
        <w:rFonts w:eastAsia="Batang"/>
        <w:sz w:val="20"/>
        <w:szCs w:val="20"/>
        <w:lang w:eastAsia="pt-B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Batang" w:hAnsi="Times New Roman" w:cs="Times New Roman"/>
        <w:sz w:val="20"/>
        <w:szCs w:val="20"/>
        <w:lang w:eastAsia="pt-BR"/>
      </w:rPr>
      <w:id w:val="-1074281908"/>
      <w:docPartObj>
        <w:docPartGallery w:val="Page Numbers (Bottom of Page)"/>
        <w:docPartUnique/>
      </w:docPartObj>
    </w:sdtPr>
    <w:sdtEndPr>
      <w:rPr>
        <w:noProof/>
      </w:rPr>
    </w:sdtEndPr>
    <w:sdtContent>
      <w:p w14:paraId="35BD50FC" w14:textId="77777777" w:rsidR="00DF0CAD" w:rsidRPr="00A930C4" w:rsidRDefault="00DF0CAD" w:rsidP="00DF0CAD">
        <w:pPr>
          <w:jc w:val="center"/>
          <w:rPr>
            <w:rFonts w:ascii="Calibri" w:hAnsi="Calibri" w:cs="Calibri"/>
          </w:rPr>
        </w:pPr>
        <w:r>
          <w:rPr>
            <w:rFonts w:ascii="Calibri" w:hAnsi="Calibri" w:cs="Calibri"/>
            <w:noProof/>
          </w:rPr>
          <mc:AlternateContent>
            <mc:Choice Requires="wps">
              <w:drawing>
                <wp:anchor distT="0" distB="0" distL="114300" distR="114300" simplePos="0" relativeHeight="251685533" behindDoc="0" locked="0" layoutInCell="0" allowOverlap="1" wp14:anchorId="22DA1F29" wp14:editId="689A7CBE">
                  <wp:simplePos x="0" y="0"/>
                  <wp:positionH relativeFrom="page">
                    <wp:align>center</wp:align>
                  </wp:positionH>
                  <wp:positionV relativeFrom="page">
                    <wp:align>bottom</wp:align>
                  </wp:positionV>
                  <wp:extent cx="7772400" cy="502285"/>
                  <wp:effectExtent l="0" t="0" r="0" b="12065"/>
                  <wp:wrapNone/>
                  <wp:docPr id="5" name="MSIPCM20ac4ccaa7c8debbe7a28f5b" descr="{&quot;HashCode&quot;:1488334424,&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370DB" w14:textId="354DFA52" w:rsidR="00DF0CAD"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DA1F29" id="_x0000_t202" coordsize="21600,21600" o:spt="202" path="m,l,21600r21600,l21600,xe">
                  <v:stroke joinstyle="miter"/>
                  <v:path gradientshapeok="t" o:connecttype="rect"/>
                </v:shapetype>
                <v:shape id="MSIPCM20ac4ccaa7c8debbe7a28f5b" o:spid="_x0000_s1030" type="#_x0000_t202" alt="{&quot;HashCode&quot;:1488334424,&quot;Height&quot;:9999999.0,&quot;Width&quot;:9999999.0,&quot;Placement&quot;:&quot;Footer&quot;,&quot;Index&quot;:&quot;Primary&quot;,&quot;Section&quot;:3,&quot;Top&quot;:0.0,&quot;Left&quot;:0.0}" style="position:absolute;left:0;text-align:left;margin-left:0;margin-top:0;width:612pt;height:39.55pt;z-index:251685533;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PRGQ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" o:allowincell="f" filled="f" stroked="f" strokeweight=".5pt">
                  <v:textbox inset=",0,,0">
                    <w:txbxContent>
                      <w:p w14:paraId="267370DB" w14:textId="354DFA52" w:rsidR="00DF0CAD"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p>
      <w:p w14:paraId="78159CB4" w14:textId="3AD89BB4" w:rsidR="00DF0CAD" w:rsidRDefault="00DF0CAD">
        <w:pPr>
          <w:pStyle w:val="Rodap"/>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446541473"/>
      <w:docPartObj>
        <w:docPartGallery w:val="Page Numbers (Bottom of Page)"/>
        <w:docPartUnique/>
      </w:docPartObj>
    </w:sdtPr>
    <w:sdtEndPr>
      <w:rPr>
        <w:sz w:val="20"/>
        <w:szCs w:val="20"/>
      </w:rPr>
    </w:sdtEndPr>
    <w:sdtContent>
      <w:p w14:paraId="5F7420CF"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5A47" w14:textId="77777777" w:rsidR="003560C8" w:rsidRDefault="003560C8">
    <w:pPr>
      <w:tabs>
        <w:tab w:val="center" w:pos="4252"/>
        <w:tab w:val="right" w:pos="8504"/>
      </w:tabs>
      <w:rPr>
        <w:rFonts w:eastAsia="Batang"/>
        <w:sz w:val="20"/>
        <w:szCs w:val="20"/>
        <w:lang w:eastAsia="pt-BR"/>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5011" w14:textId="77777777" w:rsidR="003560C8" w:rsidRDefault="003560C8">
    <w:pPr>
      <w:tabs>
        <w:tab w:val="center" w:pos="4252"/>
        <w:tab w:val="right" w:pos="8504"/>
      </w:tabs>
      <w:rPr>
        <w:rFonts w:eastAsia="Batang"/>
        <w:sz w:val="20"/>
        <w:szCs w:val="20"/>
        <w:lang w:eastAsia="pt-BR"/>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1737898751"/>
      <w:docPartObj>
        <w:docPartGallery w:val="Page Numbers (Bottom of Page)"/>
        <w:docPartUnique/>
      </w:docPartObj>
    </w:sdtPr>
    <w:sdtEndPr>
      <w:rPr>
        <w:sz w:val="20"/>
        <w:szCs w:val="20"/>
      </w:rPr>
    </w:sdtEndPr>
    <w:sdtContent>
      <w:p w14:paraId="20E74001"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35</w:t>
        </w:r>
        <w:r w:rsidRPr="00A930C4">
          <w:rPr>
            <w:rFonts w:ascii="Calibri" w:eastAsia="Batang" w:hAnsi="Calibri" w:cs="Calibri"/>
            <w:sz w:val="20"/>
            <w:szCs w:val="20"/>
            <w:lang w:eastAsia="pt-BR"/>
          </w:rPr>
          <w:fldChar w:fldCharType="end"/>
        </w:r>
      </w:p>
    </w:sdtContent>
  </w:sdt>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4EB1F" w14:textId="77777777" w:rsidR="003560C8" w:rsidRDefault="003560C8">
    <w:pPr>
      <w:tabs>
        <w:tab w:val="center" w:pos="4252"/>
        <w:tab w:val="right" w:pos="8504"/>
      </w:tabs>
      <w:rPr>
        <w:rFonts w:eastAsia="Batang"/>
        <w:sz w:val="20"/>
        <w:szCs w:val="20"/>
        <w:lang w:eastAsia="pt-BR"/>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08B76" w14:textId="77777777" w:rsidR="003560C8" w:rsidRDefault="003560C8">
    <w:pPr>
      <w:tabs>
        <w:tab w:val="center" w:pos="4252"/>
        <w:tab w:val="right" w:pos="8504"/>
      </w:tabs>
      <w:rPr>
        <w:rFonts w:eastAsia="Batang"/>
        <w:sz w:val="20"/>
        <w:szCs w:val="20"/>
        <w:lang w:eastAsia="pt-BR"/>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48544596"/>
      <w:docPartObj>
        <w:docPartGallery w:val="Page Numbers (Bottom of Page)"/>
        <w:docPartUnique/>
      </w:docPartObj>
    </w:sdtPr>
    <w:sdtEndPr>
      <w:rPr>
        <w:sz w:val="20"/>
        <w:szCs w:val="20"/>
      </w:rPr>
    </w:sdtEndPr>
    <w:sdtContent>
      <w:p w14:paraId="08E27B65"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1AD3" w14:textId="77777777" w:rsidR="003560C8" w:rsidRDefault="003560C8">
    <w:pPr>
      <w:tabs>
        <w:tab w:val="center" w:pos="4252"/>
        <w:tab w:val="right" w:pos="8504"/>
      </w:tabs>
      <w:rPr>
        <w:rFonts w:eastAsia="Batang"/>
        <w:sz w:val="20"/>
        <w:szCs w:val="20"/>
        <w:lang w:eastAsia="pt-BR"/>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72DF2" w14:textId="77777777" w:rsidR="003560C8" w:rsidRDefault="003560C8">
    <w:pPr>
      <w:tabs>
        <w:tab w:val="center" w:pos="4252"/>
        <w:tab w:val="right" w:pos="8504"/>
      </w:tabs>
      <w:rPr>
        <w:rFonts w:eastAsia="Batang"/>
        <w:sz w:val="20"/>
        <w:szCs w:val="20"/>
        <w:lang w:eastAsia="pt-BR"/>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090320563"/>
      <w:docPartObj>
        <w:docPartGallery w:val="Page Numbers (Bottom of Page)"/>
        <w:docPartUnique/>
      </w:docPartObj>
    </w:sdtPr>
    <w:sdtEndPr>
      <w:rPr>
        <w:sz w:val="20"/>
        <w:szCs w:val="20"/>
      </w:rPr>
    </w:sdtEndPr>
    <w:sdtContent>
      <w:p w14:paraId="45258A15"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38</w:t>
        </w:r>
        <w:r w:rsidRPr="00A930C4">
          <w:rPr>
            <w:rFonts w:ascii="Calibri" w:eastAsia="Batang" w:hAnsi="Calibri" w:cs="Calibri"/>
            <w:sz w:val="20"/>
            <w:szCs w:val="20"/>
            <w:lang w:eastAsia="pt-BR"/>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C941" w14:textId="1F49207B" w:rsidR="000C1841" w:rsidRDefault="00DC1A7E">
    <w:pPr>
      <w:pStyle w:val="Rodap"/>
    </w:pPr>
    <w:r>
      <w:rPr>
        <w:noProof/>
      </w:rPr>
      <mc:AlternateContent>
        <mc:Choice Requires="wps">
          <w:drawing>
            <wp:anchor distT="0" distB="0" distL="114300" distR="114300" simplePos="0" relativeHeight="251686655" behindDoc="0" locked="0" layoutInCell="0" allowOverlap="1" wp14:anchorId="536FBFC3" wp14:editId="2D5E6FFE">
              <wp:simplePos x="0" y="9365456"/>
              <wp:positionH relativeFrom="page">
                <wp:align>center</wp:align>
              </wp:positionH>
              <wp:positionV relativeFrom="page">
                <wp:align>bottom</wp:align>
              </wp:positionV>
              <wp:extent cx="7772400" cy="502285"/>
              <wp:effectExtent l="0" t="0" r="0" b="12065"/>
              <wp:wrapNone/>
              <wp:docPr id="20" name="MSIPCM95c3431082fee861e8a152f8" descr="{&quot;HashCode&quot;:1488334424,&quot;Height&quot;:9999999.0,&quot;Width&quot;:9999999.0,&quot;Placement&quot;:&quot;Footer&quot;,&quot;Index&quot;:&quot;FirstPage&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4D07EA" w14:textId="7924231C"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36FBFC3" id="_x0000_t202" coordsize="21600,21600" o:spt="202" path="m,l,21600r21600,l21600,xe">
              <v:stroke joinstyle="miter"/>
              <v:path gradientshapeok="t" o:connecttype="rect"/>
            </v:shapetype>
            <v:shape id="MSIPCM95c3431082fee861e8a152f8" o:spid="_x0000_s1031" type="#_x0000_t202" alt="{&quot;HashCode&quot;:1488334424,&quot;Height&quot;:9999999.0,&quot;Width&quot;:9999999.0,&quot;Placement&quot;:&quot;Footer&quot;,&quot;Index&quot;:&quot;FirstPage&quot;,&quot;Section&quot;:3,&quot;Top&quot;:0.0,&quot;Left&quot;:0.0}" style="position:absolute;margin-left:0;margin-top:0;width:612pt;height:39.55pt;z-index:251686655;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" o:allowincell="f" filled="f" stroked="f" strokeweight=".5pt">
              <v:textbox inset=",0,,0">
                <w:txbxContent>
                  <w:p w14:paraId="514D07EA" w14:textId="7924231C" w:rsidR="00DC1A7E" w:rsidRPr="003A680D" w:rsidRDefault="003A680D" w:rsidP="003A680D">
                    <w:pPr>
                      <w:spacing w:after="0"/>
                      <w:jc w:val="center"/>
                      <w:rPr>
                        <w:rFonts w:ascii="Arial Black" w:hAnsi="Arial Black"/>
                        <w:color w:val="008542"/>
                      </w:rPr>
                    </w:pPr>
                    <w:r w:rsidRPr="003A680D">
                      <w:rPr>
                        <w:rFonts w:ascii="Arial Black" w:hAnsi="Arial Black"/>
                        <w:color w:val="008542"/>
                      </w:rPr>
                      <w:t>INTERNA \ Qualquer Usuário</w:t>
                    </w:r>
                  </w:p>
                </w:txbxContent>
              </v:textbox>
              <w10:wrap anchorx="page" anchory="page"/>
            </v:shape>
          </w:pict>
        </mc:Fallback>
      </mc:AlternateConten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E112D" w14:textId="77777777" w:rsidR="003560C8" w:rsidRDefault="003560C8">
    <w:pPr>
      <w:tabs>
        <w:tab w:val="center" w:pos="4252"/>
        <w:tab w:val="right" w:pos="8504"/>
      </w:tabs>
      <w:rPr>
        <w:rFonts w:eastAsia="Batang"/>
        <w:sz w:val="20"/>
        <w:szCs w:val="20"/>
        <w:lang w:eastAsia="pt-BR"/>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9070" w14:textId="77777777" w:rsidR="003560C8" w:rsidRDefault="003560C8">
    <w:pPr>
      <w:tabs>
        <w:tab w:val="center" w:pos="4252"/>
        <w:tab w:val="right" w:pos="8504"/>
      </w:tabs>
      <w:rPr>
        <w:rFonts w:eastAsia="Batang"/>
        <w:sz w:val="20"/>
        <w:szCs w:val="20"/>
        <w:lang w:eastAsia="pt-BR"/>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905011798"/>
      <w:docPartObj>
        <w:docPartGallery w:val="Page Numbers (Bottom of Page)"/>
        <w:docPartUnique/>
      </w:docPartObj>
    </w:sdtPr>
    <w:sdtEndPr>
      <w:rPr>
        <w:sz w:val="20"/>
        <w:szCs w:val="20"/>
      </w:rPr>
    </w:sdtEndPr>
    <w:sdtContent>
      <w:p w14:paraId="4DB7FCDE"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9A2FD7">
          <w:rPr>
            <w:rFonts w:ascii="Calibri" w:eastAsia="Batang" w:hAnsi="Calibri" w:cs="Calibri"/>
            <w:noProof/>
            <w:sz w:val="20"/>
            <w:szCs w:val="20"/>
            <w:lang w:eastAsia="pt-BR"/>
          </w:rPr>
          <w:t>40</w:t>
        </w:r>
        <w:r w:rsidRPr="00A930C4">
          <w:rPr>
            <w:rFonts w:ascii="Calibri" w:eastAsia="Batang" w:hAnsi="Calibri" w:cs="Calibri"/>
            <w:sz w:val="20"/>
            <w:szCs w:val="20"/>
            <w:lang w:eastAsia="pt-BR"/>
          </w:rPr>
          <w:fldChar w:fldCharType="end"/>
        </w:r>
      </w:p>
    </w:sdtContent>
  </w:sdt>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8696" w14:textId="77777777" w:rsidR="003560C8" w:rsidRDefault="003560C8">
    <w:pPr>
      <w:tabs>
        <w:tab w:val="center" w:pos="4252"/>
        <w:tab w:val="right" w:pos="8504"/>
      </w:tabs>
      <w:rPr>
        <w:rFonts w:eastAsia="Batang"/>
        <w:sz w:val="20"/>
        <w:szCs w:val="20"/>
        <w:lang w:eastAsia="pt-BR"/>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40E9" w14:textId="77777777" w:rsidR="00A40D75" w:rsidRDefault="00A40D75"/>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cs="Calibri"/>
      </w:rPr>
      <w:id w:val="238085249"/>
      <w:docPartObj>
        <w:docPartGallery w:val="Page Numbers (Bottom of Page)"/>
        <w:docPartUnique/>
      </w:docPartObj>
    </w:sdtPr>
    <w:sdtEndPr>
      <w:rPr>
        <w:sz w:val="20"/>
        <w:szCs w:val="20"/>
      </w:rPr>
    </w:sdtEndPr>
    <w:sdtContent>
      <w:p w14:paraId="1E278F06" w14:textId="77777777" w:rsidR="0068795B" w:rsidRPr="00A930C4" w:rsidRDefault="00F90CE9"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F85302">
          <w:rPr>
            <w:rFonts w:ascii="Calibri" w:eastAsia="Batang" w:hAnsi="Calibri" w:cs="Calibri"/>
            <w:noProof/>
            <w:sz w:val="20"/>
            <w:szCs w:val="20"/>
            <w:lang w:eastAsia="pt-BR"/>
          </w:rPr>
          <w:t>41</w:t>
        </w:r>
        <w:r w:rsidRPr="00A930C4">
          <w:rPr>
            <w:rFonts w:ascii="Calibri" w:eastAsia="Batang" w:hAnsi="Calibri" w:cs="Calibri"/>
            <w:sz w:val="20"/>
            <w:szCs w:val="20"/>
            <w:lang w:eastAsia="pt-BR"/>
          </w:rPr>
          <w:fldChar w:fldCharType="end"/>
        </w:r>
      </w:p>
    </w:sdtContent>
  </w:sdt>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035D" w14:textId="77777777" w:rsidR="00A40D75" w:rsidRDefault="00A40D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89B13" w14:textId="77777777" w:rsidR="00C11B49" w:rsidRDefault="00C11B49">
      <w:pPr>
        <w:spacing w:after="0" w:line="240" w:lineRule="auto"/>
      </w:pPr>
      <w:r>
        <w:separator/>
      </w:r>
    </w:p>
  </w:footnote>
  <w:footnote w:type="continuationSeparator" w:id="0">
    <w:p w14:paraId="7C803F29" w14:textId="77777777" w:rsidR="00C11B49" w:rsidRDefault="00C11B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FD5DD" w14:textId="77777777" w:rsidR="003A680D" w:rsidRDefault="003A680D">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68EF1" w14:textId="77777777" w:rsidR="004B22D5" w:rsidRDefault="004B22D5">
    <w:pPr>
      <w:tabs>
        <w:tab w:val="center" w:pos="4252"/>
        <w:tab w:val="right" w:pos="8504"/>
      </w:tabs>
      <w:rPr>
        <w:rFonts w:eastAsia="Batang"/>
        <w:sz w:val="20"/>
        <w:lang w:eastAsia="pt-BR"/>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4FC7" w14:textId="77777777" w:rsidR="00261AB6" w:rsidRPr="00DF0CAD" w:rsidRDefault="00F90CE9" w:rsidP="00261AB6">
    <w:pPr>
      <w:pStyle w:val="DMDFP-CabealhoEmpresa"/>
      <w:rPr>
        <w:color w:val="FFFFFF"/>
      </w:rPr>
    </w:pPr>
    <w:r w:rsidRPr="00DF0CAD">
      <w:rPr>
        <w:color w:val="FFFFFF"/>
      </w:rPr>
      <w:t>Termo</w:t>
    </w:r>
    <w:r w:rsidR="004B22D5" w:rsidRPr="00DF0CAD">
      <w:rPr>
        <w:color w:val="FFFFFF"/>
      </w:rPr>
      <w:t>macaé</w:t>
    </w:r>
    <w:r w:rsidRPr="00DF0CAD">
      <w:rPr>
        <w:color w:val="FFFFFF"/>
      </w:rPr>
      <w:t xml:space="preserve"> </w:t>
    </w:r>
    <w:r w:rsidR="003D76E2" w:rsidRPr="00DF0CAD">
      <w:rPr>
        <w:color w:val="FFFFFF"/>
      </w:rPr>
      <w:t>S.A</w:t>
    </w:r>
    <w:r w:rsidR="00D836B1" w:rsidRPr="00DF0CAD">
      <w:rPr>
        <w:color w:val="FFFFFF"/>
      </w:rPr>
      <w:t>.</w:t>
    </w:r>
  </w:p>
  <w:p w14:paraId="3E676FB1" w14:textId="77777777" w:rsidR="00FF2194" w:rsidRPr="00DF0CAD" w:rsidRDefault="00F90CE9" w:rsidP="00261AB6">
    <w:pPr>
      <w:pStyle w:val="DMDFP-Cabealhotextoitlico"/>
      <w:rPr>
        <w:color w:val="FFFFFF"/>
      </w:rPr>
    </w:pPr>
    <w:r w:rsidRPr="00DF0CAD">
      <w:rPr>
        <w:color w:val="FFFFFF"/>
      </w:rPr>
      <w:t xml:space="preserve">(Controlada da </w:t>
    </w:r>
    <w:r w:rsidR="009576DC" w:rsidRPr="00DF0CAD">
      <w:rPr>
        <w:color w:val="FFFFFF"/>
      </w:rPr>
      <w:t>Petróleo Brasileiro</w:t>
    </w:r>
    <w:r w:rsidRPr="00DF0CAD">
      <w:rPr>
        <w:color w:val="FFFFFF"/>
      </w:rPr>
      <w:t xml:space="preserve"> S.A.</w:t>
    </w:r>
    <w:r w:rsidR="009576DC" w:rsidRPr="00DF0CAD">
      <w:rPr>
        <w:color w:val="FFFFFF"/>
      </w:rPr>
      <w:t xml:space="preserve"> - Petrobras</w:t>
    </w:r>
    <w:r w:rsidRPr="00DF0CAD">
      <w:rPr>
        <w:color w:val="FFFFFF"/>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2DF9" w14:textId="77777777" w:rsidR="00DF0CAD" w:rsidRPr="00DF0CAD" w:rsidRDefault="00DF0CAD" w:rsidP="00DF0CAD">
    <w:pPr>
      <w:pStyle w:val="Cabealho"/>
      <w:jc w:val="right"/>
      <w:rPr>
        <w:rFonts w:ascii="Arial" w:hAnsi="Arial" w:cs="Arial"/>
        <w:color w:val="FFFFFF"/>
        <w:sz w:val="14"/>
        <w:szCs w:val="14"/>
      </w:rPr>
    </w:pPr>
    <w:bookmarkStart w:id="7" w:name="OLE_LINK1"/>
    <w:bookmarkStart w:id="8" w:name="OLE_LINK2"/>
    <w:bookmarkStart w:id="9" w:name="_Hlk107487421"/>
    <w:bookmarkStart w:id="10" w:name="_Hlk123027513"/>
    <w:bookmarkStart w:id="11" w:name="_Hlk123027514"/>
    <w:r w:rsidRPr="00DF0CAD">
      <w:rPr>
        <w:rFonts w:ascii="Arial" w:hAnsi="Arial" w:cs="Arial"/>
        <w:noProof/>
        <w:color w:val="FFFFFF"/>
        <w:sz w:val="18"/>
      </w:rPr>
      <w:drawing>
        <wp:anchor distT="0" distB="0" distL="114300" distR="114300" simplePos="0" relativeHeight="251679744" behindDoc="0" locked="0" layoutInCell="1" allowOverlap="1" wp14:anchorId="24F7AAF7" wp14:editId="4C668100">
          <wp:simplePos x="0" y="0"/>
          <wp:positionH relativeFrom="margin">
            <wp:posOffset>0</wp:posOffset>
          </wp:positionH>
          <wp:positionV relativeFrom="paragraph">
            <wp:posOffset>-19685</wp:posOffset>
          </wp:positionV>
          <wp:extent cx="955675" cy="3930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266" t="28883" r="15703" b="29646"/>
                  <a:stretch>
                    <a:fillRect/>
                  </a:stretch>
                </pic:blipFill>
                <pic:spPr bwMode="auto">
                  <a:xfrm>
                    <a:off x="0" y="0"/>
                    <a:ext cx="955675" cy="393065"/>
                  </a:xfrm>
                  <a:prstGeom prst="rect">
                    <a:avLst/>
                  </a:prstGeom>
                  <a:noFill/>
                </pic:spPr>
              </pic:pic>
            </a:graphicData>
          </a:graphic>
          <wp14:sizeRelH relativeFrom="margin">
            <wp14:pctWidth>0</wp14:pctWidth>
          </wp14:sizeRelH>
          <wp14:sizeRelV relativeFrom="margin">
            <wp14:pctHeight>0</wp14:pctHeight>
          </wp14:sizeRelV>
        </wp:anchor>
      </w:drawing>
    </w:r>
    <w:r w:rsidRPr="00DF0CAD">
      <w:rPr>
        <w:rFonts w:ascii="Arial" w:hAnsi="Arial" w:cs="Arial"/>
        <w:color w:val="FFFFFF"/>
        <w:sz w:val="14"/>
        <w:szCs w:val="14"/>
      </w:rPr>
      <w:t>AModelos vigentes a partir de 13/01/17 baseados no</w:t>
    </w:r>
  </w:p>
  <w:p w14:paraId="1C499F06" w14:textId="77777777" w:rsidR="00DF0CAD" w:rsidRPr="00DF0CAD" w:rsidRDefault="00DF0CAD" w:rsidP="00DF0CAD">
    <w:pPr>
      <w:pStyle w:val="Cabealho"/>
      <w:jc w:val="right"/>
      <w:rPr>
        <w:rFonts w:ascii="Arial" w:hAnsi="Arial" w:cs="Arial"/>
        <w:color w:val="FFFFFF"/>
        <w:sz w:val="14"/>
        <w:szCs w:val="14"/>
      </w:rPr>
    </w:pPr>
    <w:r w:rsidRPr="00DF0CAD">
      <w:rPr>
        <w:rFonts w:ascii="Arial" w:hAnsi="Arial" w:cs="Arial"/>
        <w:color w:val="FFFFFF"/>
        <w:sz w:val="14"/>
        <w:szCs w:val="14"/>
      </w:rPr>
      <w:t>COMUNICADO TÉCNICO IBRACON Nº 01/2017</w:t>
    </w:r>
    <w:bookmarkEnd w:id="7"/>
    <w:bookmarkEnd w:id="8"/>
    <w:bookmarkEnd w:id="9"/>
  </w:p>
  <w:bookmarkEnd w:id="10"/>
  <w:bookmarkEnd w:id="11"/>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0014" w14:textId="77777777" w:rsidR="00447D96" w:rsidRDefault="00447D96">
    <w:pPr>
      <w:tabs>
        <w:tab w:val="center" w:pos="4252"/>
        <w:tab w:val="right" w:pos="8504"/>
      </w:tabs>
      <w:rPr>
        <w:rFonts w:eastAsia="Batang"/>
        <w:sz w:val="20"/>
        <w:szCs w:val="20"/>
        <w:lang w:eastAsia="pt-BR"/>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48AA" w14:textId="77777777" w:rsidR="0051152D" w:rsidRPr="009730C8" w:rsidRDefault="00F90CE9" w:rsidP="0051152D">
    <w:pPr>
      <w:pStyle w:val="DMDFP-CabealhoEmpresa"/>
    </w:pPr>
    <w:r w:rsidRPr="009730C8">
      <w:rPr>
        <w:rFonts w:eastAsia="Times New Roman" w:cs="Calibri-Bold"/>
        <w:b w:val="0"/>
        <w:bCs/>
      </w:rPr>
      <w:t>Termomacaé</w:t>
    </w:r>
    <w:r w:rsidR="004550E5" w:rsidRPr="009730C8">
      <w:t xml:space="preserve"> </w:t>
    </w:r>
    <w:r w:rsidR="007802C2" w:rsidRPr="009730C8">
      <w:t>S.A</w:t>
    </w:r>
    <w:r w:rsidR="00181762" w:rsidRPr="009730C8">
      <w:t>.</w:t>
    </w:r>
  </w:p>
  <w:p w14:paraId="70E0A1E2" w14:textId="77777777" w:rsidR="00AF2A5D" w:rsidRPr="0051152D" w:rsidRDefault="00F90CE9" w:rsidP="0051152D">
    <w:pPr>
      <w:pStyle w:val="DMDFP-Cabealhotextoitlico"/>
    </w:pPr>
    <w:r w:rsidRPr="00181762">
      <w:t xml:space="preserve">(Controlada da </w:t>
    </w:r>
    <w:r w:rsidR="004550E5">
      <w:t>Petróleo Brasileiro S.</w:t>
    </w:r>
    <w:r w:rsidRPr="00181762">
      <w:t>A</w:t>
    </w:r>
    <w:r w:rsidR="008672F2">
      <w:t>.</w:t>
    </w:r>
    <w:r w:rsidR="004550E5">
      <w:t xml:space="preserve"> - Petrobras</w:t>
    </w:r>
    <w:r w:rsidRPr="00181762">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120AF" w14:textId="77777777" w:rsidR="00447D96" w:rsidRDefault="00447D96">
    <w:pPr>
      <w:tabs>
        <w:tab w:val="center" w:pos="4252"/>
        <w:tab w:val="right" w:pos="8504"/>
      </w:tabs>
      <w:rPr>
        <w:rFonts w:eastAsia="Batang"/>
        <w:sz w:val="20"/>
        <w:szCs w:val="20"/>
        <w:lang w:eastAsia="pt-BR"/>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DE58" w14:textId="77777777" w:rsidR="00DB28B3" w:rsidRDefault="00DB28B3">
    <w:pPr>
      <w:tabs>
        <w:tab w:val="center" w:pos="4252"/>
        <w:tab w:val="right" w:pos="8504"/>
      </w:tabs>
      <w:rPr>
        <w:rFonts w:eastAsia="Batang"/>
        <w:sz w:val="20"/>
        <w:szCs w:val="20"/>
        <w:lang w:eastAsia="pt-BR"/>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C5965" w14:textId="77777777" w:rsidR="00261AB6" w:rsidRDefault="00F90CE9" w:rsidP="00261AB6">
    <w:pPr>
      <w:pStyle w:val="DMDFP-CabealhoEmpresa"/>
    </w:pPr>
    <w:r>
      <w:t>Termo</w:t>
    </w:r>
    <w:r w:rsidR="00DB28B3">
      <w:t>macaé</w:t>
    </w:r>
    <w:r>
      <w:t xml:space="preserve"> </w:t>
    </w:r>
    <w:r w:rsidR="00B83B8F">
      <w:t>S.A</w:t>
    </w:r>
    <w:r w:rsidR="00D836B1" w:rsidRPr="00D836B1">
      <w:t>.</w:t>
    </w:r>
  </w:p>
  <w:p w14:paraId="3CFE1F7B" w14:textId="77777777" w:rsidR="00FF2194" w:rsidRDefault="00F90CE9"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678D" w14:textId="77777777" w:rsidR="00DB28B3" w:rsidRDefault="00DB28B3">
    <w:pPr>
      <w:tabs>
        <w:tab w:val="center" w:pos="4252"/>
        <w:tab w:val="right" w:pos="8504"/>
      </w:tabs>
      <w:rPr>
        <w:rFonts w:eastAsia="Batang"/>
        <w:sz w:val="20"/>
        <w:szCs w:val="20"/>
        <w:lang w:eastAsia="pt-B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4070" w14:textId="77777777" w:rsidR="00DB28B3" w:rsidRDefault="00DB28B3">
    <w:pPr>
      <w:tabs>
        <w:tab w:val="center" w:pos="4252"/>
        <w:tab w:val="right" w:pos="8504"/>
      </w:tabs>
      <w:rPr>
        <w:rFonts w:eastAsia="Batang"/>
        <w:sz w:val="20"/>
        <w:szCs w:val="20"/>
        <w:lang w:eastAsia="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88BA" w14:textId="77777777" w:rsidR="003A680D" w:rsidRDefault="003A680D">
    <w:pPr>
      <w:pStyle w:val="Cabealho"/>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DA0B" w14:textId="77777777" w:rsidR="00261AB6" w:rsidRDefault="00F90CE9" w:rsidP="00261AB6">
    <w:pPr>
      <w:pStyle w:val="DMDFP-CabealhoEmpresa"/>
    </w:pPr>
    <w:r>
      <w:t>Termo</w:t>
    </w:r>
    <w:r w:rsidR="00DB28B3">
      <w:t>macaé</w:t>
    </w:r>
    <w:r>
      <w:t xml:space="preserve"> </w:t>
    </w:r>
    <w:r w:rsidR="00B83B8F">
      <w:t>S.A</w:t>
    </w:r>
    <w:r w:rsidR="00D836B1" w:rsidRPr="00D836B1">
      <w:t>.</w:t>
    </w:r>
  </w:p>
  <w:p w14:paraId="72979D27" w14:textId="77777777" w:rsidR="00FF2194" w:rsidRDefault="00F90CE9"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CA40" w14:textId="77777777" w:rsidR="00DB28B3" w:rsidRDefault="00DB28B3">
    <w:pPr>
      <w:tabs>
        <w:tab w:val="center" w:pos="4252"/>
        <w:tab w:val="right" w:pos="8504"/>
      </w:tabs>
      <w:rPr>
        <w:rFonts w:eastAsia="Batang"/>
        <w:sz w:val="20"/>
        <w:szCs w:val="20"/>
        <w:lang w:eastAsia="pt-BR"/>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3382" w14:textId="77777777" w:rsidR="00447D96" w:rsidRDefault="00447D96">
    <w:pPr>
      <w:tabs>
        <w:tab w:val="center" w:pos="4252"/>
        <w:tab w:val="right" w:pos="8504"/>
      </w:tabs>
      <w:rPr>
        <w:rFonts w:eastAsia="Batang"/>
        <w:sz w:val="20"/>
        <w:szCs w:val="20"/>
        <w:lang w:eastAsia="pt-BR"/>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BBEF" w14:textId="77777777" w:rsidR="0051152D" w:rsidRPr="009730C8" w:rsidRDefault="00F90CE9" w:rsidP="0051152D">
    <w:pPr>
      <w:pStyle w:val="DMDFP-CabealhoEmpresa"/>
    </w:pPr>
    <w:r w:rsidRPr="009730C8">
      <w:rPr>
        <w:rFonts w:eastAsia="Times New Roman" w:cs="Calibri-Bold"/>
        <w:b w:val="0"/>
        <w:bCs/>
      </w:rPr>
      <w:t>Termomacaé</w:t>
    </w:r>
    <w:r w:rsidR="004550E5" w:rsidRPr="009730C8">
      <w:t xml:space="preserve"> </w:t>
    </w:r>
    <w:r w:rsidR="007802C2" w:rsidRPr="009730C8">
      <w:t>S.A</w:t>
    </w:r>
    <w:r w:rsidR="00181762" w:rsidRPr="009730C8">
      <w:t>.</w:t>
    </w:r>
  </w:p>
  <w:p w14:paraId="1FA4BA69" w14:textId="77777777" w:rsidR="00AF2A5D" w:rsidRPr="0051152D" w:rsidRDefault="00F90CE9" w:rsidP="0051152D">
    <w:pPr>
      <w:pStyle w:val="DMDFP-Cabealhotextoitlico"/>
    </w:pPr>
    <w:r w:rsidRPr="00181762">
      <w:t xml:space="preserve">(Controlada da </w:t>
    </w:r>
    <w:r w:rsidR="004550E5">
      <w:t>Petróleo Brasileiro S.</w:t>
    </w:r>
    <w:r w:rsidRPr="00181762">
      <w:t>A</w:t>
    </w:r>
    <w:r w:rsidR="008672F2">
      <w:t>.</w:t>
    </w:r>
    <w:r w:rsidR="004550E5">
      <w:t xml:space="preserve"> - Petrobras</w:t>
    </w:r>
    <w:r w:rsidRPr="00181762">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E2D6B" w14:textId="77777777" w:rsidR="00447D96" w:rsidRDefault="00447D96">
    <w:pPr>
      <w:tabs>
        <w:tab w:val="center" w:pos="4252"/>
        <w:tab w:val="right" w:pos="8504"/>
      </w:tabs>
      <w:rPr>
        <w:rFonts w:eastAsia="Batang"/>
        <w:sz w:val="20"/>
        <w:szCs w:val="20"/>
        <w:lang w:eastAsia="pt-BR"/>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567D" w14:textId="77777777" w:rsidR="00DB28B3" w:rsidRDefault="00DB28B3">
    <w:pPr>
      <w:tabs>
        <w:tab w:val="center" w:pos="4252"/>
        <w:tab w:val="right" w:pos="8504"/>
      </w:tabs>
      <w:rPr>
        <w:rFonts w:eastAsia="Batang"/>
        <w:sz w:val="20"/>
        <w:szCs w:val="20"/>
        <w:lang w:eastAsia="pt-BR"/>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AB57" w14:textId="77777777" w:rsidR="00261AB6" w:rsidRDefault="00F90CE9" w:rsidP="00261AB6">
    <w:pPr>
      <w:pStyle w:val="DMDFP-CabealhoEmpresa"/>
    </w:pPr>
    <w:r>
      <w:t>Termo</w:t>
    </w:r>
    <w:r w:rsidR="00DB28B3">
      <w:t>macaé</w:t>
    </w:r>
    <w:r>
      <w:t xml:space="preserve"> </w:t>
    </w:r>
    <w:r w:rsidR="00B83B8F">
      <w:t>S.A</w:t>
    </w:r>
    <w:r w:rsidR="00D836B1" w:rsidRPr="00D836B1">
      <w:t>.</w:t>
    </w:r>
  </w:p>
  <w:p w14:paraId="76A3F94D" w14:textId="77777777" w:rsidR="00FF2194" w:rsidRDefault="00F90CE9"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5288" w14:textId="77777777" w:rsidR="00DB28B3" w:rsidRDefault="00DB28B3">
    <w:pPr>
      <w:tabs>
        <w:tab w:val="center" w:pos="4252"/>
        <w:tab w:val="right" w:pos="8504"/>
      </w:tabs>
      <w:rPr>
        <w:rFonts w:eastAsia="Batang"/>
        <w:sz w:val="20"/>
        <w:szCs w:val="20"/>
        <w:lang w:eastAsia="pt-BR"/>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EAC6" w14:textId="77777777" w:rsidR="00DB28B3" w:rsidRDefault="00DB28B3">
    <w:pPr>
      <w:tabs>
        <w:tab w:val="center" w:pos="4252"/>
        <w:tab w:val="right" w:pos="8504"/>
      </w:tabs>
      <w:rPr>
        <w:rFonts w:eastAsia="Batang"/>
        <w:sz w:val="20"/>
        <w:szCs w:val="20"/>
        <w:lang w:eastAsia="pt-BR"/>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52C8" w14:textId="77777777" w:rsidR="00261AB6" w:rsidRDefault="00F90CE9" w:rsidP="00261AB6">
    <w:pPr>
      <w:pStyle w:val="DMDFP-CabealhoEmpresa"/>
    </w:pPr>
    <w:r>
      <w:t>Termo</w:t>
    </w:r>
    <w:r w:rsidR="00DB28B3">
      <w:t>macaé</w:t>
    </w:r>
    <w:r>
      <w:t xml:space="preserve"> </w:t>
    </w:r>
    <w:r w:rsidR="00B83B8F">
      <w:t>S.A</w:t>
    </w:r>
    <w:r w:rsidR="00D836B1" w:rsidRPr="00D836B1">
      <w:t>.</w:t>
    </w:r>
  </w:p>
  <w:p w14:paraId="75B1657F" w14:textId="77777777" w:rsidR="00FF2194" w:rsidRDefault="00F90CE9"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F6E0" w14:textId="77777777" w:rsidR="003A680D" w:rsidRDefault="003A680D">
    <w:pPr>
      <w:pStyle w:val="Cabealho"/>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B630E" w14:textId="77777777" w:rsidR="00DB28B3" w:rsidRDefault="00DB28B3">
    <w:pPr>
      <w:tabs>
        <w:tab w:val="center" w:pos="4252"/>
        <w:tab w:val="right" w:pos="8504"/>
      </w:tabs>
      <w:rPr>
        <w:rFonts w:eastAsia="Batang"/>
        <w:sz w:val="20"/>
        <w:szCs w:val="20"/>
        <w:lang w:eastAsia="pt-BR"/>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55B9" w14:textId="77777777" w:rsidR="00486BB5" w:rsidRDefault="00486BB5">
    <w:pPr>
      <w:pStyle w:val="Cabealho"/>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15345" w14:textId="77777777" w:rsidR="00C41004" w:rsidRDefault="00F90CE9" w:rsidP="00C41004">
    <w:pPr>
      <w:pStyle w:val="DMDFP-CabealhoEmpresa"/>
    </w:pPr>
    <w:r>
      <w:t>Termo</w:t>
    </w:r>
    <w:r w:rsidR="00486BB5">
      <w:t>macaé</w:t>
    </w:r>
    <w:r>
      <w:t xml:space="preserve"> </w:t>
    </w:r>
    <w:r w:rsidR="007C5FB1">
      <w:t>S.A</w:t>
    </w:r>
    <w:r w:rsidR="00477D3B" w:rsidRPr="00477D3B">
      <w:t>.</w:t>
    </w:r>
  </w:p>
  <w:p w14:paraId="7B046DB5" w14:textId="77777777" w:rsidR="00B16A86" w:rsidRDefault="00F90CE9" w:rsidP="00C41004">
    <w:pPr>
      <w:pStyle w:val="DMDFP-Cabealhotextoitlico"/>
    </w:pPr>
    <w:r w:rsidRPr="00477D3B">
      <w:t xml:space="preserve">(Controlada da </w:t>
    </w:r>
    <w:r w:rsidR="00D77906">
      <w:t>Petróleo Brasileiro</w:t>
    </w:r>
    <w:r w:rsidRPr="00477D3B">
      <w:t xml:space="preserve"> S.A.</w:t>
    </w:r>
    <w:r w:rsidR="00D77906">
      <w:t xml:space="preserve"> - Petrobras</w:t>
    </w:r>
    <w:r w:rsidRPr="00477D3B">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7B27F" w14:textId="77777777" w:rsidR="00486BB5" w:rsidRDefault="00486BB5">
    <w:pPr>
      <w:pStyle w:val="Cabealho"/>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27DE" w14:textId="77777777" w:rsidR="003560C8" w:rsidRDefault="003560C8">
    <w:pPr>
      <w:pStyle w:val="Cabealho"/>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CFF2" w14:textId="77777777" w:rsidR="002F253B" w:rsidRDefault="00F90CE9" w:rsidP="002F253B">
    <w:pPr>
      <w:pStyle w:val="DMDFP-CabealhoEmpresa"/>
    </w:pPr>
    <w:r>
      <w:t>Termo</w:t>
    </w:r>
    <w:r w:rsidR="009A2FD7">
      <w:t>macaé</w:t>
    </w:r>
    <w:r>
      <w:t xml:space="preserve"> </w:t>
    </w:r>
    <w:r w:rsidR="00255C13" w:rsidRPr="00255C13">
      <w:t>S.A.</w:t>
    </w:r>
  </w:p>
  <w:p w14:paraId="3E4730FC"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4C2F049E" w14:textId="77777777" w:rsidR="0052177B" w:rsidRPr="00477D3B" w:rsidRDefault="00F90CE9" w:rsidP="0052177B">
    <w:pPr>
      <w:pStyle w:val="DMDFP-CabealhoTtuloDemonstrao"/>
    </w:pPr>
    <w:r w:rsidRPr="00477D3B">
      <w:t>Notas Explicativas</w:t>
    </w:r>
  </w:p>
  <w:p w14:paraId="42D10FC5"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CB86" w14:textId="77777777" w:rsidR="003560C8" w:rsidRDefault="003560C8">
    <w:pPr>
      <w:pStyle w:val="Cabealho"/>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ED1BD" w14:textId="77777777" w:rsidR="003560C8" w:rsidRDefault="003560C8">
    <w:pPr>
      <w:tabs>
        <w:tab w:val="center" w:pos="4252"/>
        <w:tab w:val="right" w:pos="8504"/>
      </w:tabs>
      <w:rPr>
        <w:rFonts w:eastAsia="Batang"/>
        <w:sz w:val="20"/>
        <w:szCs w:val="20"/>
        <w:lang w:eastAsia="pt-BR"/>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E7BB" w14:textId="77777777" w:rsidR="002F253B" w:rsidRDefault="00F90CE9" w:rsidP="002F253B">
    <w:pPr>
      <w:pStyle w:val="DMDFP-CabealhoEmpresa"/>
    </w:pPr>
    <w:r>
      <w:t>Termo</w:t>
    </w:r>
    <w:r w:rsidR="009A2FD7">
      <w:t>macaé</w:t>
    </w:r>
    <w:r>
      <w:t xml:space="preserve"> </w:t>
    </w:r>
    <w:r w:rsidR="00255C13" w:rsidRPr="00255C13">
      <w:t>S.A.</w:t>
    </w:r>
  </w:p>
  <w:p w14:paraId="0F12DE7B"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61EDDD96" w14:textId="77777777" w:rsidR="0052177B" w:rsidRPr="00477D3B" w:rsidRDefault="00F90CE9" w:rsidP="0052177B">
    <w:pPr>
      <w:pStyle w:val="DMDFP-CabealhoTtuloDemonstrao"/>
    </w:pPr>
    <w:r w:rsidRPr="00477D3B">
      <w:t>Notas Explicativas</w:t>
    </w:r>
  </w:p>
  <w:p w14:paraId="7D5AB993"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4725" w14:textId="77777777" w:rsidR="003560C8" w:rsidRDefault="003560C8">
    <w:pPr>
      <w:tabs>
        <w:tab w:val="center" w:pos="4252"/>
        <w:tab w:val="right" w:pos="8504"/>
      </w:tabs>
      <w:rPr>
        <w:rFonts w:eastAsia="Batang"/>
        <w:sz w:val="20"/>
        <w:szCs w:val="20"/>
        <w:lang w:eastAsia="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960E" w14:textId="77777777" w:rsidR="002F378C" w:rsidRDefault="002F378C">
    <w:pPr>
      <w:pStyle w:val="Cabealh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7AD0" w14:textId="77777777" w:rsidR="003560C8" w:rsidRDefault="003560C8">
    <w:pPr>
      <w:pStyle w:val="Cabealho"/>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0D2C8" w14:textId="77777777" w:rsidR="002F253B" w:rsidRDefault="00F90CE9" w:rsidP="002F253B">
    <w:pPr>
      <w:pStyle w:val="DMDFP-CabealhoEmpresa"/>
    </w:pPr>
    <w:r>
      <w:t>Termo</w:t>
    </w:r>
    <w:r w:rsidR="009A2FD7">
      <w:t>macaé</w:t>
    </w:r>
    <w:r>
      <w:t xml:space="preserve"> </w:t>
    </w:r>
    <w:r w:rsidR="00255C13" w:rsidRPr="00255C13">
      <w:t>S.A.</w:t>
    </w:r>
  </w:p>
  <w:p w14:paraId="5C52FFDF"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72EF735" w14:textId="77777777" w:rsidR="0052177B" w:rsidRPr="00477D3B" w:rsidRDefault="00F90CE9" w:rsidP="0052177B">
    <w:pPr>
      <w:pStyle w:val="DMDFP-CabealhoTtuloDemonstrao"/>
    </w:pPr>
    <w:r w:rsidRPr="00477D3B">
      <w:t>Notas Explicativas</w:t>
    </w:r>
  </w:p>
  <w:p w14:paraId="5FCEAD5B"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346E" w14:textId="77777777" w:rsidR="003560C8" w:rsidRDefault="003560C8">
    <w:pPr>
      <w:pStyle w:val="Cabealho"/>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0E5F" w14:textId="77777777" w:rsidR="003560C8" w:rsidRDefault="003560C8">
    <w:pPr>
      <w:pStyle w:val="Cabealho"/>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DA83" w14:textId="77777777" w:rsidR="002F253B" w:rsidRDefault="00F90CE9" w:rsidP="002F253B">
    <w:pPr>
      <w:pStyle w:val="DMDFP-CabealhoEmpresa"/>
    </w:pPr>
    <w:r>
      <w:t>Termo</w:t>
    </w:r>
    <w:r w:rsidR="009A2FD7">
      <w:t>macaé</w:t>
    </w:r>
    <w:r>
      <w:t xml:space="preserve"> </w:t>
    </w:r>
    <w:r w:rsidR="00255C13" w:rsidRPr="00255C13">
      <w:t>S.A.</w:t>
    </w:r>
  </w:p>
  <w:p w14:paraId="37A7DD16"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3DD95475" w14:textId="77777777" w:rsidR="0052177B" w:rsidRPr="00477D3B" w:rsidRDefault="00F90CE9" w:rsidP="0052177B">
    <w:pPr>
      <w:pStyle w:val="DMDFP-CabealhoTtuloDemonstrao"/>
    </w:pPr>
    <w:r w:rsidRPr="00477D3B">
      <w:t>Notas Explicativas</w:t>
    </w:r>
  </w:p>
  <w:p w14:paraId="5589E093"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3AF2" w14:textId="77777777" w:rsidR="003560C8" w:rsidRDefault="003560C8">
    <w:pPr>
      <w:pStyle w:val="Cabealho"/>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8788" w14:textId="77777777" w:rsidR="003560C8" w:rsidRDefault="003560C8">
    <w:pPr>
      <w:tabs>
        <w:tab w:val="center" w:pos="4252"/>
        <w:tab w:val="right" w:pos="8504"/>
      </w:tabs>
      <w:rPr>
        <w:rFonts w:eastAsia="Batang"/>
        <w:sz w:val="20"/>
        <w:szCs w:val="20"/>
        <w:lang w:eastAsia="pt-BR"/>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7ED7" w14:textId="77777777" w:rsidR="002F253B" w:rsidRDefault="00F90CE9" w:rsidP="002F253B">
    <w:pPr>
      <w:pStyle w:val="DMDFP-CabealhoEmpresa"/>
    </w:pPr>
    <w:r>
      <w:t>Termo</w:t>
    </w:r>
    <w:r w:rsidR="009A2FD7">
      <w:t>macaé</w:t>
    </w:r>
    <w:r>
      <w:t xml:space="preserve"> </w:t>
    </w:r>
    <w:r w:rsidR="00255C13" w:rsidRPr="00255C13">
      <w:t>S.A.</w:t>
    </w:r>
  </w:p>
  <w:p w14:paraId="1D11E25D"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5225BE9C" w14:textId="77777777" w:rsidR="0052177B" w:rsidRPr="00477D3B" w:rsidRDefault="00F90CE9" w:rsidP="0052177B">
    <w:pPr>
      <w:pStyle w:val="DMDFP-CabealhoTtuloDemonstrao"/>
    </w:pPr>
    <w:r w:rsidRPr="00477D3B">
      <w:t>Notas Explicativas</w:t>
    </w:r>
  </w:p>
  <w:p w14:paraId="0D0E42B0"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29EC" w14:textId="77777777" w:rsidR="003560C8" w:rsidRDefault="003560C8">
    <w:pPr>
      <w:tabs>
        <w:tab w:val="center" w:pos="4252"/>
        <w:tab w:val="right" w:pos="8504"/>
      </w:tabs>
      <w:rPr>
        <w:rFonts w:eastAsia="Batang"/>
        <w:sz w:val="20"/>
        <w:szCs w:val="20"/>
        <w:lang w:eastAsia="pt-BR"/>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8898" w14:textId="77777777" w:rsidR="000244F0" w:rsidRDefault="000244F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66425" w14:textId="77777777" w:rsidR="00355F06" w:rsidRDefault="00F90CE9" w:rsidP="00355F06">
    <w:pPr>
      <w:pStyle w:val="DMDFP-CabealhoEmpresa"/>
    </w:pPr>
    <w:r>
      <w:t>Termo</w:t>
    </w:r>
    <w:r w:rsidR="002F378C">
      <w:t>macaé</w:t>
    </w:r>
    <w:r>
      <w:t xml:space="preserve"> </w:t>
    </w:r>
    <w:r w:rsidR="00863390">
      <w:t>S.A</w:t>
    </w:r>
    <w:r w:rsidR="00A46181">
      <w:t>.</w:t>
    </w:r>
  </w:p>
  <w:p w14:paraId="6D4CBB87" w14:textId="77777777" w:rsidR="00C17C4B" w:rsidRDefault="00F90CE9" w:rsidP="00355F06">
    <w:pPr>
      <w:pStyle w:val="DMDFP-Cabealhotextoitlico"/>
    </w:pPr>
    <w:r w:rsidRPr="001F1ECF">
      <w:t>(</w:t>
    </w:r>
    <w:r w:rsidR="00A46181" w:rsidRPr="00A46181">
      <w:t>Controla</w:t>
    </w:r>
    <w:r w:rsidR="00A46181">
      <w:t xml:space="preserve">da da </w:t>
    </w:r>
    <w:r w:rsidR="0039432B">
      <w:t>Petróleo Brasileiro</w:t>
    </w:r>
    <w:r w:rsidR="00A46181">
      <w:t xml:space="preserve"> S.A.</w:t>
    </w:r>
    <w:r w:rsidR="0039432B">
      <w:t xml:space="preserve"> - Petrobras</w:t>
    </w:r>
    <w:r w:rsidRPr="001F1ECF">
      <w:t>)</w:t>
    </w:r>
  </w:p>
  <w:p w14:paraId="33C30CF3" w14:textId="77777777" w:rsidR="00F820EA" w:rsidRDefault="00F90CE9" w:rsidP="000601F4">
    <w:pPr>
      <w:pStyle w:val="DMDFP-CabealhoTexto"/>
      <w:pBdr>
        <w:bottom w:val="single" w:sz="12" w:space="1" w:color="auto"/>
      </w:pBdr>
    </w:pPr>
    <w:r>
      <w:t>Índice</w:t>
    </w:r>
  </w:p>
  <w:p w14:paraId="5CD49720" w14:textId="77777777" w:rsidR="000601F4" w:rsidRPr="00AE73D6" w:rsidRDefault="000601F4" w:rsidP="000601F4">
    <w:pPr>
      <w:pStyle w:val="DMDFP-Pagrgrafodeespaamen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17F82" w14:textId="77777777" w:rsidR="000244F0" w:rsidRDefault="000244F0">
    <w:pPr>
      <w:pStyle w:val="Cabealho"/>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DF8E" w14:textId="77777777" w:rsidR="000244F0" w:rsidRDefault="000244F0">
    <w:pPr>
      <w:pStyle w:val="Cabealho"/>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54CF" w14:textId="77777777" w:rsidR="003560C8" w:rsidRDefault="003560C8">
    <w:pPr>
      <w:tabs>
        <w:tab w:val="center" w:pos="4252"/>
        <w:tab w:val="right" w:pos="8504"/>
      </w:tabs>
      <w:rPr>
        <w:rFonts w:eastAsia="Batang"/>
        <w:sz w:val="20"/>
        <w:szCs w:val="20"/>
        <w:lang w:eastAsia="pt-BR"/>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38355" w14:textId="77777777" w:rsidR="002F253B" w:rsidRDefault="00F90CE9" w:rsidP="002F253B">
    <w:pPr>
      <w:pStyle w:val="DMDFP-CabealhoEmpresa"/>
    </w:pPr>
    <w:r>
      <w:t>Termo</w:t>
    </w:r>
    <w:r w:rsidR="009A2FD7">
      <w:t>macaé</w:t>
    </w:r>
    <w:r>
      <w:t xml:space="preserve"> </w:t>
    </w:r>
    <w:r w:rsidR="00255C13" w:rsidRPr="00255C13">
      <w:t>S.A.</w:t>
    </w:r>
  </w:p>
  <w:p w14:paraId="0B623E95"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5307806B" w14:textId="77777777" w:rsidR="0052177B" w:rsidRPr="00477D3B" w:rsidRDefault="00F90CE9" w:rsidP="0052177B">
    <w:pPr>
      <w:pStyle w:val="DMDFP-CabealhoTtuloDemonstrao"/>
    </w:pPr>
    <w:r w:rsidRPr="00477D3B">
      <w:t>Notas Explicativas</w:t>
    </w:r>
  </w:p>
  <w:p w14:paraId="61D65BBD"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07D66" w14:textId="77777777" w:rsidR="003560C8" w:rsidRDefault="003560C8">
    <w:pPr>
      <w:tabs>
        <w:tab w:val="center" w:pos="4252"/>
        <w:tab w:val="right" w:pos="8504"/>
      </w:tabs>
      <w:rPr>
        <w:rFonts w:eastAsia="Batang"/>
        <w:sz w:val="20"/>
        <w:szCs w:val="20"/>
        <w:lang w:eastAsia="pt-BR"/>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B9BB" w14:textId="77777777" w:rsidR="003560C8" w:rsidRDefault="003560C8">
    <w:pPr>
      <w:tabs>
        <w:tab w:val="center" w:pos="4252"/>
        <w:tab w:val="right" w:pos="8504"/>
      </w:tabs>
      <w:rPr>
        <w:rFonts w:eastAsia="Batang"/>
        <w:sz w:val="20"/>
        <w:szCs w:val="20"/>
        <w:lang w:eastAsia="pt-BR"/>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4201" w14:textId="77777777" w:rsidR="002F253B" w:rsidRDefault="00F90CE9" w:rsidP="002F253B">
    <w:pPr>
      <w:pStyle w:val="DMDFP-CabealhoEmpresa"/>
    </w:pPr>
    <w:r>
      <w:t>Termo</w:t>
    </w:r>
    <w:r w:rsidR="009A2FD7">
      <w:t>macaé</w:t>
    </w:r>
    <w:r>
      <w:t xml:space="preserve"> </w:t>
    </w:r>
    <w:r w:rsidR="00255C13" w:rsidRPr="00255C13">
      <w:t>S.A.</w:t>
    </w:r>
  </w:p>
  <w:p w14:paraId="57CA0CC9"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D594E90" w14:textId="77777777" w:rsidR="0052177B" w:rsidRPr="00477D3B" w:rsidRDefault="00F90CE9" w:rsidP="0052177B">
    <w:pPr>
      <w:pStyle w:val="DMDFP-CabealhoTtuloDemonstrao"/>
    </w:pPr>
    <w:r w:rsidRPr="00477D3B">
      <w:t>Notas Explicativas</w:t>
    </w:r>
  </w:p>
  <w:p w14:paraId="6627D875"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BCFB9" w14:textId="77777777" w:rsidR="003560C8" w:rsidRDefault="003560C8">
    <w:pPr>
      <w:tabs>
        <w:tab w:val="center" w:pos="4252"/>
        <w:tab w:val="right" w:pos="8504"/>
      </w:tabs>
      <w:rPr>
        <w:rFonts w:eastAsia="Batang"/>
        <w:sz w:val="20"/>
        <w:szCs w:val="20"/>
        <w:lang w:eastAsia="pt-BR"/>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E9573" w14:textId="77777777" w:rsidR="003560C8" w:rsidRDefault="003560C8">
    <w:pPr>
      <w:tabs>
        <w:tab w:val="center" w:pos="4252"/>
        <w:tab w:val="right" w:pos="8504"/>
      </w:tabs>
      <w:rPr>
        <w:rFonts w:eastAsia="Batang"/>
        <w:sz w:val="20"/>
        <w:szCs w:val="20"/>
        <w:lang w:eastAsia="pt-BR"/>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F49C" w14:textId="77777777" w:rsidR="002F253B" w:rsidRDefault="00F90CE9" w:rsidP="002F253B">
    <w:pPr>
      <w:pStyle w:val="DMDFP-CabealhoEmpresa"/>
    </w:pPr>
    <w:r>
      <w:t>Termo</w:t>
    </w:r>
    <w:r w:rsidR="009A2FD7">
      <w:t>macaé</w:t>
    </w:r>
    <w:r>
      <w:t xml:space="preserve"> </w:t>
    </w:r>
    <w:r w:rsidR="00255C13" w:rsidRPr="00255C13">
      <w:t>S.A.</w:t>
    </w:r>
  </w:p>
  <w:p w14:paraId="017CCCD5"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2BCAB7C9" w14:textId="77777777" w:rsidR="0052177B" w:rsidRPr="00477D3B" w:rsidRDefault="00F90CE9" w:rsidP="0052177B">
    <w:pPr>
      <w:pStyle w:val="DMDFP-CabealhoTtuloDemonstrao"/>
    </w:pPr>
    <w:r w:rsidRPr="00477D3B">
      <w:t>Notas Explicativas</w:t>
    </w:r>
  </w:p>
  <w:p w14:paraId="1AF95A89"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AF8A3" w14:textId="77777777" w:rsidR="002F378C" w:rsidRDefault="002F378C">
    <w:pPr>
      <w:pStyle w:val="Cabealho"/>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BFAF8" w14:textId="77777777" w:rsidR="003560C8" w:rsidRDefault="003560C8">
    <w:pPr>
      <w:tabs>
        <w:tab w:val="center" w:pos="4252"/>
        <w:tab w:val="right" w:pos="8504"/>
      </w:tabs>
      <w:rPr>
        <w:rFonts w:eastAsia="Batang"/>
        <w:sz w:val="20"/>
        <w:szCs w:val="20"/>
        <w:lang w:eastAsia="pt-BR"/>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4BE5A" w14:textId="77777777" w:rsidR="003560C8" w:rsidRDefault="003560C8">
    <w:pPr>
      <w:tabs>
        <w:tab w:val="center" w:pos="4252"/>
        <w:tab w:val="right" w:pos="8504"/>
      </w:tabs>
      <w:rPr>
        <w:rFonts w:eastAsia="Batang"/>
        <w:sz w:val="20"/>
        <w:szCs w:val="20"/>
        <w:lang w:eastAsia="pt-BR"/>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84838" w14:textId="77777777" w:rsidR="002F253B" w:rsidRDefault="00F90CE9" w:rsidP="002F253B">
    <w:pPr>
      <w:pStyle w:val="DMDFP-CabealhoEmpresa"/>
    </w:pPr>
    <w:r>
      <w:t>Termo</w:t>
    </w:r>
    <w:r w:rsidR="009A2FD7">
      <w:t>macaé</w:t>
    </w:r>
    <w:r>
      <w:t xml:space="preserve"> </w:t>
    </w:r>
    <w:r w:rsidR="00255C13" w:rsidRPr="00255C13">
      <w:t>S.A.</w:t>
    </w:r>
  </w:p>
  <w:p w14:paraId="0BA7497D"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2BBAFC48" w14:textId="77777777" w:rsidR="0052177B" w:rsidRPr="00477D3B" w:rsidRDefault="00F90CE9" w:rsidP="0052177B">
    <w:pPr>
      <w:pStyle w:val="DMDFP-CabealhoTtuloDemonstrao"/>
    </w:pPr>
    <w:r w:rsidRPr="00477D3B">
      <w:t>Notas Explicativas</w:t>
    </w:r>
  </w:p>
  <w:p w14:paraId="3F6D0EA7"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4E36A" w14:textId="77777777" w:rsidR="003560C8" w:rsidRDefault="003560C8">
    <w:pPr>
      <w:tabs>
        <w:tab w:val="center" w:pos="4252"/>
        <w:tab w:val="right" w:pos="8504"/>
      </w:tabs>
      <w:rPr>
        <w:rFonts w:eastAsia="Batang"/>
        <w:sz w:val="20"/>
        <w:szCs w:val="20"/>
        <w:lang w:eastAsia="pt-BR"/>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4FB2" w14:textId="77777777" w:rsidR="003560C8" w:rsidRDefault="003560C8">
    <w:pPr>
      <w:tabs>
        <w:tab w:val="center" w:pos="4252"/>
        <w:tab w:val="right" w:pos="8504"/>
      </w:tabs>
      <w:rPr>
        <w:rFonts w:eastAsia="Batang"/>
        <w:sz w:val="20"/>
        <w:szCs w:val="20"/>
        <w:lang w:eastAsia="pt-BR"/>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7D29" w14:textId="77777777" w:rsidR="002F253B" w:rsidRDefault="00F90CE9" w:rsidP="002F253B">
    <w:pPr>
      <w:pStyle w:val="DMDFP-CabealhoEmpresa"/>
    </w:pPr>
    <w:r>
      <w:t>Termo</w:t>
    </w:r>
    <w:r w:rsidR="009A2FD7">
      <w:t>macaé</w:t>
    </w:r>
    <w:r>
      <w:t xml:space="preserve"> </w:t>
    </w:r>
    <w:r w:rsidR="00255C13" w:rsidRPr="00255C13">
      <w:t>S.A.</w:t>
    </w:r>
  </w:p>
  <w:p w14:paraId="264464BD"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28D96E25" w14:textId="77777777" w:rsidR="0052177B" w:rsidRPr="00477D3B" w:rsidRDefault="00F90CE9" w:rsidP="0052177B">
    <w:pPr>
      <w:pStyle w:val="DMDFP-CabealhoTtuloDemonstrao"/>
    </w:pPr>
    <w:r w:rsidRPr="00477D3B">
      <w:t>Notas Explicativas</w:t>
    </w:r>
  </w:p>
  <w:p w14:paraId="38633FDC"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199B1" w14:textId="77777777" w:rsidR="003560C8" w:rsidRDefault="003560C8">
    <w:pPr>
      <w:tabs>
        <w:tab w:val="center" w:pos="4252"/>
        <w:tab w:val="right" w:pos="8504"/>
      </w:tabs>
      <w:rPr>
        <w:rFonts w:eastAsia="Batang"/>
        <w:sz w:val="20"/>
        <w:szCs w:val="20"/>
        <w:lang w:eastAsia="pt-BR"/>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9CD44" w14:textId="77777777" w:rsidR="003560C8" w:rsidRDefault="003560C8">
    <w:pPr>
      <w:tabs>
        <w:tab w:val="center" w:pos="4252"/>
        <w:tab w:val="right" w:pos="8504"/>
      </w:tabs>
      <w:rPr>
        <w:rFonts w:eastAsia="Batang"/>
        <w:sz w:val="20"/>
        <w:szCs w:val="20"/>
        <w:lang w:eastAsia="pt-BR"/>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27630" w14:textId="77777777" w:rsidR="002F253B" w:rsidRDefault="00F90CE9" w:rsidP="002F253B">
    <w:pPr>
      <w:pStyle w:val="DMDFP-CabealhoEmpresa"/>
    </w:pPr>
    <w:r>
      <w:t>Termo</w:t>
    </w:r>
    <w:r w:rsidR="009A2FD7">
      <w:t>macaé</w:t>
    </w:r>
    <w:r>
      <w:t xml:space="preserve"> </w:t>
    </w:r>
    <w:r w:rsidR="00255C13" w:rsidRPr="00255C13">
      <w:t>S.A.</w:t>
    </w:r>
  </w:p>
  <w:p w14:paraId="3D7CCA1B"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7625043" w14:textId="77777777" w:rsidR="0052177B" w:rsidRPr="00477D3B" w:rsidRDefault="00F90CE9" w:rsidP="0052177B">
    <w:pPr>
      <w:pStyle w:val="DMDFP-CabealhoTtuloDemonstrao"/>
    </w:pPr>
    <w:r w:rsidRPr="00477D3B">
      <w:t>Notas Explicativas</w:t>
    </w:r>
  </w:p>
  <w:p w14:paraId="11AE0E1B"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3929" w14:textId="77777777" w:rsidR="003560C8" w:rsidRDefault="003560C8">
    <w:pPr>
      <w:tabs>
        <w:tab w:val="center" w:pos="4252"/>
        <w:tab w:val="right" w:pos="8504"/>
      </w:tabs>
      <w:rPr>
        <w:rFonts w:eastAsia="Batang"/>
        <w:sz w:val="20"/>
        <w:szCs w:val="20"/>
        <w:lang w:eastAsia="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0089B" w14:textId="77777777" w:rsidR="000C1841" w:rsidRDefault="000C1841">
    <w:pPr>
      <w:pStyle w:val="Cabealho"/>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5505" w14:textId="77777777" w:rsidR="003560C8" w:rsidRDefault="003560C8">
    <w:pPr>
      <w:tabs>
        <w:tab w:val="center" w:pos="4252"/>
        <w:tab w:val="right" w:pos="8504"/>
      </w:tabs>
      <w:rPr>
        <w:rFonts w:eastAsia="Batang"/>
        <w:sz w:val="20"/>
        <w:szCs w:val="20"/>
        <w:lang w:eastAsia="pt-BR"/>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0D6" w14:textId="77777777" w:rsidR="002F253B" w:rsidRDefault="00F90CE9" w:rsidP="002F253B">
    <w:pPr>
      <w:pStyle w:val="DMDFP-CabealhoEmpresa"/>
    </w:pPr>
    <w:r>
      <w:t>Termo</w:t>
    </w:r>
    <w:r w:rsidR="009A2FD7">
      <w:t>macaé</w:t>
    </w:r>
    <w:r>
      <w:t xml:space="preserve"> </w:t>
    </w:r>
    <w:r w:rsidR="00255C13" w:rsidRPr="00255C13">
      <w:t>S.A.</w:t>
    </w:r>
  </w:p>
  <w:p w14:paraId="10AA78E5"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76EC90AD" w14:textId="77777777" w:rsidR="0052177B" w:rsidRPr="00477D3B" w:rsidRDefault="00F90CE9" w:rsidP="0052177B">
    <w:pPr>
      <w:pStyle w:val="DMDFP-CabealhoTtuloDemonstrao"/>
    </w:pPr>
    <w:r w:rsidRPr="00477D3B">
      <w:t>Notas Explicativas</w:t>
    </w:r>
  </w:p>
  <w:p w14:paraId="6C77327C"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315EC" w14:textId="77777777" w:rsidR="003560C8" w:rsidRDefault="003560C8">
    <w:pPr>
      <w:tabs>
        <w:tab w:val="center" w:pos="4252"/>
        <w:tab w:val="right" w:pos="8504"/>
      </w:tabs>
      <w:rPr>
        <w:rFonts w:eastAsia="Batang"/>
        <w:sz w:val="20"/>
        <w:szCs w:val="20"/>
        <w:lang w:eastAsia="pt-BR"/>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250D" w14:textId="77777777" w:rsidR="003560C8" w:rsidRDefault="003560C8">
    <w:pPr>
      <w:tabs>
        <w:tab w:val="center" w:pos="4252"/>
        <w:tab w:val="right" w:pos="8504"/>
      </w:tabs>
      <w:rPr>
        <w:rFonts w:eastAsia="Batang"/>
        <w:sz w:val="20"/>
        <w:szCs w:val="20"/>
        <w:lang w:eastAsia="pt-BR"/>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0739" w14:textId="77777777" w:rsidR="002F253B" w:rsidRDefault="00F90CE9" w:rsidP="002F253B">
    <w:pPr>
      <w:pStyle w:val="DMDFP-CabealhoEmpresa"/>
    </w:pPr>
    <w:r>
      <w:t>Termo</w:t>
    </w:r>
    <w:r w:rsidR="009A2FD7">
      <w:t>macaé</w:t>
    </w:r>
    <w:r>
      <w:t xml:space="preserve"> </w:t>
    </w:r>
    <w:r w:rsidR="00255C13" w:rsidRPr="00255C13">
      <w:t>S.A.</w:t>
    </w:r>
  </w:p>
  <w:p w14:paraId="09620488"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10547B53" w14:textId="77777777" w:rsidR="0052177B" w:rsidRPr="00477D3B" w:rsidRDefault="00F90CE9" w:rsidP="0052177B">
    <w:pPr>
      <w:pStyle w:val="DMDFP-CabealhoTtuloDemonstrao"/>
    </w:pPr>
    <w:r w:rsidRPr="00477D3B">
      <w:t>Notas Explicativas</w:t>
    </w:r>
  </w:p>
  <w:p w14:paraId="140BCF2F"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7E2DD" w14:textId="77777777" w:rsidR="003560C8" w:rsidRDefault="003560C8">
    <w:pPr>
      <w:tabs>
        <w:tab w:val="center" w:pos="4252"/>
        <w:tab w:val="right" w:pos="8504"/>
      </w:tabs>
      <w:rPr>
        <w:rFonts w:eastAsia="Batang"/>
        <w:sz w:val="20"/>
        <w:szCs w:val="20"/>
        <w:lang w:eastAsia="pt-BR"/>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8396" w14:textId="77777777" w:rsidR="003560C8" w:rsidRDefault="003560C8">
    <w:pPr>
      <w:tabs>
        <w:tab w:val="center" w:pos="4252"/>
        <w:tab w:val="right" w:pos="8504"/>
      </w:tabs>
      <w:rPr>
        <w:rFonts w:eastAsia="Batang"/>
        <w:sz w:val="20"/>
        <w:szCs w:val="20"/>
        <w:lang w:eastAsia="pt-BR"/>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5D6D8" w14:textId="77777777" w:rsidR="002F253B" w:rsidRDefault="00F90CE9" w:rsidP="002F253B">
    <w:pPr>
      <w:pStyle w:val="DMDFP-CabealhoEmpresa"/>
    </w:pPr>
    <w:r>
      <w:t>Termo</w:t>
    </w:r>
    <w:r w:rsidR="009A2FD7">
      <w:t>macaé</w:t>
    </w:r>
    <w:r>
      <w:t xml:space="preserve"> </w:t>
    </w:r>
    <w:r w:rsidR="00255C13" w:rsidRPr="00255C13">
      <w:t>S.A.</w:t>
    </w:r>
  </w:p>
  <w:p w14:paraId="7CE00B6F"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3A23A1E7" w14:textId="77777777" w:rsidR="0052177B" w:rsidRPr="00477D3B" w:rsidRDefault="00F90CE9" w:rsidP="0052177B">
    <w:pPr>
      <w:pStyle w:val="DMDFP-CabealhoTtuloDemonstrao"/>
    </w:pPr>
    <w:r w:rsidRPr="00477D3B">
      <w:t>Notas Explicativas</w:t>
    </w:r>
  </w:p>
  <w:p w14:paraId="0406E912"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7718" w14:textId="77777777" w:rsidR="003560C8" w:rsidRDefault="003560C8">
    <w:pPr>
      <w:tabs>
        <w:tab w:val="center" w:pos="4252"/>
        <w:tab w:val="right" w:pos="8504"/>
      </w:tabs>
      <w:rPr>
        <w:rFonts w:eastAsia="Batang"/>
        <w:sz w:val="20"/>
        <w:szCs w:val="20"/>
        <w:lang w:eastAsia="pt-BR"/>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79773" w14:textId="77777777" w:rsidR="003560C8" w:rsidRDefault="003560C8">
    <w:pPr>
      <w:tabs>
        <w:tab w:val="center" w:pos="4252"/>
        <w:tab w:val="right" w:pos="8504"/>
      </w:tabs>
      <w:rPr>
        <w:rFonts w:eastAsia="Batang"/>
        <w:sz w:val="20"/>
        <w:szCs w:val="20"/>
        <w:lang w:eastAsia="pt-B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35F3" w14:textId="77777777" w:rsidR="000C1841" w:rsidRDefault="000C1841">
    <w:pPr>
      <w:pStyle w:val="Cabealho"/>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9739" w14:textId="77777777" w:rsidR="002F253B" w:rsidRDefault="00F90CE9" w:rsidP="002F253B">
    <w:pPr>
      <w:pStyle w:val="DMDFP-CabealhoEmpresa"/>
    </w:pPr>
    <w:r>
      <w:t>Termo</w:t>
    </w:r>
    <w:r w:rsidR="009A2FD7">
      <w:t>macaé</w:t>
    </w:r>
    <w:r>
      <w:t xml:space="preserve"> </w:t>
    </w:r>
    <w:r w:rsidR="00255C13" w:rsidRPr="00255C13">
      <w:t>S.A.</w:t>
    </w:r>
  </w:p>
  <w:p w14:paraId="77850FD0"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46BCA1EA" w14:textId="77777777" w:rsidR="0052177B" w:rsidRPr="00477D3B" w:rsidRDefault="00F90CE9" w:rsidP="0052177B">
    <w:pPr>
      <w:pStyle w:val="DMDFP-CabealhoTtuloDemonstrao"/>
    </w:pPr>
    <w:r w:rsidRPr="00477D3B">
      <w:t>Notas Explicativas</w:t>
    </w:r>
  </w:p>
  <w:p w14:paraId="4D9C6872"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C7DAD" w14:textId="77777777" w:rsidR="003560C8" w:rsidRDefault="003560C8">
    <w:pPr>
      <w:tabs>
        <w:tab w:val="center" w:pos="4252"/>
        <w:tab w:val="right" w:pos="8504"/>
      </w:tabs>
      <w:rPr>
        <w:rFonts w:eastAsia="Batang"/>
        <w:sz w:val="20"/>
        <w:szCs w:val="20"/>
        <w:lang w:eastAsia="pt-BR"/>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BCE5" w14:textId="77777777" w:rsidR="003560C8" w:rsidRDefault="003560C8">
    <w:pPr>
      <w:tabs>
        <w:tab w:val="center" w:pos="4252"/>
        <w:tab w:val="right" w:pos="8504"/>
      </w:tabs>
      <w:rPr>
        <w:rFonts w:eastAsia="Batang"/>
        <w:sz w:val="20"/>
        <w:szCs w:val="20"/>
        <w:lang w:eastAsia="pt-BR"/>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E133" w14:textId="77777777" w:rsidR="002F253B" w:rsidRDefault="00F90CE9" w:rsidP="002F253B">
    <w:pPr>
      <w:pStyle w:val="DMDFP-CabealhoEmpresa"/>
    </w:pPr>
    <w:r>
      <w:t>Termo</w:t>
    </w:r>
    <w:r w:rsidR="009A2FD7">
      <w:t>macaé</w:t>
    </w:r>
    <w:r>
      <w:t xml:space="preserve"> </w:t>
    </w:r>
    <w:r w:rsidR="00255C13" w:rsidRPr="00255C13">
      <w:t>S.A.</w:t>
    </w:r>
  </w:p>
  <w:p w14:paraId="54055E95"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6D0A5A1C" w14:textId="77777777" w:rsidR="0052177B" w:rsidRPr="00477D3B" w:rsidRDefault="00F90CE9" w:rsidP="0052177B">
    <w:pPr>
      <w:pStyle w:val="DMDFP-CabealhoTtuloDemonstrao"/>
    </w:pPr>
    <w:r w:rsidRPr="00477D3B">
      <w:t>Notas Explicativas</w:t>
    </w:r>
  </w:p>
  <w:p w14:paraId="412FD829"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6656" w14:textId="77777777" w:rsidR="003560C8" w:rsidRDefault="003560C8">
    <w:pPr>
      <w:tabs>
        <w:tab w:val="center" w:pos="4252"/>
        <w:tab w:val="right" w:pos="8504"/>
      </w:tabs>
      <w:rPr>
        <w:rFonts w:eastAsia="Batang"/>
        <w:sz w:val="20"/>
        <w:szCs w:val="20"/>
        <w:lang w:eastAsia="pt-BR"/>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22A5D" w14:textId="77777777" w:rsidR="003560C8" w:rsidRDefault="003560C8">
    <w:pPr>
      <w:tabs>
        <w:tab w:val="center" w:pos="4252"/>
        <w:tab w:val="right" w:pos="8504"/>
      </w:tabs>
      <w:rPr>
        <w:rFonts w:eastAsia="Batang"/>
        <w:sz w:val="20"/>
        <w:szCs w:val="20"/>
        <w:lang w:eastAsia="pt-BR"/>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94F82" w14:textId="77777777" w:rsidR="002F253B" w:rsidRDefault="00F90CE9" w:rsidP="002F253B">
    <w:pPr>
      <w:pStyle w:val="DMDFP-CabealhoEmpresa"/>
    </w:pPr>
    <w:r>
      <w:t>Termo</w:t>
    </w:r>
    <w:r w:rsidR="009A2FD7">
      <w:t>macaé</w:t>
    </w:r>
    <w:r>
      <w:t xml:space="preserve"> </w:t>
    </w:r>
    <w:r w:rsidR="00255C13" w:rsidRPr="00255C13">
      <w:t>S.A.</w:t>
    </w:r>
  </w:p>
  <w:p w14:paraId="292C146E"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1B189083" w14:textId="77777777" w:rsidR="0052177B" w:rsidRPr="00477D3B" w:rsidRDefault="00F90CE9" w:rsidP="0052177B">
    <w:pPr>
      <w:pStyle w:val="DMDFP-CabealhoTtuloDemonstrao"/>
    </w:pPr>
    <w:r w:rsidRPr="00477D3B">
      <w:t>Notas Explicativas</w:t>
    </w:r>
  </w:p>
  <w:p w14:paraId="186CAF2F"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34BC3" w14:textId="77777777" w:rsidR="003560C8" w:rsidRDefault="003560C8">
    <w:pPr>
      <w:tabs>
        <w:tab w:val="center" w:pos="4252"/>
        <w:tab w:val="right" w:pos="8504"/>
      </w:tabs>
      <w:rPr>
        <w:rFonts w:eastAsia="Batang"/>
        <w:sz w:val="20"/>
        <w:szCs w:val="20"/>
        <w:lang w:eastAsia="pt-BR"/>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11A3" w14:textId="77777777" w:rsidR="003560C8" w:rsidRDefault="003560C8">
    <w:pPr>
      <w:tabs>
        <w:tab w:val="center" w:pos="4252"/>
        <w:tab w:val="right" w:pos="8504"/>
      </w:tabs>
      <w:rPr>
        <w:rFonts w:eastAsia="Batang"/>
        <w:sz w:val="20"/>
        <w:szCs w:val="20"/>
        <w:lang w:eastAsia="pt-BR"/>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1F3DB" w14:textId="77777777" w:rsidR="002F253B" w:rsidRDefault="00F90CE9" w:rsidP="002F253B">
    <w:pPr>
      <w:pStyle w:val="DMDFP-CabealhoEmpresa"/>
    </w:pPr>
    <w:r>
      <w:t>Termo</w:t>
    </w:r>
    <w:r w:rsidR="009A2FD7">
      <w:t>macaé</w:t>
    </w:r>
    <w:r>
      <w:t xml:space="preserve"> </w:t>
    </w:r>
    <w:r w:rsidR="00255C13" w:rsidRPr="00255C13">
      <w:t>S.A.</w:t>
    </w:r>
  </w:p>
  <w:p w14:paraId="41C50B20"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3F489A20" w14:textId="77777777" w:rsidR="0052177B" w:rsidRPr="00477D3B" w:rsidRDefault="00F90CE9" w:rsidP="0052177B">
    <w:pPr>
      <w:pStyle w:val="DMDFP-CabealhoTtuloDemonstrao"/>
    </w:pPr>
    <w:r w:rsidRPr="00477D3B">
      <w:t>Notas Explicativas</w:t>
    </w:r>
  </w:p>
  <w:p w14:paraId="5F4D8CBF"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9F565" w14:textId="77777777" w:rsidR="000C1841" w:rsidRDefault="000C1841">
    <w:pPr>
      <w:pStyle w:val="Cabealho"/>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32CC7" w14:textId="77777777" w:rsidR="003560C8" w:rsidRDefault="003560C8">
    <w:pPr>
      <w:tabs>
        <w:tab w:val="center" w:pos="4252"/>
        <w:tab w:val="right" w:pos="8504"/>
      </w:tabs>
      <w:rPr>
        <w:rFonts w:eastAsia="Batang"/>
        <w:sz w:val="20"/>
        <w:szCs w:val="20"/>
        <w:lang w:eastAsia="pt-BR"/>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A7C5" w14:textId="77777777" w:rsidR="003560C8" w:rsidRDefault="003560C8">
    <w:pPr>
      <w:tabs>
        <w:tab w:val="center" w:pos="4252"/>
        <w:tab w:val="right" w:pos="8504"/>
      </w:tabs>
      <w:rPr>
        <w:rFonts w:eastAsia="Batang"/>
        <w:sz w:val="20"/>
        <w:szCs w:val="20"/>
        <w:lang w:eastAsia="pt-BR"/>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F6B7" w14:textId="77777777" w:rsidR="002F253B" w:rsidRDefault="00F90CE9" w:rsidP="002F253B">
    <w:pPr>
      <w:pStyle w:val="DMDFP-CabealhoEmpresa"/>
    </w:pPr>
    <w:r>
      <w:t>Termo</w:t>
    </w:r>
    <w:r w:rsidR="009A2FD7">
      <w:t>macaé</w:t>
    </w:r>
    <w:r>
      <w:t xml:space="preserve"> </w:t>
    </w:r>
    <w:r w:rsidR="00255C13" w:rsidRPr="00255C13">
      <w:t>S.A.</w:t>
    </w:r>
  </w:p>
  <w:p w14:paraId="7960BACB" w14:textId="77777777" w:rsidR="00AD121E" w:rsidRPr="00255C13" w:rsidRDefault="00F90CE9" w:rsidP="002F253B">
    <w:pPr>
      <w:pStyle w:val="DMDFP-Cabealhotextoitlico"/>
    </w:pPr>
    <w:r w:rsidRPr="00255C13">
      <w:t xml:space="preserve">(Controlada da </w:t>
    </w:r>
    <w:r w:rsidR="003560C8">
      <w:t>Petróleo Brasileiro</w:t>
    </w:r>
    <w:r w:rsidRPr="00255C13">
      <w:t xml:space="preserve"> S.A.</w:t>
    </w:r>
    <w:r w:rsidR="003560C8">
      <w:t xml:space="preserve"> - Petrobras</w:t>
    </w:r>
    <w:r w:rsidRPr="00255C13">
      <w:t>)</w:t>
    </w:r>
  </w:p>
  <w:p w14:paraId="0EEB08BE" w14:textId="77777777" w:rsidR="0052177B" w:rsidRPr="00477D3B" w:rsidRDefault="00F90CE9" w:rsidP="0052177B">
    <w:pPr>
      <w:pStyle w:val="DMDFP-CabealhoTtuloDemonstrao"/>
    </w:pPr>
    <w:r w:rsidRPr="00477D3B">
      <w:t>Notas Explicativas</w:t>
    </w:r>
  </w:p>
  <w:p w14:paraId="69BB1266" w14:textId="77777777" w:rsidR="006D0F6D" w:rsidRPr="00255C13" w:rsidRDefault="00F90CE9" w:rsidP="0052177B">
    <w:pPr>
      <w:pStyle w:val="DMDFP-Cabealhotextoitlico"/>
      <w:pBdr>
        <w:bottom w:val="single" w:sz="12" w:space="2" w:color="auto"/>
      </w:pBdr>
    </w:pPr>
    <w:r>
      <w:t>(Em milhares de reais, exceto se indicado de outra forma</w:t>
    </w:r>
    <w:r w:rsidR="0052177B" w:rsidRPr="00477D3B">
      <w:t>)</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B046C" w14:textId="77777777" w:rsidR="003560C8" w:rsidRDefault="003560C8">
    <w:pPr>
      <w:tabs>
        <w:tab w:val="center" w:pos="4252"/>
        <w:tab w:val="right" w:pos="8504"/>
      </w:tabs>
      <w:rPr>
        <w:rFonts w:eastAsia="Batang"/>
        <w:sz w:val="20"/>
        <w:szCs w:val="20"/>
        <w:lang w:eastAsia="pt-BR"/>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772A" w14:textId="77777777" w:rsidR="00A40D75" w:rsidRDefault="00A40D75"/>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C4858" w14:textId="77777777" w:rsidR="00C82082" w:rsidRDefault="00F90CE9" w:rsidP="00C82082">
    <w:pPr>
      <w:pStyle w:val="DMDFP-CabealhoEmpresa"/>
    </w:pPr>
    <w:r>
      <w:t>Termo</w:t>
    </w:r>
    <w:r w:rsidR="00F85302">
      <w:t>macaé</w:t>
    </w:r>
    <w:r>
      <w:t xml:space="preserve"> </w:t>
    </w:r>
    <w:r w:rsidR="00D95E89">
      <w:t>S.A</w:t>
    </w:r>
    <w:r>
      <w:t>.</w:t>
    </w:r>
  </w:p>
  <w:p w14:paraId="7CD05864" w14:textId="77777777" w:rsidR="004B7454" w:rsidRPr="00C82082" w:rsidRDefault="00F90CE9" w:rsidP="00C82082">
    <w:pPr>
      <w:pStyle w:val="DMDFP-Cabealhotextoitlico"/>
    </w:pPr>
    <w:r w:rsidRPr="00D836B1">
      <w:t xml:space="preserve">(Controlada da </w:t>
    </w:r>
    <w:r w:rsidR="004C26B8">
      <w:t>Petróleo Brasileiro</w:t>
    </w:r>
    <w:r w:rsidRPr="00D836B1">
      <w:t xml:space="preserve"> S.A</w:t>
    </w:r>
    <w:r w:rsidR="004C26B8">
      <w:t xml:space="preserve"> - Petrobras</w:t>
    </w:r>
    <w:r w:rsidRPr="00D836B1">
      <w:t>)</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0231" w14:textId="77777777" w:rsidR="00A40D75" w:rsidRDefault="00A40D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AB0A7C2"/>
    <w:lvl w:ilvl="0">
      <w:numFmt w:val="bullet"/>
      <w:lvlText w:val="*"/>
      <w:lvlJc w:val="left"/>
    </w:lvl>
  </w:abstractNum>
  <w:abstractNum w:abstractNumId="1" w15:restartNumberingAfterBreak="0">
    <w:nsid w:val="00000002"/>
    <w:multiLevelType w:val="hybridMultilevel"/>
    <w:tmpl w:val="940E6FFE"/>
    <w:lvl w:ilvl="0" w:tplc="DA523128">
      <w:start w:val="1"/>
      <w:numFmt w:val="bullet"/>
      <w:lvlText w:val="-"/>
      <w:lvlJc w:val="left"/>
      <w:pPr>
        <w:ind w:left="1496" w:hanging="360"/>
      </w:pPr>
      <w:rPr>
        <w:rFonts w:ascii="Calibri" w:hAnsi="Calibri" w:hint="default"/>
      </w:rPr>
    </w:lvl>
    <w:lvl w:ilvl="1" w:tplc="3BF81906" w:tentative="1">
      <w:start w:val="1"/>
      <w:numFmt w:val="bullet"/>
      <w:lvlText w:val="o"/>
      <w:lvlJc w:val="left"/>
      <w:pPr>
        <w:ind w:left="2216" w:hanging="360"/>
      </w:pPr>
      <w:rPr>
        <w:rFonts w:ascii="Courier New" w:hAnsi="Courier New" w:hint="default"/>
      </w:rPr>
    </w:lvl>
    <w:lvl w:ilvl="2" w:tplc="79C62004" w:tentative="1">
      <w:start w:val="1"/>
      <w:numFmt w:val="bullet"/>
      <w:lvlText w:val=""/>
      <w:lvlJc w:val="left"/>
      <w:pPr>
        <w:ind w:left="2936" w:hanging="360"/>
      </w:pPr>
      <w:rPr>
        <w:rFonts w:ascii="Wingdings" w:hAnsi="Wingdings" w:hint="default"/>
      </w:rPr>
    </w:lvl>
    <w:lvl w:ilvl="3" w:tplc="7FB26F5C" w:tentative="1">
      <w:start w:val="1"/>
      <w:numFmt w:val="bullet"/>
      <w:lvlText w:val=""/>
      <w:lvlJc w:val="left"/>
      <w:pPr>
        <w:ind w:left="3656" w:hanging="360"/>
      </w:pPr>
      <w:rPr>
        <w:rFonts w:ascii="Symbol" w:hAnsi="Symbol" w:hint="default"/>
      </w:rPr>
    </w:lvl>
    <w:lvl w:ilvl="4" w:tplc="924843DC" w:tentative="1">
      <w:start w:val="1"/>
      <w:numFmt w:val="bullet"/>
      <w:lvlText w:val="o"/>
      <w:lvlJc w:val="left"/>
      <w:pPr>
        <w:ind w:left="4376" w:hanging="360"/>
      </w:pPr>
      <w:rPr>
        <w:rFonts w:ascii="Courier New" w:hAnsi="Courier New" w:hint="default"/>
      </w:rPr>
    </w:lvl>
    <w:lvl w:ilvl="5" w:tplc="BC32720C" w:tentative="1">
      <w:start w:val="1"/>
      <w:numFmt w:val="bullet"/>
      <w:lvlText w:val=""/>
      <w:lvlJc w:val="left"/>
      <w:pPr>
        <w:ind w:left="5096" w:hanging="360"/>
      </w:pPr>
      <w:rPr>
        <w:rFonts w:ascii="Wingdings" w:hAnsi="Wingdings" w:hint="default"/>
      </w:rPr>
    </w:lvl>
    <w:lvl w:ilvl="6" w:tplc="BEE01948" w:tentative="1">
      <w:start w:val="1"/>
      <w:numFmt w:val="bullet"/>
      <w:lvlText w:val=""/>
      <w:lvlJc w:val="left"/>
      <w:pPr>
        <w:ind w:left="5816" w:hanging="360"/>
      </w:pPr>
      <w:rPr>
        <w:rFonts w:ascii="Symbol" w:hAnsi="Symbol" w:hint="default"/>
      </w:rPr>
    </w:lvl>
    <w:lvl w:ilvl="7" w:tplc="1F7648A0" w:tentative="1">
      <w:start w:val="1"/>
      <w:numFmt w:val="bullet"/>
      <w:lvlText w:val="o"/>
      <w:lvlJc w:val="left"/>
      <w:pPr>
        <w:ind w:left="6536" w:hanging="360"/>
      </w:pPr>
      <w:rPr>
        <w:rFonts w:ascii="Courier New" w:hAnsi="Courier New" w:hint="default"/>
      </w:rPr>
    </w:lvl>
    <w:lvl w:ilvl="8" w:tplc="B674FFB4" w:tentative="1">
      <w:start w:val="1"/>
      <w:numFmt w:val="bullet"/>
      <w:lvlText w:val=""/>
      <w:lvlJc w:val="left"/>
      <w:pPr>
        <w:ind w:left="7256" w:hanging="360"/>
      </w:pPr>
      <w:rPr>
        <w:rFonts w:ascii="Wingdings" w:hAnsi="Wingdings" w:hint="default"/>
      </w:rPr>
    </w:lvl>
  </w:abstractNum>
  <w:abstractNum w:abstractNumId="2" w15:restartNumberingAfterBreak="0">
    <w:nsid w:val="00000005"/>
    <w:multiLevelType w:val="hybridMultilevel"/>
    <w:tmpl w:val="A2B4576C"/>
    <w:lvl w:ilvl="0" w:tplc="178A5BB0">
      <w:start w:val="1"/>
      <w:numFmt w:val="bullet"/>
      <w:lvlText w:val=""/>
      <w:lvlJc w:val="left"/>
      <w:pPr>
        <w:ind w:left="720" w:hanging="360"/>
      </w:pPr>
      <w:rPr>
        <w:rFonts w:ascii="Symbol" w:hAnsi="Symbol" w:hint="default"/>
      </w:rPr>
    </w:lvl>
    <w:lvl w:ilvl="1" w:tplc="F29E609E" w:tentative="1">
      <w:start w:val="1"/>
      <w:numFmt w:val="bullet"/>
      <w:lvlText w:val="o"/>
      <w:lvlJc w:val="left"/>
      <w:pPr>
        <w:ind w:left="1440" w:hanging="360"/>
      </w:pPr>
      <w:rPr>
        <w:rFonts w:ascii="Courier New" w:hAnsi="Courier New" w:cs="Courier New" w:hint="default"/>
      </w:rPr>
    </w:lvl>
    <w:lvl w:ilvl="2" w:tplc="E3B41D10" w:tentative="1">
      <w:start w:val="1"/>
      <w:numFmt w:val="bullet"/>
      <w:lvlText w:val=""/>
      <w:lvlJc w:val="left"/>
      <w:pPr>
        <w:ind w:left="2160" w:hanging="360"/>
      </w:pPr>
      <w:rPr>
        <w:rFonts w:ascii="Wingdings" w:hAnsi="Wingdings" w:hint="default"/>
      </w:rPr>
    </w:lvl>
    <w:lvl w:ilvl="3" w:tplc="430CB01E" w:tentative="1">
      <w:start w:val="1"/>
      <w:numFmt w:val="bullet"/>
      <w:lvlText w:val=""/>
      <w:lvlJc w:val="left"/>
      <w:pPr>
        <w:ind w:left="2880" w:hanging="360"/>
      </w:pPr>
      <w:rPr>
        <w:rFonts w:ascii="Symbol" w:hAnsi="Symbol" w:hint="default"/>
      </w:rPr>
    </w:lvl>
    <w:lvl w:ilvl="4" w:tplc="F1ACEB3C" w:tentative="1">
      <w:start w:val="1"/>
      <w:numFmt w:val="bullet"/>
      <w:lvlText w:val="o"/>
      <w:lvlJc w:val="left"/>
      <w:pPr>
        <w:ind w:left="3600" w:hanging="360"/>
      </w:pPr>
      <w:rPr>
        <w:rFonts w:ascii="Courier New" w:hAnsi="Courier New" w:cs="Courier New" w:hint="default"/>
      </w:rPr>
    </w:lvl>
    <w:lvl w:ilvl="5" w:tplc="1902AB6E" w:tentative="1">
      <w:start w:val="1"/>
      <w:numFmt w:val="bullet"/>
      <w:lvlText w:val=""/>
      <w:lvlJc w:val="left"/>
      <w:pPr>
        <w:ind w:left="4320" w:hanging="360"/>
      </w:pPr>
      <w:rPr>
        <w:rFonts w:ascii="Wingdings" w:hAnsi="Wingdings" w:hint="default"/>
      </w:rPr>
    </w:lvl>
    <w:lvl w:ilvl="6" w:tplc="099274A4" w:tentative="1">
      <w:start w:val="1"/>
      <w:numFmt w:val="bullet"/>
      <w:lvlText w:val=""/>
      <w:lvlJc w:val="left"/>
      <w:pPr>
        <w:ind w:left="5040" w:hanging="360"/>
      </w:pPr>
      <w:rPr>
        <w:rFonts w:ascii="Symbol" w:hAnsi="Symbol" w:hint="default"/>
      </w:rPr>
    </w:lvl>
    <w:lvl w:ilvl="7" w:tplc="3F32AEE0" w:tentative="1">
      <w:start w:val="1"/>
      <w:numFmt w:val="bullet"/>
      <w:lvlText w:val="o"/>
      <w:lvlJc w:val="left"/>
      <w:pPr>
        <w:ind w:left="5760" w:hanging="360"/>
      </w:pPr>
      <w:rPr>
        <w:rFonts w:ascii="Courier New" w:hAnsi="Courier New" w:cs="Courier New" w:hint="default"/>
      </w:rPr>
    </w:lvl>
    <w:lvl w:ilvl="8" w:tplc="442CD3C2" w:tentative="1">
      <w:start w:val="1"/>
      <w:numFmt w:val="bullet"/>
      <w:lvlText w:val=""/>
      <w:lvlJc w:val="left"/>
      <w:pPr>
        <w:ind w:left="6480" w:hanging="360"/>
      </w:pPr>
      <w:rPr>
        <w:rFonts w:ascii="Wingdings" w:hAnsi="Wingdings" w:hint="default"/>
      </w:rPr>
    </w:lvl>
  </w:abstractNum>
  <w:abstractNum w:abstractNumId="3" w15:restartNumberingAfterBreak="0">
    <w:nsid w:val="02E11A0E"/>
    <w:multiLevelType w:val="hybridMultilevel"/>
    <w:tmpl w:val="A25AC7BC"/>
    <w:lvl w:ilvl="0" w:tplc="D1A66A96">
      <w:start w:val="1"/>
      <w:numFmt w:val="lowerRoman"/>
      <w:lvlText w:val="(%1)"/>
      <w:lvlJc w:val="left"/>
      <w:pPr>
        <w:ind w:left="1080" w:hanging="720"/>
      </w:pPr>
      <w:rPr>
        <w:rFonts w:hint="default"/>
      </w:rPr>
    </w:lvl>
    <w:lvl w:ilvl="1" w:tplc="55AABF2C" w:tentative="1">
      <w:start w:val="1"/>
      <w:numFmt w:val="lowerLetter"/>
      <w:lvlText w:val="%2."/>
      <w:lvlJc w:val="left"/>
      <w:pPr>
        <w:ind w:left="1440" w:hanging="360"/>
      </w:pPr>
    </w:lvl>
    <w:lvl w:ilvl="2" w:tplc="8D60FEF6" w:tentative="1">
      <w:start w:val="1"/>
      <w:numFmt w:val="lowerRoman"/>
      <w:lvlText w:val="%3."/>
      <w:lvlJc w:val="right"/>
      <w:pPr>
        <w:ind w:left="2160" w:hanging="180"/>
      </w:pPr>
    </w:lvl>
    <w:lvl w:ilvl="3" w:tplc="E3061892" w:tentative="1">
      <w:start w:val="1"/>
      <w:numFmt w:val="decimal"/>
      <w:lvlText w:val="%4."/>
      <w:lvlJc w:val="left"/>
      <w:pPr>
        <w:ind w:left="2880" w:hanging="360"/>
      </w:pPr>
    </w:lvl>
    <w:lvl w:ilvl="4" w:tplc="D9EA7574" w:tentative="1">
      <w:start w:val="1"/>
      <w:numFmt w:val="lowerLetter"/>
      <w:lvlText w:val="%5."/>
      <w:lvlJc w:val="left"/>
      <w:pPr>
        <w:ind w:left="3600" w:hanging="360"/>
      </w:pPr>
    </w:lvl>
    <w:lvl w:ilvl="5" w:tplc="628AACCE" w:tentative="1">
      <w:start w:val="1"/>
      <w:numFmt w:val="lowerRoman"/>
      <w:lvlText w:val="%6."/>
      <w:lvlJc w:val="right"/>
      <w:pPr>
        <w:ind w:left="4320" w:hanging="180"/>
      </w:pPr>
    </w:lvl>
    <w:lvl w:ilvl="6" w:tplc="F2E84DEE" w:tentative="1">
      <w:start w:val="1"/>
      <w:numFmt w:val="decimal"/>
      <w:lvlText w:val="%7."/>
      <w:lvlJc w:val="left"/>
      <w:pPr>
        <w:ind w:left="5040" w:hanging="360"/>
      </w:pPr>
    </w:lvl>
    <w:lvl w:ilvl="7" w:tplc="26D419E6" w:tentative="1">
      <w:start w:val="1"/>
      <w:numFmt w:val="lowerLetter"/>
      <w:lvlText w:val="%8."/>
      <w:lvlJc w:val="left"/>
      <w:pPr>
        <w:ind w:left="5760" w:hanging="360"/>
      </w:pPr>
    </w:lvl>
    <w:lvl w:ilvl="8" w:tplc="D2245FC2" w:tentative="1">
      <w:start w:val="1"/>
      <w:numFmt w:val="lowerRoman"/>
      <w:lvlText w:val="%9."/>
      <w:lvlJc w:val="right"/>
      <w:pPr>
        <w:ind w:left="6480" w:hanging="180"/>
      </w:pPr>
    </w:lvl>
  </w:abstractNum>
  <w:abstractNum w:abstractNumId="4" w15:restartNumberingAfterBreak="0">
    <w:nsid w:val="048A63E1"/>
    <w:multiLevelType w:val="hybridMultilevel"/>
    <w:tmpl w:val="DB8AECDC"/>
    <w:lvl w:ilvl="0" w:tplc="E5384AE8">
      <w:start w:val="1"/>
      <w:numFmt w:val="bullet"/>
      <w:pStyle w:val="DMDFP-Listamarcadores-bolinha"/>
      <w:lvlText w:val=""/>
      <w:lvlJc w:val="left"/>
      <w:pPr>
        <w:ind w:left="720" w:hanging="360"/>
      </w:pPr>
      <w:rPr>
        <w:rFonts w:ascii="Symbol" w:hAnsi="Symbol" w:hint="default"/>
      </w:rPr>
    </w:lvl>
    <w:lvl w:ilvl="1" w:tplc="3C7E2420" w:tentative="1">
      <w:start w:val="1"/>
      <w:numFmt w:val="bullet"/>
      <w:lvlText w:val="o"/>
      <w:lvlJc w:val="left"/>
      <w:pPr>
        <w:ind w:left="1440" w:hanging="360"/>
      </w:pPr>
      <w:rPr>
        <w:rFonts w:ascii="Courier New" w:hAnsi="Courier New" w:cs="Courier New" w:hint="default"/>
      </w:rPr>
    </w:lvl>
    <w:lvl w:ilvl="2" w:tplc="3A06480C" w:tentative="1">
      <w:start w:val="1"/>
      <w:numFmt w:val="bullet"/>
      <w:lvlText w:val=""/>
      <w:lvlJc w:val="left"/>
      <w:pPr>
        <w:ind w:left="2160" w:hanging="360"/>
      </w:pPr>
      <w:rPr>
        <w:rFonts w:ascii="Wingdings" w:hAnsi="Wingdings" w:hint="default"/>
      </w:rPr>
    </w:lvl>
    <w:lvl w:ilvl="3" w:tplc="422AAB14" w:tentative="1">
      <w:start w:val="1"/>
      <w:numFmt w:val="bullet"/>
      <w:lvlText w:val=""/>
      <w:lvlJc w:val="left"/>
      <w:pPr>
        <w:ind w:left="2880" w:hanging="360"/>
      </w:pPr>
      <w:rPr>
        <w:rFonts w:ascii="Symbol" w:hAnsi="Symbol" w:hint="default"/>
      </w:rPr>
    </w:lvl>
    <w:lvl w:ilvl="4" w:tplc="97122BD0" w:tentative="1">
      <w:start w:val="1"/>
      <w:numFmt w:val="bullet"/>
      <w:lvlText w:val="o"/>
      <w:lvlJc w:val="left"/>
      <w:pPr>
        <w:ind w:left="3600" w:hanging="360"/>
      </w:pPr>
      <w:rPr>
        <w:rFonts w:ascii="Courier New" w:hAnsi="Courier New" w:cs="Courier New" w:hint="default"/>
      </w:rPr>
    </w:lvl>
    <w:lvl w:ilvl="5" w:tplc="24D448DC" w:tentative="1">
      <w:start w:val="1"/>
      <w:numFmt w:val="bullet"/>
      <w:lvlText w:val=""/>
      <w:lvlJc w:val="left"/>
      <w:pPr>
        <w:ind w:left="4320" w:hanging="360"/>
      </w:pPr>
      <w:rPr>
        <w:rFonts w:ascii="Wingdings" w:hAnsi="Wingdings" w:hint="default"/>
      </w:rPr>
    </w:lvl>
    <w:lvl w:ilvl="6" w:tplc="B0AAE266" w:tentative="1">
      <w:start w:val="1"/>
      <w:numFmt w:val="bullet"/>
      <w:lvlText w:val=""/>
      <w:lvlJc w:val="left"/>
      <w:pPr>
        <w:ind w:left="5040" w:hanging="360"/>
      </w:pPr>
      <w:rPr>
        <w:rFonts w:ascii="Symbol" w:hAnsi="Symbol" w:hint="default"/>
      </w:rPr>
    </w:lvl>
    <w:lvl w:ilvl="7" w:tplc="0220FAF6" w:tentative="1">
      <w:start w:val="1"/>
      <w:numFmt w:val="bullet"/>
      <w:lvlText w:val="o"/>
      <w:lvlJc w:val="left"/>
      <w:pPr>
        <w:ind w:left="5760" w:hanging="360"/>
      </w:pPr>
      <w:rPr>
        <w:rFonts w:ascii="Courier New" w:hAnsi="Courier New" w:cs="Courier New" w:hint="default"/>
      </w:rPr>
    </w:lvl>
    <w:lvl w:ilvl="8" w:tplc="693A547E" w:tentative="1">
      <w:start w:val="1"/>
      <w:numFmt w:val="bullet"/>
      <w:lvlText w:val=""/>
      <w:lvlJc w:val="left"/>
      <w:pPr>
        <w:ind w:left="6480" w:hanging="360"/>
      </w:pPr>
      <w:rPr>
        <w:rFonts w:ascii="Wingdings" w:hAnsi="Wingdings" w:hint="default"/>
      </w:rPr>
    </w:lvl>
  </w:abstractNum>
  <w:abstractNum w:abstractNumId="5" w15:restartNumberingAfterBreak="0">
    <w:nsid w:val="3924483F"/>
    <w:multiLevelType w:val="hybridMultilevel"/>
    <w:tmpl w:val="940E6FFE"/>
    <w:lvl w:ilvl="0" w:tplc="A438605C">
      <w:start w:val="1"/>
      <w:numFmt w:val="bullet"/>
      <w:pStyle w:val="DMDFP-Listamarcadores-tracinho"/>
      <w:lvlText w:val="-"/>
      <w:lvlJc w:val="left"/>
      <w:pPr>
        <w:ind w:left="1496" w:hanging="360"/>
      </w:pPr>
      <w:rPr>
        <w:rFonts w:ascii="Calibri" w:hAnsi="Calibri" w:hint="default"/>
      </w:rPr>
    </w:lvl>
    <w:lvl w:ilvl="1" w:tplc="09C8B90A" w:tentative="1">
      <w:start w:val="1"/>
      <w:numFmt w:val="bullet"/>
      <w:lvlText w:val="o"/>
      <w:lvlJc w:val="left"/>
      <w:pPr>
        <w:ind w:left="2216" w:hanging="360"/>
      </w:pPr>
      <w:rPr>
        <w:rFonts w:ascii="Courier New" w:hAnsi="Courier New" w:hint="default"/>
      </w:rPr>
    </w:lvl>
    <w:lvl w:ilvl="2" w:tplc="2F7276BA" w:tentative="1">
      <w:start w:val="1"/>
      <w:numFmt w:val="bullet"/>
      <w:lvlText w:val=""/>
      <w:lvlJc w:val="left"/>
      <w:pPr>
        <w:ind w:left="2936" w:hanging="360"/>
      </w:pPr>
      <w:rPr>
        <w:rFonts w:ascii="Wingdings" w:hAnsi="Wingdings" w:hint="default"/>
      </w:rPr>
    </w:lvl>
    <w:lvl w:ilvl="3" w:tplc="62188712" w:tentative="1">
      <w:start w:val="1"/>
      <w:numFmt w:val="bullet"/>
      <w:lvlText w:val=""/>
      <w:lvlJc w:val="left"/>
      <w:pPr>
        <w:ind w:left="3656" w:hanging="360"/>
      </w:pPr>
      <w:rPr>
        <w:rFonts w:ascii="Symbol" w:hAnsi="Symbol" w:hint="default"/>
      </w:rPr>
    </w:lvl>
    <w:lvl w:ilvl="4" w:tplc="3DA2E0FA" w:tentative="1">
      <w:start w:val="1"/>
      <w:numFmt w:val="bullet"/>
      <w:lvlText w:val="o"/>
      <w:lvlJc w:val="left"/>
      <w:pPr>
        <w:ind w:left="4376" w:hanging="360"/>
      </w:pPr>
      <w:rPr>
        <w:rFonts w:ascii="Courier New" w:hAnsi="Courier New" w:hint="default"/>
      </w:rPr>
    </w:lvl>
    <w:lvl w:ilvl="5" w:tplc="770C86CA" w:tentative="1">
      <w:start w:val="1"/>
      <w:numFmt w:val="bullet"/>
      <w:lvlText w:val=""/>
      <w:lvlJc w:val="left"/>
      <w:pPr>
        <w:ind w:left="5096" w:hanging="360"/>
      </w:pPr>
      <w:rPr>
        <w:rFonts w:ascii="Wingdings" w:hAnsi="Wingdings" w:hint="default"/>
      </w:rPr>
    </w:lvl>
    <w:lvl w:ilvl="6" w:tplc="66543E80" w:tentative="1">
      <w:start w:val="1"/>
      <w:numFmt w:val="bullet"/>
      <w:lvlText w:val=""/>
      <w:lvlJc w:val="left"/>
      <w:pPr>
        <w:ind w:left="5816" w:hanging="360"/>
      </w:pPr>
      <w:rPr>
        <w:rFonts w:ascii="Symbol" w:hAnsi="Symbol" w:hint="default"/>
      </w:rPr>
    </w:lvl>
    <w:lvl w:ilvl="7" w:tplc="45D8DC0C" w:tentative="1">
      <w:start w:val="1"/>
      <w:numFmt w:val="bullet"/>
      <w:lvlText w:val="o"/>
      <w:lvlJc w:val="left"/>
      <w:pPr>
        <w:ind w:left="6536" w:hanging="360"/>
      </w:pPr>
      <w:rPr>
        <w:rFonts w:ascii="Courier New" w:hAnsi="Courier New" w:hint="default"/>
      </w:rPr>
    </w:lvl>
    <w:lvl w:ilvl="8" w:tplc="43D83E2C" w:tentative="1">
      <w:start w:val="1"/>
      <w:numFmt w:val="bullet"/>
      <w:lvlText w:val=""/>
      <w:lvlJc w:val="left"/>
      <w:pPr>
        <w:ind w:left="7256" w:hanging="360"/>
      </w:pPr>
      <w:rPr>
        <w:rFonts w:ascii="Wingdings" w:hAnsi="Wingdings" w:hint="default"/>
      </w:rPr>
    </w:lvl>
  </w:abstractNum>
  <w:abstractNum w:abstractNumId="6" w15:restartNumberingAfterBreak="0">
    <w:nsid w:val="441926E9"/>
    <w:multiLevelType w:val="hybridMultilevel"/>
    <w:tmpl w:val="BC62B0D2"/>
    <w:lvl w:ilvl="0" w:tplc="7994BC9A">
      <w:start w:val="1"/>
      <w:numFmt w:val="lowerRoman"/>
      <w:lvlText w:val="(%1)"/>
      <w:lvlJc w:val="left"/>
      <w:pPr>
        <w:ind w:left="1080" w:hanging="720"/>
      </w:pPr>
      <w:rPr>
        <w:rFonts w:hint="default"/>
      </w:rPr>
    </w:lvl>
    <w:lvl w:ilvl="1" w:tplc="E084DB34" w:tentative="1">
      <w:start w:val="1"/>
      <w:numFmt w:val="lowerLetter"/>
      <w:lvlText w:val="%2."/>
      <w:lvlJc w:val="left"/>
      <w:pPr>
        <w:ind w:left="1440" w:hanging="360"/>
      </w:pPr>
    </w:lvl>
    <w:lvl w:ilvl="2" w:tplc="DB90DB60" w:tentative="1">
      <w:start w:val="1"/>
      <w:numFmt w:val="lowerRoman"/>
      <w:lvlText w:val="%3."/>
      <w:lvlJc w:val="right"/>
      <w:pPr>
        <w:ind w:left="2160" w:hanging="180"/>
      </w:pPr>
    </w:lvl>
    <w:lvl w:ilvl="3" w:tplc="7F30E810" w:tentative="1">
      <w:start w:val="1"/>
      <w:numFmt w:val="decimal"/>
      <w:lvlText w:val="%4."/>
      <w:lvlJc w:val="left"/>
      <w:pPr>
        <w:ind w:left="2880" w:hanging="360"/>
      </w:pPr>
    </w:lvl>
    <w:lvl w:ilvl="4" w:tplc="41C6D44A" w:tentative="1">
      <w:start w:val="1"/>
      <w:numFmt w:val="lowerLetter"/>
      <w:lvlText w:val="%5."/>
      <w:lvlJc w:val="left"/>
      <w:pPr>
        <w:ind w:left="3600" w:hanging="360"/>
      </w:pPr>
    </w:lvl>
    <w:lvl w:ilvl="5" w:tplc="D460DFBC" w:tentative="1">
      <w:start w:val="1"/>
      <w:numFmt w:val="lowerRoman"/>
      <w:lvlText w:val="%6."/>
      <w:lvlJc w:val="right"/>
      <w:pPr>
        <w:ind w:left="4320" w:hanging="180"/>
      </w:pPr>
    </w:lvl>
    <w:lvl w:ilvl="6" w:tplc="AE08F34E" w:tentative="1">
      <w:start w:val="1"/>
      <w:numFmt w:val="decimal"/>
      <w:lvlText w:val="%7."/>
      <w:lvlJc w:val="left"/>
      <w:pPr>
        <w:ind w:left="5040" w:hanging="360"/>
      </w:pPr>
    </w:lvl>
    <w:lvl w:ilvl="7" w:tplc="A1827BFC" w:tentative="1">
      <w:start w:val="1"/>
      <w:numFmt w:val="lowerLetter"/>
      <w:lvlText w:val="%8."/>
      <w:lvlJc w:val="left"/>
      <w:pPr>
        <w:ind w:left="5760" w:hanging="360"/>
      </w:pPr>
    </w:lvl>
    <w:lvl w:ilvl="8" w:tplc="EC1473F8" w:tentative="1">
      <w:start w:val="1"/>
      <w:numFmt w:val="lowerRoman"/>
      <w:lvlText w:val="%9."/>
      <w:lvlJc w:val="right"/>
      <w:pPr>
        <w:ind w:left="6480" w:hanging="180"/>
      </w:pPr>
    </w:lvl>
  </w:abstractNum>
  <w:abstractNum w:abstractNumId="7" w15:restartNumberingAfterBreak="0">
    <w:nsid w:val="49421A1F"/>
    <w:multiLevelType w:val="hybridMultilevel"/>
    <w:tmpl w:val="5492F074"/>
    <w:lvl w:ilvl="0" w:tplc="E5FE043C">
      <w:start w:val="1"/>
      <w:numFmt w:val="bullet"/>
      <w:lvlText w:val=""/>
      <w:lvlJc w:val="left"/>
      <w:pPr>
        <w:ind w:left="720" w:hanging="360"/>
      </w:pPr>
      <w:rPr>
        <w:rFonts w:ascii="Symbol" w:hAnsi="Symbol" w:hint="default"/>
      </w:rPr>
    </w:lvl>
    <w:lvl w:ilvl="1" w:tplc="F5AA2738" w:tentative="1">
      <w:start w:val="1"/>
      <w:numFmt w:val="bullet"/>
      <w:lvlText w:val="o"/>
      <w:lvlJc w:val="left"/>
      <w:pPr>
        <w:ind w:left="1440" w:hanging="360"/>
      </w:pPr>
      <w:rPr>
        <w:rFonts w:ascii="Courier New" w:hAnsi="Courier New" w:cs="Courier New" w:hint="default"/>
      </w:rPr>
    </w:lvl>
    <w:lvl w:ilvl="2" w:tplc="09F2E226" w:tentative="1">
      <w:start w:val="1"/>
      <w:numFmt w:val="bullet"/>
      <w:lvlText w:val=""/>
      <w:lvlJc w:val="left"/>
      <w:pPr>
        <w:ind w:left="2160" w:hanging="360"/>
      </w:pPr>
      <w:rPr>
        <w:rFonts w:ascii="Wingdings" w:hAnsi="Wingdings" w:hint="default"/>
      </w:rPr>
    </w:lvl>
    <w:lvl w:ilvl="3" w:tplc="521E9C58" w:tentative="1">
      <w:start w:val="1"/>
      <w:numFmt w:val="bullet"/>
      <w:lvlText w:val=""/>
      <w:lvlJc w:val="left"/>
      <w:pPr>
        <w:ind w:left="2880" w:hanging="360"/>
      </w:pPr>
      <w:rPr>
        <w:rFonts w:ascii="Symbol" w:hAnsi="Symbol" w:hint="default"/>
      </w:rPr>
    </w:lvl>
    <w:lvl w:ilvl="4" w:tplc="44A261D2" w:tentative="1">
      <w:start w:val="1"/>
      <w:numFmt w:val="bullet"/>
      <w:lvlText w:val="o"/>
      <w:lvlJc w:val="left"/>
      <w:pPr>
        <w:ind w:left="3600" w:hanging="360"/>
      </w:pPr>
      <w:rPr>
        <w:rFonts w:ascii="Courier New" w:hAnsi="Courier New" w:cs="Courier New" w:hint="default"/>
      </w:rPr>
    </w:lvl>
    <w:lvl w:ilvl="5" w:tplc="1182FD5E" w:tentative="1">
      <w:start w:val="1"/>
      <w:numFmt w:val="bullet"/>
      <w:lvlText w:val=""/>
      <w:lvlJc w:val="left"/>
      <w:pPr>
        <w:ind w:left="4320" w:hanging="360"/>
      </w:pPr>
      <w:rPr>
        <w:rFonts w:ascii="Wingdings" w:hAnsi="Wingdings" w:hint="default"/>
      </w:rPr>
    </w:lvl>
    <w:lvl w:ilvl="6" w:tplc="8E1E8354" w:tentative="1">
      <w:start w:val="1"/>
      <w:numFmt w:val="bullet"/>
      <w:lvlText w:val=""/>
      <w:lvlJc w:val="left"/>
      <w:pPr>
        <w:ind w:left="5040" w:hanging="360"/>
      </w:pPr>
      <w:rPr>
        <w:rFonts w:ascii="Symbol" w:hAnsi="Symbol" w:hint="default"/>
      </w:rPr>
    </w:lvl>
    <w:lvl w:ilvl="7" w:tplc="C5640F28" w:tentative="1">
      <w:start w:val="1"/>
      <w:numFmt w:val="bullet"/>
      <w:lvlText w:val="o"/>
      <w:lvlJc w:val="left"/>
      <w:pPr>
        <w:ind w:left="5760" w:hanging="360"/>
      </w:pPr>
      <w:rPr>
        <w:rFonts w:ascii="Courier New" w:hAnsi="Courier New" w:cs="Courier New" w:hint="default"/>
      </w:rPr>
    </w:lvl>
    <w:lvl w:ilvl="8" w:tplc="DD8E1954" w:tentative="1">
      <w:start w:val="1"/>
      <w:numFmt w:val="bullet"/>
      <w:lvlText w:val=""/>
      <w:lvlJc w:val="left"/>
      <w:pPr>
        <w:ind w:left="6480" w:hanging="360"/>
      </w:pPr>
      <w:rPr>
        <w:rFonts w:ascii="Wingdings" w:hAnsi="Wingdings" w:hint="default"/>
      </w:rPr>
    </w:lvl>
  </w:abstractNum>
  <w:abstractNum w:abstractNumId="8" w15:restartNumberingAfterBreak="0">
    <w:nsid w:val="51FD1504"/>
    <w:multiLevelType w:val="hybridMultilevel"/>
    <w:tmpl w:val="EDBE33E2"/>
    <w:lvl w:ilvl="0" w:tplc="7E8E7A94">
      <w:start w:val="1"/>
      <w:numFmt w:val="bullet"/>
      <w:lvlText w:val=""/>
      <w:lvlJc w:val="left"/>
      <w:pPr>
        <w:ind w:left="720" w:hanging="360"/>
      </w:pPr>
      <w:rPr>
        <w:rFonts w:ascii="Symbol" w:hAnsi="Symbol" w:hint="default"/>
      </w:rPr>
    </w:lvl>
    <w:lvl w:ilvl="1" w:tplc="19F89356" w:tentative="1">
      <w:start w:val="1"/>
      <w:numFmt w:val="bullet"/>
      <w:lvlText w:val="o"/>
      <w:lvlJc w:val="left"/>
      <w:pPr>
        <w:ind w:left="1440" w:hanging="360"/>
      </w:pPr>
      <w:rPr>
        <w:rFonts w:ascii="Courier New" w:hAnsi="Courier New" w:cs="Courier New" w:hint="default"/>
      </w:rPr>
    </w:lvl>
    <w:lvl w:ilvl="2" w:tplc="BA666116" w:tentative="1">
      <w:start w:val="1"/>
      <w:numFmt w:val="bullet"/>
      <w:lvlText w:val=""/>
      <w:lvlJc w:val="left"/>
      <w:pPr>
        <w:ind w:left="2160" w:hanging="360"/>
      </w:pPr>
      <w:rPr>
        <w:rFonts w:ascii="Wingdings" w:hAnsi="Wingdings" w:hint="default"/>
      </w:rPr>
    </w:lvl>
    <w:lvl w:ilvl="3" w:tplc="F44C949E" w:tentative="1">
      <w:start w:val="1"/>
      <w:numFmt w:val="bullet"/>
      <w:lvlText w:val=""/>
      <w:lvlJc w:val="left"/>
      <w:pPr>
        <w:ind w:left="2880" w:hanging="360"/>
      </w:pPr>
      <w:rPr>
        <w:rFonts w:ascii="Symbol" w:hAnsi="Symbol" w:hint="default"/>
      </w:rPr>
    </w:lvl>
    <w:lvl w:ilvl="4" w:tplc="FE280608" w:tentative="1">
      <w:start w:val="1"/>
      <w:numFmt w:val="bullet"/>
      <w:lvlText w:val="o"/>
      <w:lvlJc w:val="left"/>
      <w:pPr>
        <w:ind w:left="3600" w:hanging="360"/>
      </w:pPr>
      <w:rPr>
        <w:rFonts w:ascii="Courier New" w:hAnsi="Courier New" w:cs="Courier New" w:hint="default"/>
      </w:rPr>
    </w:lvl>
    <w:lvl w:ilvl="5" w:tplc="CF8A666C" w:tentative="1">
      <w:start w:val="1"/>
      <w:numFmt w:val="bullet"/>
      <w:lvlText w:val=""/>
      <w:lvlJc w:val="left"/>
      <w:pPr>
        <w:ind w:left="4320" w:hanging="360"/>
      </w:pPr>
      <w:rPr>
        <w:rFonts w:ascii="Wingdings" w:hAnsi="Wingdings" w:hint="default"/>
      </w:rPr>
    </w:lvl>
    <w:lvl w:ilvl="6" w:tplc="C24C7C44" w:tentative="1">
      <w:start w:val="1"/>
      <w:numFmt w:val="bullet"/>
      <w:lvlText w:val=""/>
      <w:lvlJc w:val="left"/>
      <w:pPr>
        <w:ind w:left="5040" w:hanging="360"/>
      </w:pPr>
      <w:rPr>
        <w:rFonts w:ascii="Symbol" w:hAnsi="Symbol" w:hint="default"/>
      </w:rPr>
    </w:lvl>
    <w:lvl w:ilvl="7" w:tplc="99409C16" w:tentative="1">
      <w:start w:val="1"/>
      <w:numFmt w:val="bullet"/>
      <w:lvlText w:val="o"/>
      <w:lvlJc w:val="left"/>
      <w:pPr>
        <w:ind w:left="5760" w:hanging="360"/>
      </w:pPr>
      <w:rPr>
        <w:rFonts w:ascii="Courier New" w:hAnsi="Courier New" w:cs="Courier New" w:hint="default"/>
      </w:rPr>
    </w:lvl>
    <w:lvl w:ilvl="8" w:tplc="930E01DA" w:tentative="1">
      <w:start w:val="1"/>
      <w:numFmt w:val="bullet"/>
      <w:lvlText w:val=""/>
      <w:lvlJc w:val="left"/>
      <w:pPr>
        <w:ind w:left="6480" w:hanging="360"/>
      </w:pPr>
      <w:rPr>
        <w:rFonts w:ascii="Wingdings" w:hAnsi="Wingdings" w:hint="default"/>
      </w:rPr>
    </w:lvl>
  </w:abstractNum>
  <w:abstractNum w:abstractNumId="9" w15:restartNumberingAfterBreak="0">
    <w:nsid w:val="531A6348"/>
    <w:multiLevelType w:val="hybridMultilevel"/>
    <w:tmpl w:val="0B6C6EDC"/>
    <w:lvl w:ilvl="0" w:tplc="7F92AB34">
      <w:start w:val="1"/>
      <w:numFmt w:val="lowerLetter"/>
      <w:lvlText w:val="%1)"/>
      <w:lvlJc w:val="left"/>
      <w:pPr>
        <w:ind w:left="720" w:hanging="360"/>
      </w:pPr>
      <w:rPr>
        <w:rFonts w:hint="default"/>
        <w:b/>
      </w:rPr>
    </w:lvl>
    <w:lvl w:ilvl="1" w:tplc="9D5AF09E" w:tentative="1">
      <w:start w:val="1"/>
      <w:numFmt w:val="lowerLetter"/>
      <w:lvlText w:val="%2."/>
      <w:lvlJc w:val="left"/>
      <w:pPr>
        <w:ind w:left="1440" w:hanging="360"/>
      </w:pPr>
    </w:lvl>
    <w:lvl w:ilvl="2" w:tplc="71C2B864" w:tentative="1">
      <w:start w:val="1"/>
      <w:numFmt w:val="lowerRoman"/>
      <w:lvlText w:val="%3."/>
      <w:lvlJc w:val="right"/>
      <w:pPr>
        <w:ind w:left="2160" w:hanging="180"/>
      </w:pPr>
    </w:lvl>
    <w:lvl w:ilvl="3" w:tplc="613A85B6" w:tentative="1">
      <w:start w:val="1"/>
      <w:numFmt w:val="decimal"/>
      <w:lvlText w:val="%4."/>
      <w:lvlJc w:val="left"/>
      <w:pPr>
        <w:ind w:left="2880" w:hanging="360"/>
      </w:pPr>
    </w:lvl>
    <w:lvl w:ilvl="4" w:tplc="2C04D944" w:tentative="1">
      <w:start w:val="1"/>
      <w:numFmt w:val="lowerLetter"/>
      <w:lvlText w:val="%5."/>
      <w:lvlJc w:val="left"/>
      <w:pPr>
        <w:ind w:left="3600" w:hanging="360"/>
      </w:pPr>
    </w:lvl>
    <w:lvl w:ilvl="5" w:tplc="AB3491EA" w:tentative="1">
      <w:start w:val="1"/>
      <w:numFmt w:val="lowerRoman"/>
      <w:lvlText w:val="%6."/>
      <w:lvlJc w:val="right"/>
      <w:pPr>
        <w:ind w:left="4320" w:hanging="180"/>
      </w:pPr>
    </w:lvl>
    <w:lvl w:ilvl="6" w:tplc="50D0C342" w:tentative="1">
      <w:start w:val="1"/>
      <w:numFmt w:val="decimal"/>
      <w:lvlText w:val="%7."/>
      <w:lvlJc w:val="left"/>
      <w:pPr>
        <w:ind w:left="5040" w:hanging="360"/>
      </w:pPr>
    </w:lvl>
    <w:lvl w:ilvl="7" w:tplc="76B45EF2" w:tentative="1">
      <w:start w:val="1"/>
      <w:numFmt w:val="lowerLetter"/>
      <w:lvlText w:val="%8."/>
      <w:lvlJc w:val="left"/>
      <w:pPr>
        <w:ind w:left="5760" w:hanging="360"/>
      </w:pPr>
    </w:lvl>
    <w:lvl w:ilvl="8" w:tplc="D82242FA" w:tentative="1">
      <w:start w:val="1"/>
      <w:numFmt w:val="lowerRoman"/>
      <w:lvlText w:val="%9."/>
      <w:lvlJc w:val="right"/>
      <w:pPr>
        <w:ind w:left="6480" w:hanging="180"/>
      </w:pPr>
    </w:lvl>
  </w:abstractNum>
  <w:abstractNum w:abstractNumId="10" w15:restartNumberingAfterBreak="0">
    <w:nsid w:val="5A2A3CC8"/>
    <w:multiLevelType w:val="hybridMultilevel"/>
    <w:tmpl w:val="FD8ED3DE"/>
    <w:lvl w:ilvl="0" w:tplc="8A6AA7FA">
      <w:start w:val="1"/>
      <w:numFmt w:val="bullet"/>
      <w:pStyle w:val="Bullets95ptSpreads"/>
      <w:lvlText w:val="–"/>
      <w:lvlJc w:val="left"/>
      <w:pPr>
        <w:ind w:left="720" w:hanging="360"/>
      </w:pPr>
      <w:rPr>
        <w:rFonts w:ascii="Univers for KPMG Light" w:hAnsi="Univers for KPMG Light"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6D7C0A7A"/>
    <w:multiLevelType w:val="multilevel"/>
    <w:tmpl w:val="1422A484"/>
    <w:styleLink w:val="DMDFPTtulosdenotasexplicativas"/>
    <w:lvl w:ilvl="0">
      <w:start w:val="1"/>
      <w:numFmt w:val="decimal"/>
      <w:pStyle w:val="DMDFP-Ttulodenotanvel1"/>
      <w:lvlText w:val="%1."/>
      <w:lvlJc w:val="left"/>
      <w:pPr>
        <w:ind w:left="360" w:hanging="360"/>
      </w:pPr>
      <w:rPr>
        <w:rFonts w:ascii="Calibri" w:hAnsi="Calibri" w:hint="default"/>
        <w:b/>
        <w:sz w:val="26"/>
      </w:rPr>
    </w:lvl>
    <w:lvl w:ilvl="1">
      <w:start w:val="1"/>
      <w:numFmt w:val="decimal"/>
      <w:pStyle w:val="DMDFP-Ttulodenotanvel2"/>
      <w:lvlText w:val="%1.%2."/>
      <w:lvlJc w:val="left"/>
      <w:pPr>
        <w:ind w:left="720" w:hanging="360"/>
      </w:pPr>
      <w:rPr>
        <w:rFonts w:ascii="Calibri" w:hAnsi="Calibri" w:hint="default"/>
        <w:b/>
        <w:i w:val="0"/>
        <w:sz w:val="24"/>
      </w:rPr>
    </w:lvl>
    <w:lvl w:ilvl="2">
      <w:start w:val="1"/>
      <w:numFmt w:val="decimal"/>
      <w:pStyle w:val="DMDFP-Ttulodenotanvel3"/>
      <w:lvlText w:val="%1.%2.%3."/>
      <w:lvlJc w:val="left"/>
      <w:pPr>
        <w:ind w:left="1080" w:hanging="360"/>
      </w:pPr>
      <w:rPr>
        <w:rFonts w:ascii="Calibri" w:hAnsi="Calibri" w:hint="default"/>
        <w:b/>
        <w:i w:val="0"/>
        <w:sz w:val="24"/>
      </w:rPr>
    </w:lvl>
    <w:lvl w:ilvl="3">
      <w:start w:val="1"/>
      <w:numFmt w:val="lowerLetter"/>
      <w:pStyle w:val="DMDFP-Ttuloletras"/>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09282920">
    <w:abstractNumId w:val="11"/>
  </w:num>
  <w:num w:numId="2" w16cid:durableId="1566841763">
    <w:abstractNumId w:val="8"/>
  </w:num>
  <w:num w:numId="3" w16cid:durableId="116267273">
    <w:abstractNumId w:val="11"/>
    <w:lvlOverride w:ilvl="0">
      <w:lvl w:ilvl="0">
        <w:numFmt w:val="decimal"/>
        <w:pStyle w:val="DMDFP-Ttulodenotanvel1"/>
        <w:lvlText w:val=""/>
        <w:lvlJc w:val="left"/>
      </w:lvl>
    </w:lvlOverride>
    <w:lvlOverride w:ilvl="1">
      <w:lvl w:ilvl="1">
        <w:start w:val="1"/>
        <w:numFmt w:val="decimal"/>
        <w:pStyle w:val="DMDFP-Ttulodenotanvel2"/>
        <w:lvlText w:val="%1.%2."/>
        <w:lvlJc w:val="left"/>
        <w:pPr>
          <w:ind w:left="720" w:hanging="360"/>
        </w:pPr>
        <w:rPr>
          <w:rFonts w:ascii="Calibri" w:hAnsi="Calibri" w:hint="default"/>
          <w:b/>
          <w:i w:val="0"/>
          <w:sz w:val="24"/>
        </w:rPr>
      </w:lvl>
    </w:lvlOverride>
  </w:num>
  <w:num w:numId="4" w16cid:durableId="226459416">
    <w:abstractNumId w:val="4"/>
  </w:num>
  <w:num w:numId="5" w16cid:durableId="1128009468">
    <w:abstractNumId w:val="7"/>
  </w:num>
  <w:num w:numId="6" w16cid:durableId="1098021307">
    <w:abstractNumId w:val="5"/>
  </w:num>
  <w:num w:numId="7" w16cid:durableId="1648050263">
    <w:abstractNumId w:val="1"/>
  </w:num>
  <w:num w:numId="8" w16cid:durableId="363937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5592357">
    <w:abstractNumId w:val="0"/>
    <w:lvlOverride w:ilvl="0">
      <w:lvl w:ilvl="0">
        <w:numFmt w:val="bullet"/>
        <w:lvlText w:val=""/>
        <w:lvlJc w:val="left"/>
        <w:pPr>
          <w:tabs>
            <w:tab w:val="num" w:pos="360"/>
          </w:tabs>
        </w:pPr>
        <w:rPr>
          <w:rFonts w:ascii="Symbol" w:hAnsi="Symbol" w:hint="default"/>
          <w:sz w:val="22"/>
        </w:rPr>
      </w:lvl>
    </w:lvlOverride>
  </w:num>
  <w:num w:numId="10" w16cid:durableId="1870216378">
    <w:abstractNumId w:val="3"/>
  </w:num>
  <w:num w:numId="11" w16cid:durableId="259417107">
    <w:abstractNumId w:val="9"/>
  </w:num>
  <w:num w:numId="12" w16cid:durableId="310256687">
    <w:abstractNumId w:val="11"/>
    <w:lvlOverride w:ilvl="0">
      <w:lvl w:ilvl="0">
        <w:start w:val="1"/>
        <w:numFmt w:val="decimal"/>
        <w:pStyle w:val="DMDFP-Ttulodenotanvel1"/>
        <w:lvlText w:val="%1."/>
        <w:lvlJc w:val="left"/>
        <w:pPr>
          <w:ind w:left="360" w:hanging="360"/>
        </w:pPr>
        <w:rPr>
          <w:rFonts w:ascii="Calibri" w:hAnsi="Calibri" w:hint="default"/>
          <w:b/>
          <w:sz w:val="26"/>
        </w:rPr>
      </w:lvl>
    </w:lvlOverride>
    <w:lvlOverride w:ilvl="1">
      <w:lvl w:ilvl="1">
        <w:start w:val="1"/>
        <w:numFmt w:val="decimal"/>
        <w:pStyle w:val="DMDFP-Ttulodenotanvel2"/>
        <w:lvlText w:val="%1.%2."/>
        <w:lvlJc w:val="left"/>
        <w:pPr>
          <w:ind w:left="3195" w:hanging="360"/>
        </w:pPr>
        <w:rPr>
          <w:rFonts w:ascii="Calibri" w:hAnsi="Calibri" w:hint="default"/>
          <w:b/>
          <w:i w:val="0"/>
          <w:sz w:val="24"/>
        </w:rPr>
      </w:lvl>
    </w:lvlOverride>
    <w:lvlOverride w:ilvl="2">
      <w:lvl w:ilvl="2">
        <w:start w:val="1"/>
        <w:numFmt w:val="decimal"/>
        <w:pStyle w:val="DMDFP-Ttulodenotanvel3"/>
        <w:lvlText w:val="%1.%2.%3."/>
        <w:lvlJc w:val="left"/>
        <w:pPr>
          <w:ind w:left="1080" w:hanging="360"/>
        </w:pPr>
        <w:rPr>
          <w:rFonts w:ascii="Calibri" w:hAnsi="Calibri" w:hint="default"/>
          <w:b/>
          <w:i w:val="0"/>
          <w:sz w:val="24"/>
        </w:rPr>
      </w:lvl>
    </w:lvlOverride>
    <w:lvlOverride w:ilvl="3">
      <w:lvl w:ilvl="3">
        <w:start w:val="1"/>
        <w:numFmt w:val="lowerLetter"/>
        <w:pStyle w:val="DMDFP-Ttuloletras"/>
        <w:lvlText w:val="%4)"/>
        <w:lvlJc w:val="left"/>
        <w:pPr>
          <w:ind w:left="1440" w:hanging="360"/>
        </w:pPr>
        <w:rPr>
          <w:rFonts w:hint="default"/>
        </w:rPr>
      </w:lvl>
    </w:lvlOverride>
    <w:lvlOverride w:ilvl="4">
      <w:lvl w:ilvl="4">
        <w:start w:val="1"/>
        <w:numFmt w:val="lowerLetter"/>
        <w:lvlRestart w:val="0"/>
        <w:lvlText w:val="%5)"/>
        <w:lvlJc w:val="left"/>
        <w:pPr>
          <w:ind w:left="1800" w:hanging="360"/>
        </w:pPr>
        <w:rPr>
          <w:rFonts w:hint="default"/>
        </w:rPr>
      </w:lvl>
    </w:lvlOverride>
    <w:lvlOverride w:ilvl="5">
      <w:lvl w:ilvl="5">
        <w:start w:val="1"/>
        <w:numFmt w:val="lowerLetter"/>
        <w:lvlRestart w:val="0"/>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16cid:durableId="754471150">
    <w:abstractNumId w:val="6"/>
  </w:num>
  <w:num w:numId="14" w16cid:durableId="589311454">
    <w:abstractNumId w:val="2"/>
  </w:num>
  <w:num w:numId="15" w16cid:durableId="1936861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118&lt;/DYNAMIZEDBY&gt;&lt;DYNAMIZEDON&gt;10/23/2015 8:08:52 PM&lt;/DYNAMIZEDON&gt;&lt;LASTUPDATEDBY&gt;US97&lt;/LASTUPDATEDBY&gt;&lt;LASTUPDATEDON&gt;2/24/2023 8:36:23 PM&lt;/LASTUPDATEDON&gt;&lt;UTC&gt;1&lt;/UTC&gt;&lt;/UPDATE&gt;&lt;QUERIES bbk=&quot;29522&quot; bbkdesc=&quot;2022 - ANUAL/TERMOMACAÉ - DFP - 2022/TABELAS&quot; datapro=&quot;BIP_BP&quot; tdatapro=&quot;BIP_BP&quot; author=&quot;&quot; modtime=&quot;2/24/2023 8:35:44 PM&quot; moduser=&quot;US97&quot; rolluptime=&quot;&quot; syuser=&quot;US97&quot; syuzeit=&quot;2/24/2023 8:35:44 PM&quot; root=&quot;/BBOOK/DATAPROVIDER[./META/PROPS/ID='BIP_BP']/DATA&quot; colcount=&quot;11&quot; rowcount=&quot;26&quot; url=&quot;&quot; dynamizeds=&quot;DM_SPDM&quot; dynamizedstype=&quot;9&quot; refreshds=&quot;&quot; viewtype=&quot;1&quot;&gt;&lt;QUERY reftype=&quot;ABS&quot; elmntsel=&quot;TABLE&quot; bbk=&quot;29522&quot; bbkdesc=&quot;2021 - Anual/TERMOMACAÉ - DFP - 2022/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09:49 PM&lt;/DYNAMIZEDON&gt;&lt;LASTUPDATEDBY&gt;US97&lt;/LASTUPDATEDBY&gt;&lt;LASTUPDATEDON&gt;2/24/2023 8:36:24 PM&lt;/LASTUPDATEDON&gt;&lt;UTC&gt;1&lt;/UTC&gt;&lt;/UPDATE&gt;&lt;QUERIES bbk=&quot;29522&quot; bbkdesc=&quot;2022 - ANUAL/TERMOMACAÉ - DFP - 2022/TABELAS&quot; datapro=&quot;BIP_DRE&quot; tdatapro=&quot;BIP_DRE&quot; author=&quot;&quot; modtime=&quot;2/24/2023 8:35:44 PM&quot; moduser=&quot;US97&quot; rolluptime=&quot;&quot; syuser=&quot;US97&quot; syuzeit=&quot;2/24/2023 8:35:44 PM&quot; root=&quot;/BBOOK/DATAPROVIDER[./META/PROPS/ID='BIP_DRE']/DATA&quot; colcount=&quot;7&quot; rowcount=&quot;28&quot; url=&quot;&quot; dynamizeds=&quot;DM_SPDM&quot; dynamizedstype=&quot;9&quot; refreshds=&quot;&quot; viewtype=&quot;1&quot;&gt;&lt;QUERY reftype=&quot;ABS&quot; elmntsel=&quot;TABLE&quot; bbk=&quot;29522&quot; bbkdesc=&quot;2021 - Anual/TERMOMACAÉ - DFP - 2022/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3/07/2019 20:04:16&lt;/DYNAMIZEDON&gt;&lt;LASTUPDATEDBY&gt;US97&lt;/LASTUPDATEDBY&gt;&lt;LASTUPDATEDON&gt;2/24/2023 8:36:24 PM&lt;/LASTUPDATEDON&gt;&lt;UTC&gt;1&lt;/UTC&gt;&lt;/UPDATE&gt;&lt;QUERIES bbk=&quot;29522&quot; bbkdesc=&quot;2022 - ANUAL/TERMOMACAÉ - DFP - 2022/TABELAS&quot; datapro=&quot;BIP_DRA&quot; tdatapro=&quot;BIP_DRA&quot; author=&quot;&quot; modtime=&quot;2/24/2023 8:35:44 PM&quot; moduser=&quot;US97&quot; rolluptime=&quot;&quot; syuser=&quot;US97&quot; syuzeit=&quot;2/24/2023 8:35:44 PM&quot; root=&quot;/BBOOK/DATAPROVIDER[./META/PROPS/ID='BIP_DRA']/DATA&quot; colcount=&quot;5&quot; rowcount=&quot;13&quot; url=&quot;&quot; dynamizeds=&quot;DM_SPDM&quot; dynamizedstype=&quot;9&quot; refreshds=&quot;&quot; viewtype=&quot;1&quot;&gt;&lt;QUERY reftype=&quot;ABS&quot; elmntsel=&quot;TABLE&quot; bbk=&quot;29522&quot; bbkdesc=&quot;2021 - Anual/TERMOMACAÉ - DFP - 2022/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19:02 PM&lt;/DYNAMIZEDON&gt;&lt;LASTUPDATEDBY&gt;US97&lt;/LASTUPDATEDBY&gt;&lt;LASTUPDATEDON&gt;2/24/2023 8:36:24 PM&lt;/LASTUPDATEDON&gt;&lt;UTC&gt;1&lt;/UTC&gt;&lt;/UPDATE&gt;&lt;QUERIES bbk=&quot;29522&quot; bbkdesc=&quot;2022 - ANUAL/TERMOMACAÉ - DFP - 2022/TABELAS&quot; datapro=&quot;BIP_DMPL&quot; tdatapro=&quot;BIP_DMPL&quot; author=&quot;&quot; modtime=&quot;2/24/2023 8:35:44 PM&quot; moduser=&quot;US97&quot; rolluptime=&quot;&quot; syuser=&quot;US97&quot; syuzeit=&quot;2/24/2023 8:35:44 PM&quot; root=&quot;/BBOOK/DATAPROVIDER[./META/PROPS/ID='BIP_DMPL']/DATA&quot; colcount=&quot;9&quot; rowcount=&quot;23&quot; url=&quot;&quot; dynamizeds=&quot;DM_SPDM&quot; dynamizedstype=&quot;9&quot; refreshds=&quot;&quot; viewtype=&quot;1&quot;&gt;&lt;QUERY reftype=&quot;ABS&quot; elmntsel=&quot;TABLE&quot; bbk=&quot;29522&quot; bbkdesc=&quot;2021 - Anual/TERMOMACAÉ - DFP - 2022/TABELAS&quot; datapro=&quot;BIP_DMPL&quot; infos=&quot;&quot; iscomment=&quot;0&quot;&gt;&lt;SELECT&gt;/BBOOK/DATAPROVIDER[./META/PROPS/ID='BIP_DMP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17:57 PM&lt;/DYNAMIZEDON&gt;&lt;LASTUPDATEDBY&gt;US97&lt;/LASTUPDATEDBY&gt;&lt;LASTUPDATEDON&gt;2/24/2023 8:36:24 PM&lt;/LASTUPDATEDON&gt;&lt;UTC&gt;1&lt;/UTC&gt;&lt;/UPDATE&gt;&lt;QUERIES bbk=&quot;29522&quot; bbkdesc=&quot;2022 - ANUAL/TERMOMACAÉ - DFP - 2022/TABELAS&quot; datapro=&quot;BIP_DFC&quot; tdatapro=&quot;BIP_DFC&quot; author=&quot;&quot; modtime=&quot;2/24/2023 8:35:44 PM&quot; moduser=&quot;US97&quot; rolluptime=&quot;&quot; syuser=&quot;US97&quot; syuzeit=&quot;2/24/2023 8:35:44 PM&quot; root=&quot;/BBOOK/DATAPROVIDER[./META/PROPS/ID='BIP_DFC']/DATA&quot; colcount=&quot;5&quot; rowcount=&quot;40&quot; url=&quot;&quot; dynamizeds=&quot;DM_SPDM&quot; dynamizedstype=&quot;9&quot; refreshds=&quot;&quot; viewtype=&quot;1&quot;&gt;&lt;QUERY reftype=&quot;ABS&quot; elmntsel=&quot;TABLE&quot; bbk=&quot;29522&quot; bbkdesc=&quot;2021 - Anual/TERMOMACAÉ - DFP - 2022/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0/23/2015 8:21:24 PM&lt;/DYNAMIZEDON&gt;&lt;LASTUPDATEDBY&gt;US97&lt;/LASTUPDATEDBY&gt;&lt;LASTUPDATEDON&gt;2/24/2023 8:36:24 PM&lt;/LASTUPDATEDON&gt;&lt;UTC&gt;1&lt;/UTC&gt;&lt;/UPDATE&gt;&lt;QUERIES bbk=&quot;29522&quot; bbkdesc=&quot;2022 - ANUAL/TERMOMACAÉ - DFP - 2022/TABELAS&quot; datapro=&quot;BIP_DVA&quot; tdatapro=&quot;BIP_DVA&quot; author=&quot;&quot; modtime=&quot;2/24/2023 8:35:44 PM&quot; moduser=&quot;US97&quot; rolluptime=&quot;&quot; syuser=&quot;US97&quot; syuzeit=&quot;2/24/2023 8:35:44 PM&quot; root=&quot;/BBOOK/DATAPROVIDER[./META/PROPS/ID='BIP_DVA']/DATA&quot; colcount=&quot;5&quot; rowcount=&quot;50&quot; url=&quot;&quot; dynamizeds=&quot;DM_SPDM&quot; dynamizedstype=&quot;9&quot; refreshds=&quot;&quot; viewtype=&quot;1&quot;&gt;&lt;QUERY reftype=&quot;ABS&quot; elmntsel=&quot;TABLE&quot; bbk=&quot;29522&quot; bbkdesc=&quot;2021 - Anual/TERMOMACAÉ - DFP - 2022/TABELAS&quot; datapro=&quot;BIP_DVA&quot; infos=&quot;&quot; iscomment=&quot;0&quot;&gt;&lt;SELECT&gt;/BBOOK/DATAPROVIDER[./META/PROPS/ID='BIP_DVA']/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6/2015 9:47:02 PM&lt;/DYNAMIZEDON&gt;&lt;LASTUPDATEDBY&gt;US97&lt;/LASTUPDATEDBY&gt;&lt;LASTUPDATEDON&gt;2/24/2023 8:36:23 PM&lt;/LASTUPDATEDON&gt;&lt;UTC&gt;1&lt;/UTC&gt;&lt;/UPDATE&gt;&lt;QUERIES bbk=&quot;29522&quot; bbkdesc=&quot;2022 - ANUAL/TERMOMACAÉ - DFP - 2022/TABELAS&quot; datapro=&quot;BIP_CONTASRECEBER&quot; tdatapro=&quot;BIP_CONTASRECEBER&quot; author=&quot;&quot; modtime=&quot;2/24/2023 8:35:44 PM&quot; moduser=&quot;US97&quot; rolluptime=&quot;&quot; syuser=&quot;US97&quot; syuzeit=&quot;2/24/2023 8:35:44 PM&quot; root=&quot;/BBOOK/DATAPROVIDER[./META/PROPS/ID='BIP_CONTASRECEBER']/DATA&quot; colcount=&quot;5&quot; rowcount=&quot;8&quot; url=&quot;&quot; dynamizeds=&quot;DM_SPDM&quot; dynamizedstype=&quot;9&quot; refreshds=&quot;&quot; viewtype=&quot;1&quot;&gt;&lt;QUERY reftype=&quot;ABS&quot; elmntsel=&quot;TABLE&quot; bbk=&quot;29522&quot; bbkdesc=&quot;2021 - Anual/TERMOMACAÉ - DFP - 2022/TABELAS&quot; datapro=&quot;BIP_CONTASRECEBER&quot; infos=&quot;&quot; iscomment=&quot;0&quot;&gt;&lt;SELECT&gt;/BBOOK/DATAPROVIDER[./META/PROPS/ID='BIP_CONTASRECEBER']/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5/02/2023 18:55:58&lt;/DYNAMIZEDON&gt;&lt;LASTUPDATEDBY&gt;US97&lt;/LASTUPDATEDBY&gt;&lt;LASTUPDATEDON&gt;2/24/2023 8:36:25 PM&lt;/LASTUPDATEDON&gt;&lt;UTC&gt;1&lt;/UTC&gt;&lt;/UPDATE&gt;&lt;QUERIES bbk=&quot;29522&quot; bbkdesc=&quot;2022 - ANUAL/TERMOMACAÉ - DFP - 2022/TABELAS&quot; datapro=&quot;BIP_IMOBILIZADO&quot; tdatapro=&quot;BIP_IMOBILIZADO&quot; author=&quot;&quot; modtime=&quot;2/24/2023 8:35:44 PM&quot; moduser=&quot;US97&quot; rolluptime=&quot;&quot; syuser=&quot;US97&quot; syuzeit=&quot;2/24/2023 8:35:44 PM&quot; root=&quot;/BBOOK/DATAPROVIDER[./META/PROPS/ID='BIP_IMOBILIZADO']/DATA&quot; colcount=&quot;6&quot; rowcount=&quot;15&quot; url=&quot;&quot; dynamizeds=&quot;DM_SPDM&quot; dynamizedstype=&quot;9&quot; refreshds=&quot;&quot; viewtype=&quot;1&quot;&gt;&lt;QUERY reftype=&quot;ABS&quot; elmntsel=&quot;TABLE&quot; bbk=&quot;29522&quot; bbkdesc=&quot;2022 - ANUAL/TERMOMACAÉ - DFP - 2022/TABELAS&quot; datapro=&quot;BIP_IMOBILIZADO&quot; infos=&quot;&quot; iscomment=&quot;0&quot;&gt;&lt;SELECT&gt;/BBOOK/DATAPROVIDER[./META/PROPS/ID='BIP_IMOBILIZADO']/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6/2015 10:01:36 PM&lt;/DYNAMIZEDON&gt;&lt;LASTUPDATEDBY&gt;US97&lt;/LASTUPDATEDBY&gt;&lt;LASTUPDATEDON&gt;2/24/2023 8:36:25 PM&lt;/LASTUPDATEDON&gt;&lt;UTC&gt;1&lt;/UTC&gt;&lt;/UPDATE&gt;&lt;QUERIES bbk=&quot;29522&quot; bbkdesc=&quot;2022 - ANUAL/TERMOMACAÉ - DFP - 2022/TABELAS&quot; datapro=&quot;BIP_PARTES_RELACIONADAS&quot; tdatapro=&quot;BIP_PARTES_RELACIONADAS&quot; author=&quot;&quot; modtime=&quot;2/24/2023 8:35:44 PM&quot; moduser=&quot;US97&quot; rolluptime=&quot;&quot; syuser=&quot;US97&quot; syuzeit=&quot;2/24/2023 8:35:44 PM&quot; root=&quot;/BBOOK/DATAPROVIDER[./META/PROPS/ID='BIP_PARTES_RELACIONADAS']/DATA&quot; colcount=&quot;5&quot; rowcount=&quot;30&quot; url=&quot;&quot; dynamizeds=&quot;DM_SPDM&quot; dynamizedstype=&quot;9&quot; refreshds=&quot;&quot; viewtype=&quot;1&quot;&gt;&lt;QUERY reftype=&quot;ABS&quot; elmntsel=&quot;TABLE&quot; bbk=&quot;29522&quot; bbkdesc=&quot;2021 - Anual/TERMOMACAÉ - DFP - 2022/TABELAS&quot; datapro=&quot;BIP_PARTES_RELACIONADAS&quot; infos=&quot;&quot; iscomment=&quot;0&quot;&gt;&lt;SELECT&gt;/BBOOK/DATAPROVIDER[./META/PROPS/ID='BIP_PARTES_RELACIONADAS']/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1/12/2022 14:52:55&lt;/DYNAMIZEDON&gt;&lt;LASTUPDATEDBY&gt;US97&lt;/LASTUPDATEDBY&gt;&lt;LASTUPDATEDON&gt;2/24/2023 8:36:25 PM&lt;/LASTUPDATEDON&gt;&lt;UTC&gt;1&lt;/UTC&gt;&lt;/UPDATE&gt;&lt;QUERIES bbk=&quot;29522&quot; bbkdesc=&quot;2022 - ANUAL/TERMOMACAÉ - DFP - 2022/TABELAS&quot; datapro=&quot;BIP_REMUN_EMPR&quot; tdatapro=&quot;BIP_REMUN_EMPR&quot; author=&quot;&quot; modtime=&quot;2/24/2023 8:35:44 PM&quot; moduser=&quot;US97&quot; rolluptime=&quot;&quot; syuser=&quot;US97&quot; syuzeit=&quot;2/24/2023 8:35:44 PM&quot; root=&quot;/BBOOK/DATAPROVIDER[./META/PROPS/ID='BIP_REMUN_EMPR']/DATA&quot; colcount=&quot;4&quot; rowcount=&quot;5&quot; url=&quot;&quot; dynamizeds=&quot;DM_SPDM&quot; dynamizedstype=&quot;9&quot; refreshds=&quot;&quot; viewtype=&quot;1&quot;&gt;&lt;QUERY reftype=&quot;ABS&quot; elmntsel=&quot;TABLE&quot; bbk=&quot;29522&quot; bbkdesc=&quot;2022 - ANUAL/TERMOMACAÉ - DFP - 2022/TABELAS&quot; datapro=&quot;BIP_REMUN_EMPR&quot; infos=&quot;&quot; iscomment=&quot;0&quot;&gt;&lt;SELECT&gt;/BBOOK/DATAPROVIDER[./META/PROPS/ID='BIP_REMUN_EMPR']/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1/12/2022 14:54:52&lt;/DYNAMIZEDON&gt;&lt;LASTUPDATEDBY&gt;US97&lt;/LASTUPDATEDBY&gt;&lt;LASTUPDATEDON&gt;2/24/2023 8:36:25 PM&lt;/LASTUPDATEDON&gt;&lt;UTC&gt;1&lt;/UTC&gt;&lt;/UPDATE&gt;&lt;QUERIES bbk=&quot;29522&quot; bbkdesc=&quot;2022 - ANUAL/TERMOMACAÉ - DFP - 2022/TABELAS&quot; datapro=&quot;BIP_BENEF_EMP&quot; tdatapro=&quot;BIP_BENEF_EMP&quot; author=&quot;&quot; modtime=&quot;2/24/2023 8:35:44 PM&quot; moduser=&quot;US97&quot; rolluptime=&quot;&quot; syuser=&quot;US97&quot; syuzeit=&quot;2/24/2023 8:35:44 PM&quot; root=&quot;/BBOOK/DATAPROVIDER[./META/PROPS/ID='BIP_BENEF_EMP']/DATA&quot; colcount=&quot;4&quot; rowcount=&quot;7&quot; url=&quot;&quot; dynamizeds=&quot;DM_SPDM&quot; dynamizedstype=&quot;9&quot; refreshds=&quot;&quot; viewtype=&quot;1&quot;&gt;&lt;QUERY reftype=&quot;ABS&quot; elmntsel=&quot;TABLE&quot; bbk=&quot;29522&quot; bbkdesc=&quot;2022 - ANUAL/TERMOMACAÉ - DFP - 2022/TABELAS&quot; datapro=&quot;BIP_BENEF_EMP&quot; infos=&quot;&quot; iscomment=&quot;0&quot;&gt;&lt;SELECT&gt;/BBOOK/DATAPROVIDER[./META/PROPS/ID='BIP_BENEF_EMP']/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6/01/2023 14:45:43&lt;/DYNAMIZEDON&gt;&lt;LASTUPDATEDBY&gt;US97&lt;/LASTUPDATEDBY&gt;&lt;LASTUPDATEDON&gt;2/24/2023 8:36:25 PM&lt;/LASTUPDATEDON&gt;&lt;UTC&gt;1&lt;/UTC&gt;&lt;/UPDATE&gt;&lt;QUERIES bbk=&quot;29522&quot; bbkdesc=&quot;2022 - ANUAL/TERMOMACAÉ - DFP - 2022/TABELAS&quot; datapro=&quot;BIP_QTD_EMPR&quot; tdatapro=&quot;BIP_QTD_EMPR&quot; author=&quot;&quot; modtime=&quot;2/24/2023 8:35:44 PM&quot; moduser=&quot;US97&quot; rolluptime=&quot;&quot; syuser=&quot;US97&quot; syuzeit=&quot;2/24/2023 8:35:44 PM&quot; root=&quot;/BBOOK/DATAPROVIDER[./META/PROPS/ID='BIP_QTD_EMPR']/DATA&quot; colcount=&quot;4&quot; rowcount=&quot;4&quot; url=&quot;&quot; dynamizeds=&quot;DM_SPDM&quot; dynamizedstype=&quot;9&quot; refreshds=&quot;&quot; viewtype=&quot;1&quot;&gt;&lt;QUERY reftype=&quot;ABS&quot; elmntsel=&quot;TABLE&quot; bbk=&quot;29522&quot; bbkdesc=&quot;2022 - ANUAL/TERMOMACAÉ - DFP - 2022/TABELAS&quot; datapro=&quot;BIP_QTD_EMPR&quot; infos=&quot;&quot; iscomment=&quot;0&quot;&gt;&lt;SELECT&gt;/BBOOK/DATAPROVIDER[./META/PROPS/ID='BIP_QTD_EMPR']/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6/01/2023 14:46:29&lt;/DYNAMIZEDON&gt;&lt;LASTUPDATEDBY&gt;US97&lt;/LASTUPDATEDBY&gt;&lt;LASTUPDATEDON&gt;2/24/2023 8:36:25 PM&lt;/LASTUPDATEDON&gt;&lt;UTC&gt;1&lt;/UTC&gt;&lt;/UPDATE&gt;&lt;QUERIES bbk=&quot;29522&quot; bbkdesc=&quot;2022 - ANUAL/TERMOMACAÉ - DFP - 2022/TABELAS&quot; datapro=&quot;BIP_CONS_FISC&quot; tdatapro=&quot;BIP_CONS_FISC&quot; author=&quot;&quot; modtime=&quot;2/24/2023 8:35:44 PM&quot; moduser=&quot;US97&quot; rolluptime=&quot;&quot; syuser=&quot;US97&quot; syuzeit=&quot;2/24/2023 8:35:44 PM&quot; root=&quot;/BBOOK/DATAPROVIDER[./META/PROPS/ID='BIP_CONS_FISC']/DATA&quot; colcount=&quot;4&quot; rowcount=&quot;7&quot; url=&quot;&quot; dynamizeds=&quot;DM_SPDM&quot; dynamizedstype=&quot;9&quot; refreshds=&quot;&quot; viewtype=&quot;1&quot;&gt;&lt;QUERY reftype=&quot;ABS&quot; elmntsel=&quot;TABLE&quot; bbk=&quot;29522&quot; bbkdesc=&quot;2022 - ANUAL/TERMOMACAÉ - DFP - 2022/TABELAS&quot; datapro=&quot;BIP_CONS_FISC&quot; infos=&quot;&quot; iscomment=&quot;0&quot;&gt;&lt;SELECT&gt;/BBOOK/DATAPROVIDER[./META/PROPS/ID='BIP_CONS_FISC']/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4:58:35 PM&lt;/DYNAMIZEDON&gt;&lt;LASTUPDATEDBY&gt;US97&lt;/LASTUPDATEDBY&gt;&lt;LASTUPDATEDON&gt;2/24/2023 8:36:26 PM&lt;/LASTUPDATEDON&gt;&lt;UTC&gt;1&lt;/UTC&gt;&lt;/UPDATE&gt;&lt;QUERIES bbk=&quot;29522&quot; bbkdesc=&quot;2022 - ANUAL/TERMOMACAÉ - DFP - 2022/TABELAS&quot; datapro=&quot;BIP_IRCS_CORRENTES&quot; tdatapro=&quot;BIP_IRCS_CORRENTES&quot; author=&quot;&quot; modtime=&quot;2/24/2023 8:35:44 PM&quot; moduser=&quot;US97&quot; rolluptime=&quot;&quot; syuser=&quot;US97&quot; syuzeit=&quot;2/24/2023 8:35:44 PM&quot; root=&quot;/BBOOK/DATAPROVIDER[./META/PROPS/ID='BIP_IRCS_CORRENTES']/DATA&quot; colcount=&quot;17&quot; rowcount=&quot;7&quot; url=&quot;&quot; dynamizeds=&quot;DM_SPDM&quot; dynamizedstype=&quot;9&quot; refreshds=&quot;&quot; viewtype=&quot;1&quot;&gt;&lt;QUERY reftype=&quot;ABS&quot; elmntsel=&quot;TABLE&quot; bbk=&quot;29522&quot; bbkdesc=&quot;2021 - Anual/TERMOMACAÉ - DFP - 2022/TABELAS&quot; datapro=&quot;BIP_IRCS_CORRENTES&quot; infos=&quot;&quot; iscomment=&quot;0&quot;&gt;&lt;SELECT&gt;/BBOOK/DATAPROVIDER[./META/PROPS/ID='BIP_IRCS_CORRENTES']/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5:08:05 PM&lt;/DYNAMIZEDON&gt;&lt;LASTUPDATEDBY&gt;US97&lt;/LASTUPDATEDBY&gt;&lt;LASTUPDATEDON&gt;2/24/2023 8:36:26 PM&lt;/LASTUPDATEDON&gt;&lt;UTC&gt;1&lt;/UTC&gt;&lt;/UPDATE&gt;&lt;QUERIES bbk=&quot;29522&quot; bbkdesc=&quot;2022 - ANUAL/TERMOMACAÉ - DFP - 2022/TABELAS&quot; datapro=&quot;BIP_DEMAIS_IMPOSTOS&quot; tdatapro=&quot;BIP_DEMAIS_IMPOSTOS&quot; author=&quot;&quot; modtime=&quot;2/24/2023 8:35:44 PM&quot; moduser=&quot;US97&quot; rolluptime=&quot;&quot; syuser=&quot;US97&quot; syuzeit=&quot;2/24/2023 8:35:44 PM&quot; root=&quot;/BBOOK/DATAPROVIDER[./META/PROPS/ID='BIP_DEMAIS_IMPOSTOS']/DATA&quot; colcount=&quot;17&quot; rowcount=&quot;8&quot; url=&quot;&quot; dynamizeds=&quot;DM_SPDM&quot; dynamizedstype=&quot;9&quot; refreshds=&quot;&quot; viewtype=&quot;1&quot;&gt;&lt;QUERY reftype=&quot;ABS&quot; elmntsel=&quot;TABLE&quot; bbk=&quot;29522&quot; bbkdesc=&quot;2021 - Anual/TERMOMACAÉ - DFP - 2022/TABELAS&quot; datapro=&quot;BIP_DEMAIS_IMPOSTOS&quot; infos=&quot;&quot; iscomment=&quot;0&quot;&gt;&lt;SELECT&gt;/BBOOK/DATAPROVIDER[./META/PROPS/ID='BIP_DEMAIS_IMPOSTOS']/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5:16:14 PM&lt;/DYNAMIZEDON&gt;&lt;LASTUPDATEDBY&gt;US97&lt;/LASTUPDATEDBY&gt;&lt;LASTUPDATEDON&gt;2/24/2023 8:36:26 PM&lt;/LASTUPDATEDON&gt;&lt;UTC&gt;1&lt;/UTC&gt;&lt;/UPDATE&gt;&lt;QUERIES bbk=&quot;29522&quot; bbkdesc=&quot;2022 - ANUAL/TERMOMACAÉ - DFP - 2022/TABELAS&quot; datapro=&quot;BIP_ABERTURA_IRCS_DIFERIDOS&quot; tdatapro=&quot;BIP_ABERTURA_IRCS_DIFERIDOS&quot; author=&quot;&quot; modtime=&quot;2/24/2023 8:35:44 PM&quot; moduser=&quot;US97&quot; rolluptime=&quot;&quot; syuser=&quot;US97&quot; syuzeit=&quot;2/24/2023 8:35:44 PM&quot; root=&quot;/BBOOK/DATAPROVIDER[./META/PROPS/ID='BIP_ABERTURA_IRCS_DIFERIDOS']/DATA&quot; colcount=&quot;5&quot; rowcount=&quot;9&quot; url=&quot;&quot; dynamizeds=&quot;DM_SPDM&quot; dynamizedstype=&quot;9&quot; refreshds=&quot;&quot; viewtype=&quot;1&quot;&gt;&lt;QUERY reftype=&quot;ABS&quot; elmntsel=&quot;TABLE&quot; bbk=&quot;29522&quot; bbkdesc=&quot;2021 - Anual/TERMOMACAÉ - DFP - 2022/TABELAS&quot; datapro=&quot;BIP_ABERTURA_IRCS_DIFERIDOS&quot; infos=&quot;&quot; iscomment=&quot;0&quot;&gt;&lt;SELECT&gt;/BBOOK/DATAPROVIDER[./META/PROPS/ID='BIP_ABERTURA_IRCS_DIFERIDOS']/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6/01/2023 15:41:32&lt;/DYNAMIZEDON&gt;&lt;LASTUPDATEDBY&gt;US97&lt;/LASTUPDATEDBY&gt;&lt;LASTUPDATEDON&gt;2/24/2023 8:36:26 PM&lt;/LASTUPDATEDON&gt;&lt;UTC&gt;1&lt;/UTC&gt;&lt;/UPDATE&gt;&lt;QUERIES bbk=&quot;29522&quot; bbkdesc=&quot;2022 - ANUAL/TERMOMACAÉ - DFP - 2022/TABELAS&quot; datapro=&quot;BIP_REAL_TRIB_DIF&quot; tdatapro=&quot;BIP_REAL_TRIB_DIF&quot; author=&quot;&quot; modtime=&quot;2/24/2023 8:35:44 PM&quot; moduser=&quot;US97&quot; rolluptime=&quot;&quot; syuser=&quot;US97&quot; syuzeit=&quot;2/24/2023 8:35:44 PM&quot; root=&quot;/BBOOK/DATAPROVIDER[./META/PROPS/ID='BIP_REAL_TRIB_DIF']/DATA&quot; colcount=&quot;4&quot; rowcount=&quot;11&quot; url=&quot;&quot; dynamizeds=&quot;DM_SPDM&quot; dynamizedstype=&quot;9&quot; refreshds=&quot;&quot; viewtype=&quot;1&quot;&gt;&lt;QUERY reftype=&quot;ABS&quot; elmntsel=&quot;TABLE&quot; bbk=&quot;29522&quot; bbkdesc=&quot;2022 - ANUAL/TERMOMACAÉ - DFP - 2022/TABELAS&quot; datapro=&quot;BIP_REAL_TRIB_DIF&quot; infos=&quot;&quot; iscomment=&quot;0&quot;&gt;&lt;SELECT&gt;/BBOOK/DATAPROVIDER[./META/PROPS/ID='BIP_REAL_TRIB_DIF']/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5:54:57 PM&lt;/DYNAMIZEDON&gt;&lt;LASTUPDATEDBY&gt;US97&lt;/LASTUPDATEDBY&gt;&lt;LASTUPDATEDON&gt;2/24/2023 8:36:26 PM&lt;/LASTUPDATEDON&gt;&lt;UTC&gt;1&lt;/UTC&gt;&lt;/UPDATE&gt;&lt;QUERIES bbk=&quot;29522&quot; bbkdesc=&quot;2022 - ANUAL/TERMOMACAÉ - DFP - 2022/TABELAS&quot; datapro=&quot;BIP_RECONC_IRCS&quot; tdatapro=&quot;BIP_RECONC_IRCS&quot; author=&quot;&quot; modtime=&quot;2/24/2023 8:35:44 PM&quot; moduser=&quot;US97&quot; rolluptime=&quot;&quot; syuser=&quot;US97&quot; syuzeit=&quot;2/24/2023 8:35:44 PM&quot; root=&quot;/BBOOK/DATAPROVIDER[./META/PROPS/ID='BIP_RECONC_IRCS']/DATA&quot; colcount=&quot;5&quot; rowcount=&quot;16&quot; url=&quot;&quot; dynamizeds=&quot;DM_SPDM&quot; dynamizedstype=&quot;9&quot; refreshds=&quot;&quot; viewtype=&quot;1&quot;&gt;&lt;QUERY reftype=&quot;ABS&quot; elmntsel=&quot;TABLE&quot; bbk=&quot;29522&quot; bbkdesc=&quot;2021 - Anual/TERMOMACAÉ - DFP - 2022/TABELAS&quot; datapro=&quot;BIP_RECONC_IRCS&quot; infos=&quot;&quot; iscomment=&quot;0&quot;&gt;&lt;SELECT&gt;/BBOOK/DATAPROVIDER[./META/PROPS/ID='BIP_RECONC_IRCS']/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5/12/2021 17:50:21&lt;/DYNAMIZEDON&gt;&lt;LASTUPDATEDBY&gt;US97&lt;/LASTUPDATEDBY&gt;&lt;LASTUPDATEDON&gt;2/24/2023 8:36:23 PM&lt;/LASTUPDATEDON&gt;&lt;UTC&gt;1&lt;/UTC&gt;&lt;/UPDATE&gt;&lt;QUERIES bbk=&quot;29522&quot; bbkdesc=&quot;2022 - ANUAL/TERMOMACAÉ - DFP - 2022/TABELAS&quot; datapro=&quot;BIP_COMPCON&quot; tdatapro=&quot;BIP_COMPCON&quot; author=&quot;&quot; modtime=&quot;2/24/2023 8:35:44 PM&quot; moduser=&quot;US97&quot; rolluptime=&quot;&quot; syuser=&quot;US97&quot; syuzeit=&quot;2/24/2023 8:35:44 PM&quot; root=&quot;/BBOOK/DATAPROVIDER[./META/PROPS/ID='BIP_COMPCON']/DATA&quot; colcount=&quot;4&quot; rowcount=&quot;8&quot; url=&quot;&quot; dynamizeds=&quot;DM_SPDM&quot; dynamizedstype=&quot;9&quot; refreshds=&quot;&quot; viewtype=&quot;1&quot;&gt;&lt;QUERY reftype=&quot;ABS&quot; elmntsel=&quot;TABLE&quot; bbk=&quot;29522&quot; bbkdesc=&quot;2021 - Anual/TERMOMACAÉ - DFP - 2022/TABELAS&quot; datapro=&quot;BIP_COMPCON&quot; infos=&quot;&quot; iscomment=&quot;0&quot;&gt;&lt;SELECT&gt;/BBOOK/DATAPROVIDER[./META/PROPS/ID='BIP_COMPCON']/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118&lt;/DYNAMIZEDBY&gt;&lt;DYNAMIZEDON&gt;11/17/2015 6:02:10 PM&lt;/DYNAMIZEDON&gt;&lt;LASTUPDATEDBY&gt;US97&lt;/LASTUPDATEDBY&gt;&lt;LASTUPDATEDON&gt;2/24/2023 8:36:23 PM&lt;/LASTUPDATEDON&gt;&lt;UTC&gt;1&lt;/UTC&gt;&lt;/UPDATE&gt;&lt;QUERIES bbk=&quot;29522&quot; bbkdesc=&quot;2022 - ANUAL/TERMOMACAÉ - DFP - 2022/TABELAS&quot; datapro=&quot;BIP_BENEFICIOS&quot; tdatapro=&quot;BIP_BENEFICIOS&quot; author=&quot;&quot; modtime=&quot;2/24/2023 8:35:44 PM&quot; moduser=&quot;US97&quot; rolluptime=&quot;&quot; syuser=&quot;US97&quot; syuzeit=&quot;2/24/2023 8:35:44 PM&quot; root=&quot;/BBOOK/DATAPROVIDER[./META/PROPS/ID='BIP_BENEFICIOS']/DATA&quot; colcount=&quot;5&quot; rowcount=&quot;6&quot; url=&quot;&quot; dynamizeds=&quot;DM_SPDM&quot; dynamizedstype=&quot;9&quot; refreshds=&quot;&quot; viewtype=&quot;1&quot;&gt;&lt;QUERY reftype=&quot;ABS&quot; elmntsel=&quot;TABLE&quot; bbk=&quot;29522&quot; bbkdesc=&quot;2021 - Anual/TERMOMACAÉ - DFP - 2022/TABELAS&quot; datapro=&quot;BIP_BENEFICIOS&quot; infos=&quot;&quot; iscomment=&quot;0&quot;&gt;&lt;SELECT&gt;/BBOOK/DATAPROVIDER[./META/PROPS/ID='BIP_BENEFICIOS']/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1/02/2023 14:02:00&lt;/DYNAMIZEDON&gt;&lt;LASTUPDATEDBY&gt;US97&lt;/LASTUPDATEDBY&gt;&lt;LASTUPDATEDON&gt;2/24/2023 8:36:25 PM&lt;/LASTUPDATEDON&gt;&lt;UTC&gt;1&lt;/UTC&gt;&lt;/UPDATE&gt;&lt;QUERIES bbk=&quot;29522&quot; bbkdesc=&quot;2022 - ANUAL/TERMOMACAÉ - DFP - 2022/TABELAS&quot; datapro=&quot;BIP_DESTINA&quot; tdatapro=&quot;BIP_DESTINA&quot; author=&quot;&quot; modtime=&quot;2/24/2023 8:35:44 PM&quot; moduser=&quot;US97&quot; rolluptime=&quot;&quot; syuser=&quot;US97&quot; syuzeit=&quot;2/24/2023 8:35:44 PM&quot; root=&quot;/BBOOK/DATAPROVIDER[./META/PROPS/ID='BIP_DESTINA']/DATA&quot; colcount=&quot;4&quot; rowcount=&quot;12&quot; url=&quot;&quot; dynamizeds=&quot;DM_SPDM&quot; dynamizedstype=&quot;9&quot; refreshds=&quot;&quot; viewtype=&quot;1&quot;&gt;&lt;QUERY reftype=&quot;ABS&quot; elmntsel=&quot;TABLE&quot; bbk=&quot;29522&quot; bbkdesc=&quot;2022 - ANUAL/TERMOMACAÉ - DFP - 2022/TABELAS&quot; datapro=&quot;BIP_DESTINA&quot; infos=&quot;&quot; iscomment=&quot;0&quot;&gt;&lt;SELECT&gt;/BBOOK/DATAPROVIDER[./META/PROPS/ID='BIP_DESTINA']/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7/12/2021 17:33:51&lt;/DYNAMIZEDON&gt;&lt;LASTUPDATEDBY&gt;US97&lt;/LASTUPDATEDBY&gt;&lt;LASTUPDATEDON&gt;2/24/2023 8:36:25 PM&lt;/LASTUPDATEDON&gt;&lt;UTC&gt;1&lt;/UTC&gt;&lt;/UPDATE&gt;&lt;QUERIES bbk=&quot;29522&quot; bbkdesc=&quot;2022 - ANUAL/TERMOMACAÉ - DFP - 2022/TABELAS&quot; datapro=&quot;BIP_DIVID&quot; tdatapro=&quot;BIP_DIVID&quot; author=&quot;&quot; modtime=&quot;2/24/2023 8:35:44 PM&quot; moduser=&quot;US97&quot; rolluptime=&quot;&quot; syuser=&quot;US97&quot; syuzeit=&quot;2/24/2023 8:35:44 PM&quot; root=&quot;/BBOOK/DATAPROVIDER[./META/PROPS/ID='BIP_DIVID']/DATA&quot; colcount=&quot;5&quot; rowcount=&quot;13&quot; url=&quot;&quot; dynamizeds=&quot;DM_SPDM&quot; dynamizedstype=&quot;9&quot; refreshds=&quot;&quot; viewtype=&quot;1&quot;&gt;&lt;QUERY reftype=&quot;ABS&quot; elmntsel=&quot;TABLE&quot; bbk=&quot;29522&quot; bbkdesc=&quot;2021 - Anual/TERMOMACAÉ - DFP - 2022/TABELAS&quot; datapro=&quot;BIP_DIVID&quot; infos=&quot;&quot; iscomment=&quot;0&quot;&gt;&lt;SELECT&gt;/BBOOK/DATAPROVIDER[./META/PROPS/ID='BIP_DIVID']/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1/02/2023 14:04:01&lt;/DYNAMIZEDON&gt;&lt;LASTUPDATEDBY&gt;US97&lt;/LASTUPDATEDBY&gt;&lt;LASTUPDATEDON&gt;2/24/2023 8:36:25 PM&lt;/LASTUPDATEDON&gt;&lt;UTC&gt;1&lt;/UTC&gt;&lt;/UPDATE&gt;&lt;QUERIES bbk=&quot;29522&quot; bbkdesc=&quot;2022 - ANUAL/TERMOMACAÉ - DFP - 2022/TABELAS&quot; datapro=&quot;BIP_DIV_INTERM&quot; tdatapro=&quot;BIP_DIV_INTERM&quot; author=&quot;&quot; modtime=&quot;2/24/2023 8:35:44 PM&quot; moduser=&quot;US97&quot; rolluptime=&quot;&quot; syuser=&quot;US97&quot; syuzeit=&quot;2/24/2023 8:35:44 PM&quot; root=&quot;/BBOOK/DATAPROVIDER[./META/PROPS/ID='BIP_DIV_INTERM']/DATA&quot; colcount=&quot;4&quot; rowcount=&quot;4&quot; url=&quot;&quot; dynamizeds=&quot;DM_SPDM&quot; dynamizedstype=&quot;9&quot; refreshds=&quot;&quot; viewtype=&quot;1&quot;&gt;&lt;QUERY reftype=&quot;ABS&quot; elmntsel=&quot;TABLE&quot; bbk=&quot;29522&quot; bbkdesc=&quot;2022 - ANUAL/TERMOMACAÉ - DFP - 2022/TABELAS&quot; datapro=&quot;BIP_DIV_INTERM&quot; infos=&quot;&quot; iscomment=&quot;0&quot;&gt;&lt;SELECT&gt;/BBOOK/DATAPROVIDER[./META/PROPS/ID='BIP_DIV_INTERM']/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7:47:11 PM&lt;/DYNAMIZEDON&gt;&lt;LASTUPDATEDBY&gt;US97&lt;/LASTUPDATEDBY&gt;&lt;LASTUPDATEDON&gt;2/24/2023 8:36:25 PM&lt;/LASTUPDATEDON&gt;&lt;UTC&gt;1&lt;/UTC&gt;&lt;/UPDATE&gt;&lt;QUERIES bbk=&quot;29522&quot; bbkdesc=&quot;2022 - ANUAL/TERMOMACAÉ - DFP - 2022/TABELAS&quot; datapro=&quot;BIP_LUCRO_POR_QUOTA&quot; tdatapro=&quot;BIP_LUCRO_POR_QUOTA&quot; author=&quot;&quot; modtime=&quot;2/24/2023 8:35:44 PM&quot; moduser=&quot;US97&quot; rolluptime=&quot;&quot; syuser=&quot;US97&quot; syuzeit=&quot;2/24/2023 8:35:44 PM&quot; root=&quot;/BBOOK/DATAPROVIDER[./META/PROPS/ID='BIP_LUCRO_POR_QUOTA']/DATA&quot; colcount=&quot;5&quot; rowcount=&quot;6&quot; url=&quot;&quot; dynamizeds=&quot;DM_SPDM&quot; dynamizedstype=&quot;9&quot; refreshds=&quot;&quot; viewtype=&quot;1&quot;&gt;&lt;QUERY reftype=&quot;ABS&quot; elmntsel=&quot;TABLE&quot; bbk=&quot;29522&quot; bbkdesc=&quot;2021 - Anual/TERMOMACAÉ - DFP - 2022/TABELAS&quot; datapro=&quot;BIP_LUCRO_POR_QUOTA&quot; infos=&quot;&quot; iscomment=&quot;0&quot;&gt;&lt;SELECT&gt;/BBOOK/DATAPROVIDER[./META/PROPS/ID='BIP_LUCRO_POR_QUOTA']/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4.9&lt;/DATE&gt;&lt;DYNAMIZEDBY&gt;z118&lt;/DYNAMIZEDBY&gt;&lt;DYNAMIZEDON&gt;11/17/2015 8:00:31 PM&lt;/DYNAMIZEDON&gt;&lt;LASTUPDATEDBY&gt;US97&lt;/LASTUPDATEDBY&gt;&lt;LASTUPDATEDON&gt;2/24/2023 8:36:26 PM&lt;/LASTUPDATEDON&gt;&lt;UTC&gt;1&lt;/UTC&gt;&lt;/UPDATE&gt;&lt;QUERIES bbk=&quot;29522&quot; bbkdesc=&quot;2022 - ANUAL/TERMOMACAÉ - DFP - 2022/TABELAS&quot; datapro=&quot;BIP_RECEITAS&quot; tdatapro=&quot;BIP_RECEITAS&quot; author=&quot;&quot; modtime=&quot;2/24/2023 8:35:44 PM&quot; moduser=&quot;US97&quot; rolluptime=&quot;&quot; syuser=&quot;US97&quot; syuzeit=&quot;2/24/2023 8:35:44 PM&quot; root=&quot;/BBOOK/DATAPROVIDER[./META/PROPS/ID='BIP_RECEITAS']/DATA&quot; colcount=&quot;5&quot; rowcount=&quot;6&quot; url=&quot;&quot; dynamizeds=&quot;DM_SPDM&quot; dynamizedstype=&quot;9&quot; refreshds=&quot;&quot; viewtype=&quot;1&quot;&gt;&lt;QUERY reftype=&quot;ABS&quot; elmntsel=&quot;TABLE&quot; bbk=&quot;29522&quot; bbkdesc=&quot;2021 - Anual/TERMOMACAÉ - DFP - 2022/TABELAS&quot; datapro=&quot;BIP_RECEITAS&quot; infos=&quot;&quot; iscomment=&quot;0&quot;&gt;&lt;SELECT&gt;/BBOOK/DATAPROVIDER[./META/PROPS/ID='BIP_RECEITAS']/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1/10/2019 19:12:39&lt;/DYNAMIZEDON&gt;&lt;LASTUPDATEDBY&gt;US97&lt;/LASTUPDATEDBY&gt;&lt;LASTUPDATEDON&gt;2/24/2023 8:36:24 PM&lt;/LASTUPDATEDON&gt;&lt;UTC&gt;1&lt;/UTC&gt;&lt;/UPDATE&gt;&lt;QUERIES bbk=&quot;29522&quot; bbkdesc=&quot;2022 - ANUAL/TERMOMACAÉ - DFP - 2022/TABELAS&quot; datapro=&quot;BIP_CUSTO&quot; tdatapro=&quot;BIP_CUSTO&quot; author=&quot;&quot; modtime=&quot;2/24/2023 8:35:44 PM&quot; moduser=&quot;US97&quot; rolluptime=&quot;&quot; syuser=&quot;US97&quot; syuzeit=&quot;2/24/2023 8:35:44 PM&quot; root=&quot;/BBOOK/DATAPROVIDER[./META/PROPS/ID='BIP_CUSTO']/DATA&quot; colcount=&quot;5&quot; rowcount=&quot;3&quot; url=&quot;&quot; dynamizeds=&quot;DM_SPDM&quot; dynamizedstype=&quot;9&quot; refreshds=&quot;&quot; viewtype=&quot;1&quot;&gt;&lt;QUERY reftype=&quot;ABS&quot; elmntsel=&quot;TABLE&quot; bbk=&quot;29522&quot; bbkdesc=&quot;2021 - Anual/TERMOMACAÉ - DFP - 2022/TABELAS&quot; datapro=&quot;BIP_CUSTO&quot; infos=&quot;&quot; iscomment=&quot;0&quot;&gt;&lt;SELECT&gt;/BBOOK/DATAPROVIDER[./META/PROPS/ID='BIP_CUSTO']/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01/10/2019 19:13:47&lt;/DYNAMIZEDON&gt;&lt;LASTUPDATEDBY&gt;US97&lt;/LASTUPDATEDBY&gt;&lt;LASTUPDATEDON&gt;2/24/2023 8:36:24 PM&lt;/LASTUPDATEDON&gt;&lt;UTC&gt;1&lt;/UTC&gt;&lt;/UPDATE&gt;&lt;QUERIES bbk=&quot;29522&quot; bbkdesc=&quot;2022 - ANUAL/TERMOMACAÉ - DFP - 2022/TABELAS&quot; datapro=&quot;BIP_DESPADM&quot; tdatapro=&quot;BIP_DESPADM&quot; author=&quot;&quot; modtime=&quot;2/24/2023 8:35:44 PM&quot; moduser=&quot;US97&quot; rolluptime=&quot;&quot; syuser=&quot;US97&quot; syuzeit=&quot;2/24/2023 8:35:44 PM&quot; root=&quot;/BBOOK/DATAPROVIDER[./META/PROPS/ID='BIP_DESPADM']/DATA&quot; colcount=&quot;5&quot; rowcount=&quot;7&quot; url=&quot;&quot; dynamizeds=&quot;DM_SPDM&quot; dynamizedstype=&quot;9&quot; refreshds=&quot;&quot; viewtype=&quot;1&quot;&gt;&lt;QUERY reftype=&quot;ABS&quot; elmntsel=&quot;TABLE&quot; bbk=&quot;29522&quot; bbkdesc=&quot;2021 - Anual/TERMOMACAÉ - DFP - 2022/TABELAS&quot; datapro=&quot;BIP_DESPADM&quot; infos=&quot;&quot; iscomment=&quot;0&quot;&gt;&lt;SELECT&gt;/BBOOK/DATAPROVIDER[./META/PROPS/ID='BIP_DESPADM']/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24/11/2022 23:26:35&lt;/DYNAMIZEDON&gt;&lt;LASTUPDATEDBY&gt;US97&lt;/LASTUPDATEDBY&gt;&lt;LASTUPDATEDON&gt;2/24/2023 8:36:24 PM&lt;/LASTUPDATEDON&gt;&lt;UTC&gt;1&lt;/UTC&gt;&lt;/UPDATE&gt;&lt;QUERIES bbk=&quot;29522&quot; bbkdesc=&quot;2022 - ANUAL/TERMOMACAÉ - DFP - 2022/TABELAS&quot; datapro=&quot;BIP_DESPTRIB&quot; tdatapro=&quot;BIP_DESPTRIB&quot; author=&quot;&quot; modtime=&quot;2/24/2023 8:35:44 PM&quot; moduser=&quot;US97&quot; rolluptime=&quot;&quot; syuser=&quot;US97&quot; syuzeit=&quot;2/24/2023 8:35:44 PM&quot; root=&quot;/BBOOK/DATAPROVIDER[./META/PROPS/ID='BIP_DESPTRIB']/DATA&quot; colcount=&quot;4&quot; rowcount=&quot;9&quot; url=&quot;&quot; dynamizeds=&quot;DM_SPDM&quot; dynamizedstype=&quot;9&quot; refreshds=&quot;&quot; viewtype=&quot;1&quot;&gt;&lt;QUERY reftype=&quot;ABS&quot; elmntsel=&quot;TABLE&quot; bbk=&quot;29522&quot; bbkdesc=&quot;2022 - ANUAL/TERMOMACAÉ - DFP - 2022/TABELAS&quot; datapro=&quot;BIP_DESPTRIB&quot; infos=&quot;&quot; iscomment=&quot;0&quot;&gt;&lt;SELECT&gt;/BBOOK/DATAPROVIDER[./META/PROPS/ID='BIP_DESPTRIB']/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0/02/2023 13:35:50&lt;/DYNAMIZEDON&gt;&lt;LASTUPDATEDBY&gt;US97&lt;/LASTUPDATEDBY&gt;&lt;LASTUPDATEDON&gt;2/24/2023 8:36:25 PM&lt;/LASTUPDATEDON&gt;&lt;UTC&gt;1&lt;/UTC&gt;&lt;/UPDATE&gt;&lt;QUERIES bbk=&quot;29522&quot; bbkdesc=&quot;2022 - ANUAL/TERMOMACAÉ - DFP - 2022/TABELAS&quot; datapro=&quot;BIP_ODO&quot; tdatapro=&quot;BIP_ODO&quot; author=&quot;&quot; modtime=&quot;2/24/2023 8:35:44 PM&quot; moduser=&quot;US97&quot; rolluptime=&quot;&quot; syuser=&quot;US97&quot; syuzeit=&quot;2/24/2023 8:35:44 PM&quot; root=&quot;/BBOOK/DATAPROVIDER[./META/PROPS/ID='BIP_ODO']/DATA&quot; colcount=&quot;5&quot; rowcount=&quot;13&quot; url=&quot;&quot; dynamizeds=&quot;DM_SPDM&quot; dynamizedstype=&quot;9&quot; refreshds=&quot;&quot; viewtype=&quot;1&quot;&gt;&lt;QUERY reftype=&quot;ABS&quot; elmntsel=&quot;TABLE&quot; bbk=&quot;29522&quot; bbkdesc=&quot;2022 - ANUAL/TERMOMACAÉ - DFP - 2022/TABELAS&quot; datapro=&quot;BIP_ODO&quot; infos=&quot;&quot; iscomment=&quot;0&quot;&gt;&lt;SELECT&gt;/BBOOK/DATAPROVIDER[./META/PROPS/ID='BIP_ODO']/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18:23 PM&lt;/DYNAMIZEDON&gt;&lt;LASTUPDATEDBY&gt;US97&lt;/LASTUPDATEDBY&gt;&lt;LASTUPDATEDON&gt;2/24/2023 8:36:26 PM&lt;/LASTUPDATEDON&gt;&lt;UTC&gt;1&lt;/UTC&gt;&lt;/UPDATE&gt;&lt;QUERIES bbk=&quot;29522&quot; bbkdesc=&quot;2022 - ANUAL/TERMOMACAÉ - DFP - 2022/TABELAS&quot; datapro=&quot;BIP_RESULTADOFINANC&quot; tdatapro=&quot;BIP_RESULTADOFINANC&quot; author=&quot;&quot; modtime=&quot;2/24/2023 8:35:44 PM&quot; moduser=&quot;US97&quot; rolluptime=&quot;&quot; syuser=&quot;US97&quot; syuzeit=&quot;2/24/2023 8:35:44 PM&quot; root=&quot;/BBOOK/DATAPROVIDER[./META/PROPS/ID='BIP_RESULTADOFINANC']/DATA&quot; colcount=&quot;5&quot; rowcount=&quot;15&quot; url=&quot;&quot; dynamizeds=&quot;DM_SPDM&quot; dynamizedstype=&quot;9&quot; refreshds=&quot;&quot; viewtype=&quot;1&quot;&gt;&lt;QUERY reftype=&quot;ABS&quot; elmntsel=&quot;TABLE&quot; bbk=&quot;29522&quot; bbkdesc=&quot;2021 - Anual/TERMOMACAÉ - DFP - 2022/TABELAS&quot; datapro=&quot;BIP_RESULTADOFINANC&quot; infos=&quot;&quot; iscomment=&quot;0&quot;&gt;&lt;SELECT&gt;/BBOOK/DATAPROVIDER[./META/PROPS/ID='BIP_RESULTADOFINANC']/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27:47 PM&lt;/DYNAMIZEDON&gt;&lt;LASTUPDATEDBY&gt;US97&lt;/LASTUPDATEDBY&gt;&lt;LASTUPDATEDON&gt;2/24/2023 8:36:25 PM&lt;/LASTUPDATEDON&gt;&lt;UTC&gt;1&lt;/UTC&gt;&lt;/UPDATE&gt;&lt;QUERIES bbk=&quot;29522&quot; bbkdesc=&quot;2022 - ANUAL/TERMOMACAÉ - DFP - 2022/TABELAS&quot; datapro=&quot;BIP_INFO_COMPL_DFC&quot; tdatapro=&quot;BIP_INFO_COMPL_DFC&quot; author=&quot;&quot; modtime=&quot;2/24/2023 8:35:44 PM&quot; moduser=&quot;US97&quot; rolluptime=&quot;&quot; syuser=&quot;US97&quot; syuzeit=&quot;2/24/2023 8:35:44 PM&quot; root=&quot;/BBOOK/DATAPROVIDER[./META/PROPS/ID='BIP_INFO_COMPL_DFC']/DATA&quot; colcount=&quot;5&quot; rowcount=&quot;5&quot; url=&quot;&quot; dynamizeds=&quot;DM_SPDM&quot; dynamizedstype=&quot;9&quot; refreshds=&quot;&quot; viewtype=&quot;1&quot;&gt;&lt;QUERY reftype=&quot;ABS&quot; elmntsel=&quot;TABLE&quot; bbk=&quot;29522&quot; bbkdesc=&quot;2021 - Anual/TERMOMACAÉ - DFP - 2022/TABELAS&quot; datapro=&quot;BIP_INFO_COMPL_DFC&quot; infos=&quot;&quot; iscomment=&quot;0&quot;&gt;&lt;SELECT&gt;/BBOOK/DATAPROVIDER[./META/PROPS/ID='BIP_INFO_COMPL_DFC']/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380&lt;/DYNAMIZEDBY&gt;&lt;DYNAMIZEDON&gt;13/3/2018 13:58:34&lt;/DYNAMIZEDON&gt;&lt;LASTUPDATEDBY&gt;US97&lt;/LASTUPDATEDBY&gt;&lt;LASTUPDATEDON&gt;2/24/2023 8:36:26 PM&lt;/LASTUPDATEDON&gt;&lt;UTC&gt;1&lt;/UTC&gt;&lt;/UPDATE&gt;&lt;QUERIES bbk=&quot;29522&quot; bbkdesc=&quot;2022 - ANUAL/TERMOMACAÉ - DFP - 2022/TABELAS&quot; datapro=&quot;BIP_PROCESSOS_PROVISIONADOS&quot; tdatapro=&quot;BIP_PROCESSOS_PROVISIONADOS&quot; author=&quot;&quot; modtime=&quot;2/24/2023 8:35:44 PM&quot; moduser=&quot;US97&quot; rolluptime=&quot;&quot; syuser=&quot;US97&quot; syuzeit=&quot;2/24/2023 8:35:44 PM&quot; root=&quot;/BBOOK/DATAPROVIDER[./META/PROPS/ID='BIP_PROCESSOS_PROVISIONADOS']/DATA&quot; colcount=&quot;5&quot; rowcount=&quot;10&quot; url=&quot;&quot; dynamizeds=&quot;DM_SPDM&quot; dynamizedstype=&quot;9&quot; refreshds=&quot;&quot; viewtype=&quot;1&quot;&gt;&lt;QUERY reftype=&quot;ABS&quot; elmntsel=&quot;TABLE&quot; bbk=&quot;29522&quot; bbkdesc=&quot;2021 - Anual/TERMOMACAÉ - DFP - 2022/TABELAS&quot; datapro=&quot;BIP_PROCESSOS_PROVISIONADOS&quot; infos=&quot;&quot; iscomment=&quot;0&quot;&gt;&lt;SELECT&gt;/BBOOK/DATAPROVIDER[./META/PROPS/ID='BIP_PROCESSOS_PROVISIONADOS']/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8/2015 5:03:47 PM&lt;/DYNAMIZEDON&gt;&lt;LASTUPDATEDBY&gt;US97&lt;/LASTUPDATEDBY&gt;&lt;LASTUPDATEDON&gt;2/24/2023 8:36:25 PM&lt;/LASTUPDATEDON&gt;&lt;UTC&gt;1&lt;/UTC&gt;&lt;/UPDATE&gt;&lt;QUERIES bbk=&quot;29522&quot; bbkdesc=&quot;2022 - ANUAL/TERMOMACAÉ - DFP - 2022/TABELAS&quot; datapro=&quot;BIP_DEP_JUDICIAIS&quot; tdatapro=&quot;BIP_DEP_JUDICIAIS&quot; author=&quot;&quot; modtime=&quot;2/24/2023 8:35:44 PM&quot; moduser=&quot;US97&quot; rolluptime=&quot;&quot; syuser=&quot;US97&quot; syuzeit=&quot;2/24/2023 8:35:44 PM&quot; root=&quot;/BBOOK/DATAPROVIDER[./META/PROPS/ID='BIP_DEP_JUDICIAIS']/DATA&quot; colcount=&quot;5&quot; rowcount=&quot;5&quot; url=&quot;&quot; dynamizeds=&quot;DM_SPDM&quot; dynamizedstype=&quot;9&quot; refreshds=&quot;&quot; viewtype=&quot;1&quot;&gt;&lt;QUERY reftype=&quot;ABS&quot; elmntsel=&quot;TABLE&quot; bbk=&quot;29522&quot; bbkdesc=&quot;2021 - Anual/TERMOMACAÉ - DFP - 2022/TABELAS&quot; datapro=&quot;BIP_DEP_JUDICIAIS&quot; infos=&quot;&quot; iscomment=&quot;0&quot;&gt;&lt;SELECT&gt;/BBOOK/DATAPROVIDER[./META/PROPS/ID='BIP_DEP_JUDICIAIS']/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38:27 PM&lt;/DYNAMIZEDON&gt;&lt;LASTUPDATEDBY&gt;US97&lt;/LASTUPDATEDBY&gt;&lt;LASTUPDATEDON&gt;2/24/2023 8:36:25 PM&lt;/LASTUPDATEDON&gt;&lt;UTC&gt;1&lt;/UTC&gt;&lt;/UPDATE&gt;&lt;QUERIES bbk=&quot;29522&quot; bbkdesc=&quot;2022 - ANUAL/TERMOMACAÉ - DFP - 2022/TABELAS&quot; datapro=&quot;BIP_PROC_JUD_NAO_PROV&quot; tdatapro=&quot;BIP_PROC_JUD_NAO_PROV&quot; author=&quot;&quot; modtime=&quot;2/24/2023 8:35:44 PM&quot; moduser=&quot;US97&quot; rolluptime=&quot;&quot; syuser=&quot;US97&quot; syuzeit=&quot;2/24/2023 8:35:44 PM&quot; root=&quot;/BBOOK/DATAPROVIDER[./META/PROPS/ID='BIP_PROC_JUD_NAO_PROV']/DATA&quot; colcount=&quot;5&quot; rowcount=&quot;6&quot; url=&quot;&quot; dynamizeds=&quot;DM_SPDM&quot; dynamizedstype=&quot;9&quot; refreshds=&quot;&quot; viewtype=&quot;1&quot;&gt;&lt;QUERY reftype=&quot;ABS&quot; elmntsel=&quot;TABLE&quot; bbk=&quot;29522&quot; bbkdesc=&quot;2021 - Anual/TERMOMACAÉ - DFP - 2022/TABELAS&quot; datapro=&quot;BIP_PROC_JUD_NAO_PROV&quot; infos=&quot;&quot; iscomment=&quot;0&quot;&gt;&lt;SELECT&gt;/BBOOK/DATAPROVIDER[./META/PROPS/ID='BIP_PROC_JUD_NAO_PROV']/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118&lt;/DYNAMIZEDBY&gt;&lt;DYNAMIZEDON&gt;11/17/2015 8:39:49 PM&lt;/DYNAMIZEDON&gt;&lt;LASTUPDATEDBY&gt;US97&lt;/LASTUPDATEDBY&gt;&lt;LASTUPDATEDON&gt;2/24/2023 8:36:25 PM&lt;/LASTUPDATEDON&gt;&lt;UTC&gt;1&lt;/UTC&gt;&lt;/UPDATE&gt;&lt;QUERIES bbk=&quot;29522&quot; bbkdesc=&quot;2022 - ANUAL/TERMOMACAÉ - DFP - 2022/TABELAS&quot; datapro=&quot;BIP_PROCESSOSJUD&quot; tdatapro=&quot;BIP_PROCESSOSJUD&quot; author=&quot;&quot; modtime=&quot;2/24/2023 8:35:44 PM&quot; moduser=&quot;US97&quot; rolluptime=&quot;&quot; syuser=&quot;US97&quot; syuzeit=&quot;2/24/2023 8:35:44 PM&quot; root=&quot;/BBOOK/DATAPROVIDER[./META/PROPS/ID='BIP_PROCESSOSJUD']/DATA&quot; colcount=&quot;5&quot; rowcount=&quot;18&quot; url=&quot;&quot; dynamizeds=&quot;DM_SPDM&quot; dynamizedstype=&quot;9&quot; refreshds=&quot;&quot; viewtype=&quot;1&quot;&gt;&lt;QUERY reftype=&quot;ABS&quot; elmntsel=&quot;TABLE&quot; bbk=&quot;29522&quot; bbkdesc=&quot;2021 - Anual/TERMOMACAÉ - DFP - 2022/TABELAS&quot; datapro=&quot;BIP_PROCESSOSJUD&quot; infos=&quot;&quot; iscomment=&quot;0&quot;&gt;&lt;SELECT&gt;/BBOOK/DATAPROVIDER[./META/PROPS/ID='BIP_PROCESSOSJUD']/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97&lt;/DYNAMIZEDBY&gt;&lt;DYNAMIZEDON&gt;14/01/2020 21:51:26&lt;/DYNAMIZEDON&gt;&lt;LASTUPDATEDBY&gt;US97&lt;/LASTUPDATEDBY&gt;&lt;LASTUPDATEDON&gt;2/24/2023 8:36:24 PM&lt;/LASTUPDATEDON&gt;&lt;UTC&gt;1&lt;/UTC&gt;&lt;/UPDATE&gt;&lt;QUERIES bbk=&quot;29522&quot; bbkdesc=&quot;2022 - ANUAL/TERMOMACAÉ - DFP - 2022/TABELAS&quot; datapro=&quot;BIP_GER_RISCOS&quot; tdatapro=&quot;BIP_GER_RISCOS&quot; author=&quot;&quot; modtime=&quot;2/24/2023 8:35:44 PM&quot; moduser=&quot;US97&quot; rolluptime=&quot;&quot; syuser=&quot;US97&quot; syuzeit=&quot;2/24/2023 8:35:44 PM&quot; root=&quot;/BBOOK/DATAPROVIDER[./META/PROPS/ID='BIP_GER_RISCOS']/DATA&quot; colcount=&quot;5&quot; rowcount=&quot;16&quot; url=&quot;&quot; dynamizeds=&quot;DM_SPDM&quot; dynamizedstype=&quot;9&quot; refreshds=&quot;&quot; viewtype=&quot;1&quot;&gt;&lt;QUERY reftype=&quot;ABS&quot; elmntsel=&quot;TABLE&quot; bbk=&quot;29522&quot; bbkdesc=&quot;2021 - Anual/TERMOMACAÉ - DFP - 2022/TABELAS&quot; datapro=&quot;BIP_GER_RISCOS&quot; infos=&quot;&quot; iscomment=&quot;0&quot;&gt;&lt;SELECT&gt;/BBOOK/DATAPROVIDER[./META/PROPS/ID='BIP_GER_RISCOS']/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z380&lt;/DYNAMIZEDBY&gt;&lt;DYNAMIZEDON&gt;19/11/2015 20:47:35&lt;/DYNAMIZEDON&gt;&lt;LASTUPDATEDBY&gt;US97&lt;/LASTUPDATEDBY&gt;&lt;LASTUPDATEDON&gt;2/24/2023 8:36:23 PM&lt;/LASTUPDATEDON&gt;&lt;UTC&gt;1&lt;/UTC&gt;&lt;/UPDATE&gt;&lt;QUERIES bbk=&quot;29522&quot; bbkdesc=&quot;2022 - ANUAL/TERMOMACAÉ - DFP - 2022/TABELAS&quot; datapro=&quot;BIP_DIRETORIA&quot; tdatapro=&quot;BIP_DIRETORIA&quot; author=&quot;&quot; modtime=&quot;2/24/2023 8:35:44 PM&quot; moduser=&quot;US97&quot; rolluptime=&quot;&quot; syuser=&quot;US97&quot; syuzeit=&quot;2/24/2023 8:35:44 PM&quot; root=&quot;/BBOOK/DATAPROVIDER[./META/PROPS/ID='BIP_DIRETORIA']/DATA&quot; colcount=&quot;2&quot; rowcount=&quot;21&quot; url=&quot;&quot; dynamizeds=&quot;DM_SPDM&quot; dynamizedstype=&quot;9&quot; refreshds=&quot;&quot; viewtype=&quot;1&quot;&gt;&lt;QUERY reftype=&quot;ABS&quot; elmntsel=&quot;TABLE&quot; bbk=&quot;29522&quot; bbkdesc=&quot;2021 - Anual/TERMOMACAÉ - DFP - 2022/TABELAS&quot; datapro=&quot;BIP_DIRETORIA&quot; infos=&quot;&quot; iscomment=&quot;0&quot;&gt;&lt;SELECT&gt;/BBOOK/DATAPROVIDER[./META/PROPS/ID='BIP_DIRETORIA']/DATA/ROW&lt;/SELECT&gt;&lt;FILTERS&gt;&lt;FILTER&gt;&lt;/FILTER&gt;&lt;/FILTERS&gt;&lt;/QUERY&gt;&lt;/QUERIES&gt;&lt;/OBJECT&gt;"/>
    <w:docVar w:name="BIP_VARIABLES" w:val="&lt;BBOOKS&gt;&lt;BBOOK bbname=&quot;DefaultVariables&quot;&gt;&lt;VARIABLES /&gt;&lt;/BBOOK&gt;&lt;BBOOK bbname=&quot;29522&quot; bbdesc=&quot;2021 - Anual/TERMOMACAÉ - DFP - 2021/TABELAS&quot; dsname=&quot;DM_SPDM&quot;&gt;&lt;VARIABLES&gt;&lt;/VARIABLES&gt;&lt;/BBOOK&gt;&lt;/BBOOKS&gt;"/>
    <w:docVar w:name="DM_WB_C29493_METADATA" w:val="&lt;ChapterMetadata&gt;&lt;ChapterId&gt;29493&lt;/ChapterId&gt;&lt;ChapterName&gt;Processos judiciais e contingências&lt;/ChapterName&gt;&lt;ChapterNoOfPages&gt;-1&lt;/ChapterNoOfPages&gt;&lt;ChapterVersion&gt;33&lt;/ChapterVersion&gt;&lt;/ChapterMetadata&gt;"/>
    <w:docVar w:name="DM_WB_C29494_METADATA" w:val="&lt;ChapterMetadata&gt;&lt;ChapterId&gt;29494&lt;/ChapterId&gt;&lt;ChapterName&gt;Imobilizado&lt;/ChapterName&gt;&lt;ChapterNoOfPages&gt;-1&lt;/ChapterNoOfPages&gt;&lt;ChapterVersion&gt;31&lt;/ChapterVersion&gt;&lt;/ChapterMetadata&gt;"/>
    <w:docVar w:name="DM_WB_C29495_METADATA" w:val="&lt;ChapterMetadata&gt;&lt;ChapterId&gt;29495&lt;/ChapterId&gt;&lt;ChapterName&gt;Estimativas e julgamentos relevantes&lt;/ChapterName&gt;&lt;ChapterNoOfPages&gt;-1&lt;/ChapterNoOfPages&gt;&lt;ChapterVersion&gt;2&lt;/ChapterVersion&gt;&lt;/ChapterMetadata&gt;"/>
    <w:docVar w:name="DM_WB_C29497_METADATA" w:val="&lt;ChapterMetadata&gt;&lt;ChapterId&gt;29497&lt;/ChapterId&gt;&lt;ChapterName&gt;DMPL&lt;/ChapterName&gt;&lt;ChapterNoOfPages&gt;-1&lt;/ChapterNoOfPages&gt;&lt;ChapterVersion&gt;23&lt;/ChapterVersion&gt;&lt;/ChapterMetadata&gt;"/>
    <w:docVar w:name="DM_WB_C29498_METADATA" w:val="&lt;ChapterMetadata&gt;&lt;ChapterId&gt;29498&lt;/ChapterId&gt;&lt;ChapterName&gt;CAPA&lt;/ChapterName&gt;&lt;ChapterNoOfPages&gt;-1&lt;/ChapterNoOfPages&gt;&lt;ChapterVersion&gt;3&lt;/ChapterVersion&gt;&lt;/ChapterMetadata&gt;"/>
    <w:docVar w:name="DM_WB_C29499_METADATA" w:val="&lt;ChapterMetadata&gt;&lt;ChapterId&gt;29499&lt;/ChapterId&gt;&lt;ChapterName&gt;Outras receitas líquidas&lt;/ChapterName&gt;&lt;ChapterNoOfPages&gt;-1&lt;/ChapterNoOfPages&gt;&lt;ChapterVersion&gt;25&lt;/ChapterVersion&gt;&lt;/ChapterMetadata&gt;"/>
    <w:docVar w:name="DM_WB_C29501_METADATA" w:val="&lt;ChapterMetadata&gt;&lt;ChapterId&gt;29501&lt;/ChapterId&gt;&lt;ChapterName&gt;Base de apresentação das demonstrações contábeis&lt;/ChapterName&gt;&lt;ChapterNoOfPages&gt;-1&lt;/ChapterNoOfPages&gt;&lt;ChapterVersion&gt;6&lt;/ChapterVersion&gt;&lt;/ChapterMetadata&gt;"/>
    <w:docVar w:name="DM_WB_C29502_METADATA" w:val="&lt;ChapterMetadata&gt;&lt;ChapterId&gt;29502&lt;/ChapterId&gt;&lt;ChapterName&gt;Gerenciamento de riscos e instrumentos financeiros&lt;/ChapterName&gt;&lt;ChapterNoOfPages&gt;-1&lt;/ChapterNoOfPages&gt;&lt;ChapterVersion&gt;28&lt;/ChapterVersion&gt;&lt;/ChapterMetadata&gt;"/>
    <w:docVar w:name="DM_WB_C29503_METADATA" w:val="&lt;ChapterMetadata&gt;&lt;ChapterId&gt;29503&lt;/ChapterId&gt;&lt;ChapterName&gt;Tributos&lt;/ChapterName&gt;&lt;ChapterNoOfPages&gt;-1&lt;/ChapterNoOfPages&gt;&lt;ChapterVersion&gt;39&lt;/ChapterVersion&gt;&lt;/ChapterMetadata&gt;"/>
    <w:docVar w:name="DM_WB_C29504_METADATA" w:val="&lt;ChapterMetadata&gt;&lt;ChapterId&gt;29504&lt;/ChapterId&gt;&lt;ChapterName&gt;DFC&lt;/ChapterName&gt;&lt;ChapterNoOfPages&gt;-1&lt;/ChapterNoOfPages&gt;&lt;ChapterVersion&gt;23&lt;/ChapterVersion&gt;&lt;/ChapterMetadata&gt;"/>
    <w:docVar w:name="DM_WB_C29505_METADATA" w:val="&lt;ChapterMetadata&gt;&lt;ChapterId&gt;29505&lt;/ChapterId&gt;&lt;ChapterName&gt;DVA&lt;/ChapterName&gt;&lt;ChapterNoOfPages&gt;-1&lt;/ChapterNoOfPages&gt;&lt;ChapterVersion&gt;23&lt;/ChapterVersion&gt;&lt;/ChapterMetadata&gt;"/>
    <w:docVar w:name="DM_WB_C29506_METADATA" w:val="&lt;ChapterMetadata&gt;&lt;ChapterId&gt;29506&lt;/ChapterId&gt;&lt;ChapterName&gt;Despesas por natureza&lt;/ChapterName&gt;&lt;ChapterNoOfPages&gt;-1&lt;/ChapterNoOfPages&gt;&lt;ChapterVersion&gt;25&lt;/ChapterVersion&gt;&lt;/ChapterMetadata&gt;"/>
    <w:docVar w:name="DM_WB_C29507_METADATA" w:val="&lt;ChapterMetadata&gt;&lt;ChapterId&gt;29507&lt;/ChapterId&gt;&lt;ChapterName&gt;PARECER DE AUDITORIA&lt;/ChapterName&gt;&lt;ChapterNoOfPages&gt;-1&lt;/ChapterNoOfPages&gt;&lt;ChapterVersion&gt;1&lt;/ChapterVersion&gt;&lt;/ChapterMetadata&gt;"/>
    <w:docVar w:name="DM_WB_C29508_METADATA" w:val="&lt;ChapterMetadata&gt;&lt;ChapterId&gt;29508&lt;/ChapterId&gt;&lt;ChapterName&gt;ÍNDICE&lt;/ChapterName&gt;&lt;ChapterNoOfPages&gt;-1&lt;/ChapterNoOfPages&gt;&lt;ChapterVersion&gt;1&lt;/ChapterVersion&gt;&lt;/ChapterMetadata&gt;"/>
    <w:docVar w:name="DM_WB_C29509_METADATA" w:val="&lt;ChapterMetadata&gt;&lt;ChapterId&gt;29509&lt;/ChapterId&gt;&lt;ChapterName&gt;BP&lt;/ChapterName&gt;&lt;ChapterNoOfPages&gt;-1&lt;/ChapterNoOfPages&gt;&lt;ChapterVersion&gt;23&lt;/ChapterVersion&gt;&lt;/ChapterMetadata&gt;"/>
    <w:docVar w:name="DM_WB_C29510_METADATA" w:val="&lt;ChapterMetadata&gt;&lt;ChapterId&gt;29510&lt;/ChapterId&gt;&lt;ChapterName&gt;RELATÓRIO DA ADMINISTRAÇÃO&lt;/ChapterName&gt;&lt;ChapterNoOfPages&gt;-1&lt;/ChapterNoOfPages&gt;&lt;ChapterVersion&gt;1&lt;/ChapterVersion&gt;&lt;/ChapterMetadata&gt;"/>
    <w:docVar w:name="DM_WB_C29511_METADATA" w:val="&lt;ChapterMetadata&gt;&lt;ChapterId&gt;29511&lt;/ChapterId&gt;&lt;ChapterName&gt;A Empresa e suas operações&lt;/ChapterName&gt;&lt;ChapterNoOfPages&gt;-1&lt;/ChapterNoOfPages&gt;&lt;ChapterVersion&gt;11&lt;/ChapterVersion&gt;&lt;/ChapterMetadata&gt;"/>
    <w:docVar w:name="DM_WB_C29513_METADATA" w:val="&lt;ChapterMetadata&gt;&lt;ChapterId&gt;29513&lt;/ChapterId&gt;&lt;ChapterName&gt;Novas normas e interpretações&lt;/ChapterName&gt;&lt;ChapterNoOfPages&gt;-1&lt;/ChapterNoOfPages&gt;&lt;ChapterVersion&gt;6&lt;/ChapterVersion&gt;&lt;/ChapterMetadata&gt;"/>
    <w:docVar w:name="DM_WB_C29514_METADATA" w:val="&lt;ChapterMetadata&gt;&lt;ChapterId&gt;29514&lt;/ChapterId&gt;&lt;ChapterName&gt;Patrimônio líquido&lt;/ChapterName&gt;&lt;ChapterNoOfPages&gt;-1&lt;/ChapterNoOfPages&gt;&lt;ChapterVersion&gt;44&lt;/ChapterVersion&gt;&lt;/ChapterMetadata&gt;"/>
    <w:docVar w:name="DM_WB_C29515_METADATA" w:val="&lt;ChapterMetadata&gt;&lt;ChapterId&gt;29515&lt;/ChapterId&gt;&lt;ChapterName&gt;Resultado financeiro líquido&lt;/ChapterName&gt;&lt;ChapterNoOfPages&gt;-1&lt;/ChapterNoOfPages&gt;&lt;ChapterVersion&gt;34&lt;/ChapterVersion&gt;&lt;/ChapterMetadata&gt;"/>
    <w:docVar w:name="DM_WB_C29516_METADATA" w:val="&lt;ChapterMetadata&gt;&lt;ChapterId&gt;29516&lt;/ChapterId&gt;&lt;ChapterName&gt;Informações complementares à DFC&lt;/ChapterName&gt;&lt;ChapterNoOfPages&gt;-1&lt;/ChapterNoOfPages&gt;&lt;ChapterVersion&gt;23&lt;/ChapterVersion&gt;&lt;/ChapterMetadata&gt;"/>
    <w:docVar w:name="DM_WB_C29517_METADATA" w:val="&lt;ChapterMetadata&gt;&lt;ChapterId&gt;29517&lt;/ChapterId&gt;&lt;ChapterName&gt;ASSINATURAS&lt;/ChapterName&gt;&lt;ChapterNoOfPages&gt;-1&lt;/ChapterNoOfPages&gt;&lt;ChapterVersion&gt;24&lt;/ChapterVersion&gt;&lt;/ChapterMetadata&gt;"/>
    <w:docVar w:name="DM_WB_C29519_METADATA" w:val="&lt;ChapterMetadata&gt;&lt;ChapterId&gt;29519&lt;/ChapterId&gt;&lt;ChapterName&gt;Sumário das principais práticas contábeis&lt;/ChapterName&gt;&lt;ChapterNoOfPages&gt;-1&lt;/ChapterNoOfPages&gt;&lt;ChapterVersion&gt;2&lt;/ChapterVersion&gt;&lt;/ChapterMetadata&gt;"/>
    <w:docVar w:name="DM_WB_C29520_METADATA" w:val="&lt;ChapterMetadata&gt;&lt;ChapterId&gt;29520&lt;/ChapterId&gt;&lt;ChapterName&gt;Compromissos contratuais&lt;/ChapterName&gt;&lt;ChapterNoOfPages&gt;-1&lt;/ChapterNoOfPages&gt;&lt;ChapterVersion&gt;26&lt;/ChapterVersion&gt;&lt;/ChapterMetadata&gt;"/>
    <w:docVar w:name="DM_WB_C29521_METADATA" w:val="&lt;ChapterMetadata&gt;&lt;ChapterId&gt;29521&lt;/ChapterId&gt;&lt;ChapterName&gt;Contas a receber&lt;/ChapterName&gt;&lt;ChapterNoOfPages&gt;-1&lt;/ChapterNoOfPages&gt;&lt;ChapterVersion&gt;26&lt;/ChapterVersion&gt;&lt;/ChapterMetadata&gt;"/>
    <w:docVar w:name="DM_WB_C29523_METADATA" w:val="&lt;ChapterMetadata&gt;&lt;ChapterId&gt;29523&lt;/ChapterId&gt;&lt;ChapterName&gt;DRE&lt;/ChapterName&gt;&lt;ChapterNoOfPages&gt;-1&lt;/ChapterNoOfPages&gt;&lt;ChapterVersion&gt;23&lt;/ChapterVersion&gt;&lt;/ChapterMetadata&gt;"/>
    <w:docVar w:name="DM_WB_C29525_METADATA" w:val="&lt;ChapterMetadata&gt;&lt;ChapterId&gt;29525&lt;/ChapterId&gt;&lt;ChapterName&gt;NOTAS EXPLICATIVAS&lt;/ChapterName&gt;&lt;ChapterNoOfPages&gt;-1&lt;/ChapterNoOfPages&gt;&lt;ChapterVersion&gt;2&lt;/ChapterVersion&gt;&lt;/ChapterMetadata&gt;"/>
    <w:docVar w:name="DM_WB_C29526_METADATA" w:val="&lt;ChapterMetadata&gt;&lt;ChapterId&gt;29526&lt;/ChapterId&gt;&lt;ChapterName&gt;Receita de arrendamento e serviços&lt;/ChapterName&gt;&lt;ChapterNoOfPages&gt;-1&lt;/ChapterNoOfPages&gt;&lt;ChapterVersion&gt;32&lt;/ChapterVersion&gt;&lt;/ChapterMetadata&gt;"/>
    <w:docVar w:name="DM_WB_C29527_METADATA" w:val="&lt;ChapterMetadata&gt;&lt;ChapterId&gt;29527&lt;/ChapterId&gt;&lt;ChapterName&gt;Partes relacionadas&lt;/ChapterName&gt;&lt;ChapterNoOfPages&gt;-1&lt;/ChapterNoOfPages&gt;&lt;ChapterVersion&gt;34&lt;/ChapterVersion&gt;&lt;/ChapterMetadata&gt;"/>
    <w:docVar w:name="DM_WB_C29528_METADATA" w:val="&lt;ChapterMetadata&gt;&lt;ChapterId&gt;29528&lt;/ChapterId&gt;&lt;ChapterName&gt;Benefícios concedidos a empregados&lt;/ChapterName&gt;&lt;ChapterNoOfPages&gt;-1&lt;/ChapterNoOfPages&gt;&lt;ChapterVersion&gt;37&lt;/ChapterVersion&gt;&lt;/ChapterMetadata&gt;"/>
    <w:docVar w:name="DM_WB_C29529_METADATA" w:val="&lt;ChapterMetadata&gt;&lt;ChapterId&gt;29529&lt;/ChapterId&gt;&lt;ChapterName&gt;DRA&lt;/ChapterName&gt;&lt;ChapterNoOfPages&gt;-1&lt;/ChapterNoOfPages&gt;&lt;ChapterVersion&gt;23&lt;/ChapterVersion&gt;&lt;/ChapterMetadata&gt;"/>
    <w:docVar w:name="doc_tbl00023_1_1" w:val="|_([$€-2]* #,##0.00_);_([$€-2]* \(#,##0.00\);_([$€-2]* &quot;-&quot;??_)|1|1046"/>
    <w:docVar w:name="doc_tbl00028_1_1" w:val="|@|1|1046"/>
  </w:docVars>
  <w:rsids>
    <w:rsidRoot w:val="00057783"/>
    <w:rsid w:val="00020552"/>
    <w:rsid w:val="000244F0"/>
    <w:rsid w:val="000312AB"/>
    <w:rsid w:val="000358D6"/>
    <w:rsid w:val="00040796"/>
    <w:rsid w:val="00041A6D"/>
    <w:rsid w:val="00057783"/>
    <w:rsid w:val="000601F4"/>
    <w:rsid w:val="0006623C"/>
    <w:rsid w:val="00067407"/>
    <w:rsid w:val="000675B4"/>
    <w:rsid w:val="0007185D"/>
    <w:rsid w:val="000819DE"/>
    <w:rsid w:val="0008283B"/>
    <w:rsid w:val="000835DA"/>
    <w:rsid w:val="000926D0"/>
    <w:rsid w:val="000A114C"/>
    <w:rsid w:val="000A1CC1"/>
    <w:rsid w:val="000A606E"/>
    <w:rsid w:val="000C1841"/>
    <w:rsid w:val="000D26FE"/>
    <w:rsid w:val="000E1DE0"/>
    <w:rsid w:val="000E609A"/>
    <w:rsid w:val="000F047E"/>
    <w:rsid w:val="000F1ABF"/>
    <w:rsid w:val="000F2A7B"/>
    <w:rsid w:val="0011214D"/>
    <w:rsid w:val="001169B5"/>
    <w:rsid w:val="00130D7F"/>
    <w:rsid w:val="00135897"/>
    <w:rsid w:val="00136C27"/>
    <w:rsid w:val="00140D2E"/>
    <w:rsid w:val="0014236E"/>
    <w:rsid w:val="00142C4E"/>
    <w:rsid w:val="00153D4A"/>
    <w:rsid w:val="001547E0"/>
    <w:rsid w:val="00180651"/>
    <w:rsid w:val="00181762"/>
    <w:rsid w:val="001850CB"/>
    <w:rsid w:val="00193608"/>
    <w:rsid w:val="00194BDE"/>
    <w:rsid w:val="001961B7"/>
    <w:rsid w:val="001A0855"/>
    <w:rsid w:val="001B65CF"/>
    <w:rsid w:val="001B7C0C"/>
    <w:rsid w:val="001D1605"/>
    <w:rsid w:val="001D44A1"/>
    <w:rsid w:val="001D6005"/>
    <w:rsid w:val="001E0157"/>
    <w:rsid w:val="001E2D02"/>
    <w:rsid w:val="001E3DB1"/>
    <w:rsid w:val="001E3F06"/>
    <w:rsid w:val="001E51EA"/>
    <w:rsid w:val="001E64E9"/>
    <w:rsid w:val="001F1ECF"/>
    <w:rsid w:val="001F4F5A"/>
    <w:rsid w:val="00206882"/>
    <w:rsid w:val="002071F0"/>
    <w:rsid w:val="00210308"/>
    <w:rsid w:val="002200A3"/>
    <w:rsid w:val="00223140"/>
    <w:rsid w:val="00226554"/>
    <w:rsid w:val="00227DF8"/>
    <w:rsid w:val="00237C10"/>
    <w:rsid w:val="00244628"/>
    <w:rsid w:val="00253B30"/>
    <w:rsid w:val="00255C13"/>
    <w:rsid w:val="00261AB6"/>
    <w:rsid w:val="0026446B"/>
    <w:rsid w:val="00270436"/>
    <w:rsid w:val="002750AD"/>
    <w:rsid w:val="0028075E"/>
    <w:rsid w:val="002D4BE7"/>
    <w:rsid w:val="002D6992"/>
    <w:rsid w:val="002E07AD"/>
    <w:rsid w:val="002E5AC2"/>
    <w:rsid w:val="002F253B"/>
    <w:rsid w:val="002F378C"/>
    <w:rsid w:val="00301206"/>
    <w:rsid w:val="0030482E"/>
    <w:rsid w:val="00306107"/>
    <w:rsid w:val="00307573"/>
    <w:rsid w:val="003105E3"/>
    <w:rsid w:val="00310DB0"/>
    <w:rsid w:val="00315A70"/>
    <w:rsid w:val="0033195F"/>
    <w:rsid w:val="00331AFD"/>
    <w:rsid w:val="0033236E"/>
    <w:rsid w:val="0034290B"/>
    <w:rsid w:val="00347BDF"/>
    <w:rsid w:val="003525D7"/>
    <w:rsid w:val="00354D92"/>
    <w:rsid w:val="00355406"/>
    <w:rsid w:val="00355F06"/>
    <w:rsid w:val="003560C8"/>
    <w:rsid w:val="00356EB9"/>
    <w:rsid w:val="00382876"/>
    <w:rsid w:val="0039432B"/>
    <w:rsid w:val="003A2925"/>
    <w:rsid w:val="003A66B3"/>
    <w:rsid w:val="003A680D"/>
    <w:rsid w:val="003A7F5A"/>
    <w:rsid w:val="003B6822"/>
    <w:rsid w:val="003C270B"/>
    <w:rsid w:val="003C5235"/>
    <w:rsid w:val="003D2FBD"/>
    <w:rsid w:val="003D63FA"/>
    <w:rsid w:val="003D76E2"/>
    <w:rsid w:val="003E52BF"/>
    <w:rsid w:val="00402369"/>
    <w:rsid w:val="00406F01"/>
    <w:rsid w:val="004208B7"/>
    <w:rsid w:val="004225D0"/>
    <w:rsid w:val="004248D0"/>
    <w:rsid w:val="0042733D"/>
    <w:rsid w:val="00437ED7"/>
    <w:rsid w:val="004408EF"/>
    <w:rsid w:val="00447D96"/>
    <w:rsid w:val="0045220D"/>
    <w:rsid w:val="00454D78"/>
    <w:rsid w:val="004550E5"/>
    <w:rsid w:val="00467B01"/>
    <w:rsid w:val="00470979"/>
    <w:rsid w:val="00474C12"/>
    <w:rsid w:val="00477D3B"/>
    <w:rsid w:val="00486BB5"/>
    <w:rsid w:val="004B22D5"/>
    <w:rsid w:val="004B5ECD"/>
    <w:rsid w:val="004B7454"/>
    <w:rsid w:val="004C26B8"/>
    <w:rsid w:val="004E3DEA"/>
    <w:rsid w:val="004E4141"/>
    <w:rsid w:val="00501F2D"/>
    <w:rsid w:val="0051152D"/>
    <w:rsid w:val="00520260"/>
    <w:rsid w:val="005209D8"/>
    <w:rsid w:val="0052177B"/>
    <w:rsid w:val="00532E58"/>
    <w:rsid w:val="00534DBE"/>
    <w:rsid w:val="00535284"/>
    <w:rsid w:val="00552D80"/>
    <w:rsid w:val="00556640"/>
    <w:rsid w:val="0056203A"/>
    <w:rsid w:val="005737D5"/>
    <w:rsid w:val="00577721"/>
    <w:rsid w:val="0058375B"/>
    <w:rsid w:val="00584D30"/>
    <w:rsid w:val="0058768B"/>
    <w:rsid w:val="005958CC"/>
    <w:rsid w:val="005A0577"/>
    <w:rsid w:val="005A0B6A"/>
    <w:rsid w:val="005A2D93"/>
    <w:rsid w:val="005B07D6"/>
    <w:rsid w:val="005B0B01"/>
    <w:rsid w:val="005B0C5F"/>
    <w:rsid w:val="005C23E7"/>
    <w:rsid w:val="005C4589"/>
    <w:rsid w:val="005D58B0"/>
    <w:rsid w:val="005D6FE1"/>
    <w:rsid w:val="005F0424"/>
    <w:rsid w:val="005F7697"/>
    <w:rsid w:val="006216F8"/>
    <w:rsid w:val="00632983"/>
    <w:rsid w:val="00633DC8"/>
    <w:rsid w:val="0064487A"/>
    <w:rsid w:val="00651C97"/>
    <w:rsid w:val="00660269"/>
    <w:rsid w:val="006623A8"/>
    <w:rsid w:val="00681E1D"/>
    <w:rsid w:val="006834D3"/>
    <w:rsid w:val="00684A3C"/>
    <w:rsid w:val="00685FC3"/>
    <w:rsid w:val="0068795B"/>
    <w:rsid w:val="00691BBA"/>
    <w:rsid w:val="0069487F"/>
    <w:rsid w:val="006A3246"/>
    <w:rsid w:val="006B01BB"/>
    <w:rsid w:val="006C60F3"/>
    <w:rsid w:val="006D0F6D"/>
    <w:rsid w:val="006E333C"/>
    <w:rsid w:val="006F1AE0"/>
    <w:rsid w:val="006F253C"/>
    <w:rsid w:val="00701426"/>
    <w:rsid w:val="00702891"/>
    <w:rsid w:val="00703065"/>
    <w:rsid w:val="00713EB5"/>
    <w:rsid w:val="00727ECE"/>
    <w:rsid w:val="00735A6F"/>
    <w:rsid w:val="007540CD"/>
    <w:rsid w:val="007559FE"/>
    <w:rsid w:val="00756033"/>
    <w:rsid w:val="00763A60"/>
    <w:rsid w:val="007670D8"/>
    <w:rsid w:val="00772FCC"/>
    <w:rsid w:val="00777A2E"/>
    <w:rsid w:val="007802C2"/>
    <w:rsid w:val="0078757C"/>
    <w:rsid w:val="007A3A40"/>
    <w:rsid w:val="007A5DF8"/>
    <w:rsid w:val="007B7782"/>
    <w:rsid w:val="007C5FB1"/>
    <w:rsid w:val="007D42F8"/>
    <w:rsid w:val="007F5A95"/>
    <w:rsid w:val="007F6F43"/>
    <w:rsid w:val="0080262A"/>
    <w:rsid w:val="00810001"/>
    <w:rsid w:val="00815538"/>
    <w:rsid w:val="0081657D"/>
    <w:rsid w:val="00840CB2"/>
    <w:rsid w:val="00840DA9"/>
    <w:rsid w:val="008465E2"/>
    <w:rsid w:val="00863390"/>
    <w:rsid w:val="008672F2"/>
    <w:rsid w:val="00892D84"/>
    <w:rsid w:val="008B375E"/>
    <w:rsid w:val="008C0D30"/>
    <w:rsid w:val="008C1C43"/>
    <w:rsid w:val="008C1DB8"/>
    <w:rsid w:val="008D1E87"/>
    <w:rsid w:val="008D7112"/>
    <w:rsid w:val="008E794E"/>
    <w:rsid w:val="008E7A8F"/>
    <w:rsid w:val="008E7DD6"/>
    <w:rsid w:val="008F15C9"/>
    <w:rsid w:val="00921401"/>
    <w:rsid w:val="00922A70"/>
    <w:rsid w:val="00924AD2"/>
    <w:rsid w:val="0093002C"/>
    <w:rsid w:val="00933530"/>
    <w:rsid w:val="009378B6"/>
    <w:rsid w:val="00940A07"/>
    <w:rsid w:val="00955ECA"/>
    <w:rsid w:val="00956AFB"/>
    <w:rsid w:val="009576DC"/>
    <w:rsid w:val="00967E8B"/>
    <w:rsid w:val="009715C6"/>
    <w:rsid w:val="009730C8"/>
    <w:rsid w:val="00973336"/>
    <w:rsid w:val="009A15EB"/>
    <w:rsid w:val="009A2FD7"/>
    <w:rsid w:val="009A3758"/>
    <w:rsid w:val="009A417F"/>
    <w:rsid w:val="009A6EAE"/>
    <w:rsid w:val="009B21F4"/>
    <w:rsid w:val="009C04C8"/>
    <w:rsid w:val="009C6C25"/>
    <w:rsid w:val="009D5FEF"/>
    <w:rsid w:val="009F2055"/>
    <w:rsid w:val="00A04C55"/>
    <w:rsid w:val="00A210A8"/>
    <w:rsid w:val="00A27775"/>
    <w:rsid w:val="00A3634D"/>
    <w:rsid w:val="00A40D75"/>
    <w:rsid w:val="00A42A05"/>
    <w:rsid w:val="00A46181"/>
    <w:rsid w:val="00A47924"/>
    <w:rsid w:val="00A51B52"/>
    <w:rsid w:val="00A55CF8"/>
    <w:rsid w:val="00A62ACC"/>
    <w:rsid w:val="00A72F7D"/>
    <w:rsid w:val="00A73862"/>
    <w:rsid w:val="00A77048"/>
    <w:rsid w:val="00A80420"/>
    <w:rsid w:val="00A8437A"/>
    <w:rsid w:val="00A84606"/>
    <w:rsid w:val="00A87ACB"/>
    <w:rsid w:val="00A930C4"/>
    <w:rsid w:val="00AA1F36"/>
    <w:rsid w:val="00AA6298"/>
    <w:rsid w:val="00AC2DC3"/>
    <w:rsid w:val="00AC530B"/>
    <w:rsid w:val="00AC5799"/>
    <w:rsid w:val="00AD121E"/>
    <w:rsid w:val="00AE73D6"/>
    <w:rsid w:val="00AF2A5D"/>
    <w:rsid w:val="00B00D1A"/>
    <w:rsid w:val="00B02396"/>
    <w:rsid w:val="00B11D3F"/>
    <w:rsid w:val="00B16A86"/>
    <w:rsid w:val="00B20131"/>
    <w:rsid w:val="00B462BE"/>
    <w:rsid w:val="00B47206"/>
    <w:rsid w:val="00B52A82"/>
    <w:rsid w:val="00B540B0"/>
    <w:rsid w:val="00B67685"/>
    <w:rsid w:val="00B70F76"/>
    <w:rsid w:val="00B766C7"/>
    <w:rsid w:val="00B82C72"/>
    <w:rsid w:val="00B83B8F"/>
    <w:rsid w:val="00B87B05"/>
    <w:rsid w:val="00B97B05"/>
    <w:rsid w:val="00BA6813"/>
    <w:rsid w:val="00BA6D52"/>
    <w:rsid w:val="00BB2CDE"/>
    <w:rsid w:val="00BC1CD6"/>
    <w:rsid w:val="00BC433D"/>
    <w:rsid w:val="00BD0A60"/>
    <w:rsid w:val="00BE284E"/>
    <w:rsid w:val="00BE7072"/>
    <w:rsid w:val="00BF1B43"/>
    <w:rsid w:val="00C06222"/>
    <w:rsid w:val="00C11B49"/>
    <w:rsid w:val="00C15181"/>
    <w:rsid w:val="00C17131"/>
    <w:rsid w:val="00C17C4B"/>
    <w:rsid w:val="00C227FA"/>
    <w:rsid w:val="00C3787B"/>
    <w:rsid w:val="00C41004"/>
    <w:rsid w:val="00C512C0"/>
    <w:rsid w:val="00C66586"/>
    <w:rsid w:val="00C7542A"/>
    <w:rsid w:val="00C82082"/>
    <w:rsid w:val="00C90A65"/>
    <w:rsid w:val="00CA07FA"/>
    <w:rsid w:val="00CA3D78"/>
    <w:rsid w:val="00CC03AA"/>
    <w:rsid w:val="00CD106F"/>
    <w:rsid w:val="00CE5975"/>
    <w:rsid w:val="00CE5CDF"/>
    <w:rsid w:val="00D13DB2"/>
    <w:rsid w:val="00D2435F"/>
    <w:rsid w:val="00D333C4"/>
    <w:rsid w:val="00D47D17"/>
    <w:rsid w:val="00D47ECB"/>
    <w:rsid w:val="00D51F39"/>
    <w:rsid w:val="00D63F96"/>
    <w:rsid w:val="00D66D36"/>
    <w:rsid w:val="00D77906"/>
    <w:rsid w:val="00D836B1"/>
    <w:rsid w:val="00D91573"/>
    <w:rsid w:val="00D927C3"/>
    <w:rsid w:val="00D955F0"/>
    <w:rsid w:val="00D95E89"/>
    <w:rsid w:val="00DA3400"/>
    <w:rsid w:val="00DB28B3"/>
    <w:rsid w:val="00DC1A7E"/>
    <w:rsid w:val="00DC23A7"/>
    <w:rsid w:val="00DC4242"/>
    <w:rsid w:val="00DE359E"/>
    <w:rsid w:val="00DE6E2A"/>
    <w:rsid w:val="00DE7CED"/>
    <w:rsid w:val="00DF0CAD"/>
    <w:rsid w:val="00E153F4"/>
    <w:rsid w:val="00E260C7"/>
    <w:rsid w:val="00E30B19"/>
    <w:rsid w:val="00E37E20"/>
    <w:rsid w:val="00E45AEC"/>
    <w:rsid w:val="00E46978"/>
    <w:rsid w:val="00E55E60"/>
    <w:rsid w:val="00E66EA1"/>
    <w:rsid w:val="00E81DF0"/>
    <w:rsid w:val="00E821F8"/>
    <w:rsid w:val="00E954CB"/>
    <w:rsid w:val="00EA0937"/>
    <w:rsid w:val="00EE4AE5"/>
    <w:rsid w:val="00EF1998"/>
    <w:rsid w:val="00EF5E09"/>
    <w:rsid w:val="00F010E8"/>
    <w:rsid w:val="00F0195A"/>
    <w:rsid w:val="00F067F2"/>
    <w:rsid w:val="00F263FE"/>
    <w:rsid w:val="00F329E0"/>
    <w:rsid w:val="00F33868"/>
    <w:rsid w:val="00F35D73"/>
    <w:rsid w:val="00F6531D"/>
    <w:rsid w:val="00F66DB2"/>
    <w:rsid w:val="00F768B8"/>
    <w:rsid w:val="00F812DF"/>
    <w:rsid w:val="00F820EA"/>
    <w:rsid w:val="00F83EDD"/>
    <w:rsid w:val="00F85302"/>
    <w:rsid w:val="00F90CE9"/>
    <w:rsid w:val="00F92554"/>
    <w:rsid w:val="00FA3DF8"/>
    <w:rsid w:val="00FA6A3F"/>
    <w:rsid w:val="00FB640D"/>
    <w:rsid w:val="00FD36A7"/>
    <w:rsid w:val="00FD733B"/>
    <w:rsid w:val="00FD7DA1"/>
    <w:rsid w:val="00FE37B5"/>
    <w:rsid w:val="00FE4CD1"/>
    <w:rsid w:val="00FE570A"/>
    <w:rsid w:val="00FE5D0A"/>
    <w:rsid w:val="00FF2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0D52A"/>
  <w15:chartTrackingRefBased/>
  <w15:docId w15:val="{F1EF15A0-9E6B-4C7F-8669-3A807083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DMDFP-Pagrgrafodeespaamento">
    <w:name w:val="DM DFP - Pagrágrafo de espaçamento"/>
    <w:rsid w:val="00F820EA"/>
    <w:pPr>
      <w:tabs>
        <w:tab w:val="left" w:pos="2475"/>
      </w:tabs>
      <w:spacing w:after="0" w:line="240" w:lineRule="auto"/>
    </w:pPr>
    <w:rPr>
      <w:rFonts w:ascii="Calibri" w:eastAsia="Batang" w:hAnsi="Calibri" w:cs="Times New Roman"/>
      <w:bCs/>
      <w:sz w:val="10"/>
      <w:lang w:eastAsia="pt-BR"/>
    </w:rPr>
  </w:style>
  <w:style w:type="paragraph" w:customStyle="1" w:styleId="DMDFP-CabealhoEmpresa">
    <w:name w:val="DM DFP - Cabeçalho Empresa"/>
    <w:next w:val="DMDFP-CabealhoTexto"/>
    <w:qFormat/>
    <w:rsid w:val="000601F4"/>
    <w:pPr>
      <w:spacing w:after="0" w:line="240" w:lineRule="auto"/>
    </w:pPr>
    <w:rPr>
      <w:rFonts w:ascii="Calibri" w:eastAsia="Batang" w:hAnsi="Calibri" w:cs="Times New Roman"/>
      <w:b/>
      <w:sz w:val="28"/>
      <w:szCs w:val="28"/>
    </w:rPr>
  </w:style>
  <w:style w:type="paragraph" w:customStyle="1" w:styleId="DMDFP-CabealhoTexto">
    <w:name w:val="DM DFP - Cabeçalho Texto"/>
    <w:qFormat/>
    <w:rsid w:val="00C625F0"/>
    <w:pPr>
      <w:spacing w:after="0" w:line="240" w:lineRule="auto"/>
    </w:pPr>
    <w:rPr>
      <w:rFonts w:ascii="Calibri" w:eastAsia="Batang" w:hAnsi="Calibri" w:cs="Times New Roman"/>
      <w:sz w:val="24"/>
      <w:szCs w:val="24"/>
    </w:rPr>
  </w:style>
  <w:style w:type="paragraph" w:customStyle="1" w:styleId="DMDFP-Cabealhotextoitlico">
    <w:name w:val="DM DFP - Cabeçalho texto itálico"/>
    <w:basedOn w:val="DMDFP-CabealhoTexto"/>
    <w:next w:val="DMDFP-CabealhoTexto"/>
    <w:qFormat/>
    <w:rsid w:val="006A50C0"/>
    <w:rPr>
      <w:i/>
      <w:sz w:val="22"/>
    </w:rPr>
  </w:style>
  <w:style w:type="paragraph" w:styleId="Cabealho">
    <w:name w:val="header"/>
    <w:basedOn w:val="Normal"/>
    <w:link w:val="CabealhoChar"/>
    <w:uiPriority w:val="99"/>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CabealhoChar">
    <w:name w:val="Cabeçalho Char"/>
    <w:basedOn w:val="Fontepargpadro"/>
    <w:link w:val="Cabealho"/>
    <w:uiPriority w:val="99"/>
    <w:rsid w:val="00DF7D42"/>
    <w:rPr>
      <w:rFonts w:ascii="Times New Roman" w:eastAsia="Batang" w:hAnsi="Times New Roman" w:cs="Times New Roman"/>
      <w:sz w:val="20"/>
      <w:szCs w:val="20"/>
      <w:lang w:eastAsia="pt-BR"/>
    </w:rPr>
  </w:style>
  <w:style w:type="paragraph" w:styleId="Rodap">
    <w:name w:val="footer"/>
    <w:basedOn w:val="Normal"/>
    <w:link w:val="RodapChar"/>
    <w:uiPriority w:val="99"/>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RodapChar">
    <w:name w:val="Rodapé Char"/>
    <w:basedOn w:val="Fontepargpadro"/>
    <w:link w:val="Rodap"/>
    <w:uiPriority w:val="99"/>
    <w:rsid w:val="00DF7D42"/>
    <w:rPr>
      <w:rFonts w:ascii="Times New Roman" w:eastAsia="Batang" w:hAnsi="Times New Roman" w:cs="Times New Roman"/>
      <w:sz w:val="20"/>
      <w:szCs w:val="20"/>
      <w:lang w:eastAsia="pt-BR"/>
    </w:rPr>
  </w:style>
  <w:style w:type="paragraph" w:customStyle="1" w:styleId="DMDFP-TtuloNegritoNvel1">
    <w:name w:val="DM DFP - Título Negrito Nível 1"/>
    <w:next w:val="DMDFP-CorpodeTexto"/>
    <w:rsid w:val="000503F9"/>
    <w:pPr>
      <w:keepNext/>
      <w:keepLines/>
      <w:spacing w:before="240" w:after="240" w:line="240" w:lineRule="auto"/>
      <w:jc w:val="both"/>
      <w:outlineLvl w:val="0"/>
    </w:pPr>
    <w:rPr>
      <w:rFonts w:ascii="Calibri" w:eastAsia="Batang" w:hAnsi="Calibri" w:cs="Calibri"/>
      <w:b/>
      <w:sz w:val="26"/>
      <w:szCs w:val="26"/>
      <w:lang w:eastAsia="pt-BR"/>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DFP-CabealhoTtuloDemonstrao">
    <w:name w:val="DM DFP - Cabeçalho Título Demonstração"/>
    <w:next w:val="DMDFP-CorpodeTexto"/>
    <w:rsid w:val="00CD00CC"/>
    <w:pPr>
      <w:spacing w:after="0" w:line="240" w:lineRule="auto"/>
      <w:outlineLvl w:val="0"/>
    </w:pPr>
    <w:rPr>
      <w:rFonts w:ascii="Calibri" w:eastAsia="Batang" w:hAnsi="Calibri" w:cs="Times New Roman"/>
      <w:sz w:val="24"/>
      <w:szCs w:val="24"/>
    </w:rPr>
  </w:style>
  <w:style w:type="paragraph" w:customStyle="1" w:styleId="DMETW29522BIPBP">
    <w:name w:val="DM_ETW_29522_BIP_BP"/>
    <w:pPr>
      <w:spacing w:after="0" w:line="240" w:lineRule="auto"/>
    </w:pPr>
    <w:rPr>
      <w:rFonts w:ascii="Times New Roman" w:eastAsia="Times New Roman" w:hAnsi="Times New Roman" w:cs="Times New Roman"/>
      <w:sz w:val="20"/>
      <w:szCs w:val="20"/>
      <w:lang w:val="en-US"/>
    </w:rPr>
  </w:style>
  <w:style w:type="paragraph" w:customStyle="1" w:styleId="DMETW29522BIPDRE">
    <w:name w:val="DM_ETW_29522_BIP_DRE"/>
    <w:pPr>
      <w:spacing w:after="0" w:line="240" w:lineRule="auto"/>
    </w:pPr>
    <w:rPr>
      <w:rFonts w:ascii="Times New Roman" w:eastAsia="Times New Roman" w:hAnsi="Times New Roman" w:cs="Times New Roman"/>
      <w:sz w:val="20"/>
      <w:szCs w:val="20"/>
      <w:lang w:val="en-US"/>
    </w:rPr>
  </w:style>
  <w:style w:type="paragraph" w:customStyle="1" w:styleId="DMETW29522BIPDRA">
    <w:name w:val="DM_ETW_29522_BIP_DRA"/>
    <w:pPr>
      <w:spacing w:after="0" w:line="240" w:lineRule="auto"/>
    </w:pPr>
    <w:rPr>
      <w:rFonts w:ascii="Times New Roman" w:eastAsia="Times New Roman" w:hAnsi="Times New Roman" w:cs="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ascii="Calibri" w:eastAsia="Times New Roman" w:hAnsi="Calibri" w:cs="Times New Roman"/>
      <w:b/>
      <w:color w:val="FF0000"/>
      <w:sz w:val="6"/>
      <w:szCs w:val="6"/>
      <w:lang w:eastAsia="pt-BR"/>
    </w:rPr>
  </w:style>
  <w:style w:type="paragraph" w:customStyle="1" w:styleId="DMDFP-Pargrafodecontinuaodorelatrio">
    <w:name w:val="DM DFP - Parágrafo de continuação do relatório"/>
    <w:next w:val="DMDFP-CorpodeTexto"/>
    <w:qFormat/>
    <w:rsid w:val="00387A23"/>
    <w:pPr>
      <w:widowControl w:val="0"/>
      <w:spacing w:line="240" w:lineRule="auto"/>
    </w:pPr>
    <w:rPr>
      <w:rFonts w:ascii="Calibri" w:eastAsia="Times New Roman" w:hAnsi="Calibri" w:cs="Times New Roman"/>
      <w:b/>
      <w:color w:val="548DD4"/>
      <w:sz w:val="6"/>
      <w:szCs w:val="6"/>
      <w:lang w:eastAsia="pt-BR"/>
    </w:rPr>
  </w:style>
  <w:style w:type="paragraph" w:customStyle="1" w:styleId="DMETW29522BIPDMPL">
    <w:name w:val="DM_ETW_29522_BIP_DMPL"/>
    <w:pPr>
      <w:spacing w:after="0" w:line="240" w:lineRule="auto"/>
    </w:pPr>
    <w:rPr>
      <w:rFonts w:ascii="Times New Roman" w:eastAsia="Times New Roman" w:hAnsi="Times New Roman" w:cs="Times New Roman"/>
      <w:sz w:val="20"/>
      <w:szCs w:val="20"/>
      <w:lang w:val="en-US"/>
    </w:rPr>
  </w:style>
  <w:style w:type="paragraph" w:customStyle="1" w:styleId="DMETW29522BIPDFC">
    <w:name w:val="DM_ETW_29522_BIP_DFC"/>
    <w:pPr>
      <w:spacing w:after="0" w:line="240" w:lineRule="auto"/>
    </w:pPr>
    <w:rPr>
      <w:rFonts w:ascii="Times New Roman" w:eastAsia="Times New Roman" w:hAnsi="Times New Roman" w:cs="Times New Roman"/>
      <w:sz w:val="20"/>
      <w:szCs w:val="20"/>
      <w:lang w:val="en-US"/>
    </w:rPr>
  </w:style>
  <w:style w:type="paragraph" w:customStyle="1" w:styleId="DMETW29522BIPDVA">
    <w:name w:val="DM_ETW_29522_BIP_DVA"/>
    <w:pPr>
      <w:spacing w:after="0" w:line="240" w:lineRule="auto"/>
    </w:pPr>
    <w:rPr>
      <w:rFonts w:ascii="Times New Roman" w:eastAsia="Times New Roman" w:hAnsi="Times New Roman" w:cs="Times New Roman"/>
      <w:sz w:val="20"/>
      <w:szCs w:val="20"/>
      <w:lang w:val="en-US"/>
    </w:rPr>
  </w:style>
  <w:style w:type="paragraph" w:customStyle="1" w:styleId="DMDFP-Ttulodenotanvel1">
    <w:name w:val="DM DFP - Título de nota nível 1"/>
    <w:next w:val="DMDFP-CorpodeTexto"/>
    <w:rsid w:val="003B723C"/>
    <w:pPr>
      <w:keepNext/>
      <w:keepLines/>
      <w:numPr>
        <w:numId w:val="1"/>
      </w:numPr>
      <w:spacing w:before="240" w:after="240" w:line="240" w:lineRule="auto"/>
      <w:ind w:left="567" w:hanging="567"/>
      <w:jc w:val="both"/>
      <w:outlineLvl w:val="0"/>
    </w:pPr>
    <w:rPr>
      <w:rFonts w:ascii="Calibri" w:eastAsia="Batang" w:hAnsi="Calibri" w:cs="Calibri"/>
      <w:b/>
      <w:sz w:val="26"/>
      <w:szCs w:val="26"/>
      <w:lang w:eastAsia="pt-BR"/>
    </w:rPr>
  </w:style>
  <w:style w:type="numbering" w:customStyle="1" w:styleId="DMDFPTtulosdenotasexplicativas">
    <w:name w:val="DM DFP Títulos de notas explicativas"/>
    <w:uiPriority w:val="99"/>
    <w:rsid w:val="00BB2E4F"/>
    <w:pPr>
      <w:numPr>
        <w:numId w:val="1"/>
      </w:numPr>
    </w:pPr>
  </w:style>
  <w:style w:type="paragraph" w:customStyle="1" w:styleId="DMDFP-Ttulodenotanvel2">
    <w:name w:val="DM DFP - Título de nota nível 2"/>
    <w:next w:val="DMDFP-CorpodeTexto"/>
    <w:rsid w:val="003B723C"/>
    <w:pPr>
      <w:keepNext/>
      <w:keepLines/>
      <w:numPr>
        <w:ilvl w:val="1"/>
        <w:numId w:val="1"/>
      </w:numPr>
      <w:spacing w:before="240" w:after="240" w:line="240" w:lineRule="auto"/>
      <w:ind w:left="567" w:hanging="567"/>
      <w:jc w:val="both"/>
      <w:outlineLvl w:val="1"/>
    </w:pPr>
    <w:rPr>
      <w:rFonts w:ascii="Calibri" w:eastAsia="Batang" w:hAnsi="Calibri" w:cs="Calibri"/>
      <w:b/>
      <w:sz w:val="24"/>
      <w:szCs w:val="24"/>
      <w:lang w:eastAsia="pt-BR"/>
    </w:rPr>
  </w:style>
  <w:style w:type="paragraph" w:customStyle="1" w:styleId="DMDFP-Ttulodenotanvel3">
    <w:name w:val="DM DFP - Título de nota nível 3"/>
    <w:next w:val="DMDFP-CorpodeTexto"/>
    <w:qFormat/>
    <w:rsid w:val="003B723C"/>
    <w:pPr>
      <w:keepNext/>
      <w:keepLines/>
      <w:numPr>
        <w:ilvl w:val="2"/>
        <w:numId w:val="1"/>
      </w:numPr>
      <w:spacing w:before="240" w:after="240" w:line="240" w:lineRule="auto"/>
      <w:ind w:left="567" w:hanging="567"/>
      <w:jc w:val="both"/>
      <w:outlineLvl w:val="2"/>
    </w:pPr>
    <w:rPr>
      <w:rFonts w:ascii="Calibri" w:eastAsia="Batang" w:hAnsi="Calibri" w:cs="Calibri"/>
      <w:b/>
      <w:sz w:val="24"/>
      <w:szCs w:val="24"/>
      <w:lang w:eastAsia="pt-BR"/>
    </w:rPr>
  </w:style>
  <w:style w:type="paragraph" w:customStyle="1" w:styleId="DMDFP-Ttuloletras">
    <w:name w:val="DM DFP - Título letras"/>
    <w:next w:val="DMDFP-CorpodeTexto"/>
    <w:qFormat/>
    <w:rsid w:val="003B723C"/>
    <w:pPr>
      <w:keepNext/>
      <w:numPr>
        <w:ilvl w:val="3"/>
        <w:numId w:val="1"/>
      </w:numPr>
      <w:spacing w:before="240" w:after="240" w:line="240" w:lineRule="auto"/>
      <w:ind w:left="567" w:hanging="567"/>
      <w:jc w:val="both"/>
      <w:outlineLvl w:val="3"/>
    </w:pPr>
    <w:rPr>
      <w:rFonts w:ascii="Calibri" w:eastAsia="Batang" w:hAnsi="Calibri" w:cs="Calibri"/>
      <w:b/>
      <w:sz w:val="24"/>
      <w:szCs w:val="24"/>
      <w:lang w:eastAsia="pt-BR"/>
    </w:rPr>
  </w:style>
  <w:style w:type="paragraph" w:customStyle="1" w:styleId="DMDFP-Listamarcadores-bolinha">
    <w:name w:val="DM DFP - Lista marcadores - bolinha"/>
    <w:next w:val="DMDFP-CorpodeTexto"/>
    <w:qFormat/>
    <w:rsid w:val="00DB6992"/>
    <w:pPr>
      <w:numPr>
        <w:numId w:val="4"/>
      </w:numPr>
      <w:spacing w:after="240" w:line="240" w:lineRule="auto"/>
      <w:ind w:left="284" w:hanging="284"/>
    </w:pPr>
    <w:rPr>
      <w:rFonts w:ascii="Calibri" w:eastAsia="Batang" w:hAnsi="Calibri" w:cs="Calibri"/>
      <w:lang w:eastAsia="pt-BR"/>
    </w:rPr>
  </w:style>
  <w:style w:type="paragraph" w:customStyle="1" w:styleId="DMDFP-Listamarcadores-tracinho">
    <w:name w:val="DM DFP - Lista marcadores - tracinho"/>
    <w:next w:val="DMDFP-CorpodeTexto"/>
    <w:qFormat/>
    <w:rsid w:val="00DC4B1C"/>
    <w:pPr>
      <w:keepLines/>
      <w:numPr>
        <w:numId w:val="6"/>
      </w:numPr>
      <w:spacing w:after="240" w:line="240" w:lineRule="auto"/>
      <w:ind w:left="284" w:hanging="284"/>
      <w:jc w:val="both"/>
    </w:pPr>
    <w:rPr>
      <w:rFonts w:ascii="Calibri" w:eastAsia="Batang" w:hAnsi="Calibri" w:cs="Calibri"/>
      <w:lang w:eastAsia="pt-BR"/>
    </w:rPr>
  </w:style>
  <w:style w:type="character" w:customStyle="1" w:styleId="eop">
    <w:name w:val="eop"/>
    <w:basedOn w:val="Fontepargpadro"/>
    <w:rsid w:val="00A73862"/>
  </w:style>
  <w:style w:type="character" w:customStyle="1" w:styleId="normaltextrun">
    <w:name w:val="normaltextrun"/>
    <w:basedOn w:val="Fontepargpadro"/>
    <w:rsid w:val="00A73862"/>
  </w:style>
  <w:style w:type="paragraph" w:customStyle="1" w:styleId="paragraph">
    <w:name w:val="paragraph"/>
    <w:basedOn w:val="Normal"/>
    <w:rsid w:val="00940A0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METW29522BIPCONTASRECEBER">
    <w:name w:val="DM_ETW_29522_BIP_CONTASRECEBER"/>
    <w:pPr>
      <w:spacing w:after="0" w:line="240" w:lineRule="auto"/>
    </w:pPr>
    <w:rPr>
      <w:rFonts w:ascii="Times New Roman" w:eastAsia="Times New Roman" w:hAnsi="Times New Roman" w:cs="Times New Roman"/>
      <w:sz w:val="20"/>
      <w:szCs w:val="20"/>
      <w:lang w:val="en-US"/>
    </w:rPr>
  </w:style>
  <w:style w:type="paragraph" w:customStyle="1" w:styleId="DMDFP-Ttulonegrito">
    <w:name w:val="DM DFP - Título negrito"/>
    <w:next w:val="DMDFP-CorpodeTexto"/>
    <w:qFormat/>
    <w:rsid w:val="003B723C"/>
    <w:pPr>
      <w:keepNext/>
      <w:keepLines/>
      <w:spacing w:before="240" w:after="240" w:line="240" w:lineRule="auto"/>
      <w:jc w:val="both"/>
    </w:pPr>
    <w:rPr>
      <w:rFonts w:ascii="Calibri" w:eastAsia="Batang" w:hAnsi="Calibri" w:cs="Calibri"/>
      <w:b/>
      <w:lang w:eastAsia="pt-BR"/>
    </w:rPr>
  </w:style>
  <w:style w:type="paragraph" w:customStyle="1" w:styleId="DMETW29522BIPIMOBILIZADO">
    <w:name w:val="DM_ETW_29522_BIP_IMOBILIZADO"/>
    <w:pPr>
      <w:spacing w:after="0" w:line="240" w:lineRule="auto"/>
    </w:pPr>
    <w:rPr>
      <w:rFonts w:ascii="Times New Roman" w:eastAsia="Times New Roman" w:hAnsi="Times New Roman" w:cs="Times New Roman"/>
      <w:sz w:val="20"/>
      <w:szCs w:val="20"/>
      <w:lang w:val="en-US"/>
    </w:rPr>
  </w:style>
  <w:style w:type="paragraph" w:customStyle="1" w:styleId="DMETW29522BIPPARTESRELACIONADAS">
    <w:name w:val="DM_ETW_29522_BIP_PARTES_RELACIONADAS"/>
    <w:pPr>
      <w:spacing w:after="0" w:line="240" w:lineRule="auto"/>
    </w:pPr>
    <w:rPr>
      <w:rFonts w:ascii="Times New Roman" w:eastAsia="Times New Roman" w:hAnsi="Times New Roman" w:cs="Times New Roman"/>
      <w:sz w:val="20"/>
      <w:szCs w:val="20"/>
      <w:lang w:val="en-US"/>
    </w:rPr>
  </w:style>
  <w:style w:type="paragraph" w:customStyle="1" w:styleId="DMETW29522BIPREMUNEMPR">
    <w:name w:val="DM_ETW_29522_BIP_REMUN_EMPR"/>
    <w:pPr>
      <w:spacing w:after="0" w:line="240" w:lineRule="auto"/>
    </w:pPr>
    <w:rPr>
      <w:rFonts w:ascii="Times New Roman" w:eastAsia="Times New Roman" w:hAnsi="Times New Roman" w:cs="Times New Roman"/>
      <w:sz w:val="20"/>
      <w:szCs w:val="20"/>
      <w:lang w:val="en-US"/>
    </w:rPr>
  </w:style>
  <w:style w:type="paragraph" w:customStyle="1" w:styleId="DMETW29522BIPBENEFEMP">
    <w:name w:val="DM_ETW_29522_BIP_BENEF_EMP"/>
    <w:pPr>
      <w:spacing w:after="0" w:line="240" w:lineRule="auto"/>
    </w:pPr>
    <w:rPr>
      <w:rFonts w:ascii="Times New Roman" w:eastAsia="Times New Roman" w:hAnsi="Times New Roman" w:cs="Times New Roman"/>
      <w:sz w:val="20"/>
      <w:szCs w:val="20"/>
      <w:lang w:val="en-US"/>
    </w:rPr>
  </w:style>
  <w:style w:type="paragraph" w:customStyle="1" w:styleId="DMETW29522BIPQTDEMPR">
    <w:name w:val="DM_ETW_29522_BIP_QTD_EMPR"/>
    <w:pPr>
      <w:spacing w:after="0" w:line="240" w:lineRule="auto"/>
    </w:pPr>
    <w:rPr>
      <w:rFonts w:ascii="Times New Roman" w:eastAsia="Times New Roman" w:hAnsi="Times New Roman" w:cs="Times New Roman"/>
      <w:sz w:val="20"/>
      <w:szCs w:val="20"/>
      <w:lang w:val="en-US"/>
    </w:rPr>
  </w:style>
  <w:style w:type="paragraph" w:customStyle="1" w:styleId="DMETW29522BIPCONSFISC">
    <w:name w:val="DM_ETW_29522_BIP_CONS_FISC"/>
    <w:pPr>
      <w:spacing w:after="0" w:line="240" w:lineRule="auto"/>
    </w:pPr>
    <w:rPr>
      <w:rFonts w:ascii="Times New Roman" w:eastAsia="Times New Roman" w:hAnsi="Times New Roman" w:cs="Times New Roman"/>
      <w:sz w:val="20"/>
      <w:szCs w:val="20"/>
      <w:lang w:val="en-US"/>
    </w:rPr>
  </w:style>
  <w:style w:type="paragraph" w:customStyle="1" w:styleId="DMETW29522BIPIRCSCORRENTES">
    <w:name w:val="DM_ETW_29522_BIP_IRCS_CORRENTES"/>
    <w:pPr>
      <w:spacing w:after="0" w:line="240" w:lineRule="auto"/>
    </w:pPr>
    <w:rPr>
      <w:rFonts w:ascii="Times New Roman" w:eastAsia="Times New Roman" w:hAnsi="Times New Roman" w:cs="Times New Roman"/>
      <w:sz w:val="20"/>
      <w:szCs w:val="20"/>
      <w:lang w:val="en-US"/>
    </w:rPr>
  </w:style>
  <w:style w:type="paragraph" w:customStyle="1" w:styleId="DMETW29522BIPDEMAISIMPOSTOS">
    <w:name w:val="DM_ETW_29522_BIP_DEMAIS_IMPOSTOS"/>
    <w:pPr>
      <w:spacing w:after="0" w:line="240" w:lineRule="auto"/>
    </w:pPr>
    <w:rPr>
      <w:rFonts w:ascii="Times New Roman" w:eastAsia="Times New Roman" w:hAnsi="Times New Roman" w:cs="Times New Roman"/>
      <w:sz w:val="20"/>
      <w:szCs w:val="20"/>
      <w:lang w:val="en-US"/>
    </w:rPr>
  </w:style>
  <w:style w:type="paragraph" w:customStyle="1" w:styleId="DMETW29522BIPABERTURAIRCSDIFERIDOS">
    <w:name w:val="DM_ETW_29522_BIP_ABERTURA_IRCS_DIFERIDOS"/>
    <w:pPr>
      <w:spacing w:after="0" w:line="240" w:lineRule="auto"/>
    </w:pPr>
    <w:rPr>
      <w:rFonts w:ascii="Times New Roman" w:eastAsia="Times New Roman" w:hAnsi="Times New Roman" w:cs="Times New Roman"/>
      <w:sz w:val="20"/>
      <w:szCs w:val="20"/>
      <w:lang w:val="en-US"/>
    </w:rPr>
  </w:style>
  <w:style w:type="paragraph" w:customStyle="1" w:styleId="DMETW29522BIPREALTRIBDIF">
    <w:name w:val="DM_ETW_29522_BIP_REAL_TRIB_DIF"/>
    <w:pPr>
      <w:spacing w:after="0" w:line="240" w:lineRule="auto"/>
    </w:pPr>
    <w:rPr>
      <w:rFonts w:ascii="Times New Roman" w:eastAsia="Times New Roman" w:hAnsi="Times New Roman" w:cs="Times New Roman"/>
      <w:sz w:val="20"/>
      <w:szCs w:val="20"/>
      <w:lang w:val="en-US"/>
    </w:rPr>
  </w:style>
  <w:style w:type="paragraph" w:customStyle="1" w:styleId="DMETW29522BIPRECONCIRCS">
    <w:name w:val="DM_ETW_29522_BIP_RECONC_IRCS"/>
    <w:pPr>
      <w:spacing w:after="0" w:line="240" w:lineRule="auto"/>
    </w:pPr>
    <w:rPr>
      <w:rFonts w:ascii="Times New Roman" w:eastAsia="Times New Roman" w:hAnsi="Times New Roman" w:cs="Times New Roman"/>
      <w:sz w:val="20"/>
      <w:szCs w:val="20"/>
      <w:lang w:val="en-US"/>
    </w:rPr>
  </w:style>
  <w:style w:type="paragraph" w:customStyle="1" w:styleId="DMETW29522BIPCOMPCON">
    <w:name w:val="DM_ETW_29522_BIP_COMPCON"/>
    <w:pPr>
      <w:spacing w:after="0" w:line="240" w:lineRule="auto"/>
    </w:pPr>
    <w:rPr>
      <w:rFonts w:ascii="Times New Roman" w:eastAsia="Times New Roman" w:hAnsi="Times New Roman" w:cs="Times New Roman"/>
      <w:sz w:val="20"/>
      <w:szCs w:val="20"/>
      <w:lang w:val="en-US"/>
    </w:rPr>
  </w:style>
  <w:style w:type="paragraph" w:customStyle="1" w:styleId="DMETW29522BIPBENEFICIOS">
    <w:name w:val="DM_ETW_29522_BIP_BENEFICIOS"/>
    <w:pPr>
      <w:spacing w:after="0" w:line="240" w:lineRule="auto"/>
    </w:pPr>
    <w:rPr>
      <w:rFonts w:ascii="Times New Roman" w:eastAsia="Times New Roman" w:hAnsi="Times New Roman" w:cs="Times New Roman"/>
      <w:sz w:val="20"/>
      <w:szCs w:val="20"/>
      <w:lang w:val="en-US"/>
    </w:rPr>
  </w:style>
  <w:style w:type="paragraph" w:customStyle="1" w:styleId="DMETW29522BIPDESTINA">
    <w:name w:val="DM_ETW_29522_BIP_DESTINA"/>
    <w:pPr>
      <w:spacing w:after="0" w:line="240" w:lineRule="auto"/>
    </w:pPr>
    <w:rPr>
      <w:rFonts w:ascii="Times New Roman" w:eastAsia="Times New Roman" w:hAnsi="Times New Roman" w:cs="Times New Roman"/>
      <w:sz w:val="20"/>
      <w:szCs w:val="20"/>
      <w:lang w:val="en-US"/>
    </w:rPr>
  </w:style>
  <w:style w:type="paragraph" w:customStyle="1" w:styleId="DMETW29522BIPDIVID">
    <w:name w:val="DM_ETW_29522_BIP_DIVID"/>
    <w:pPr>
      <w:spacing w:after="0" w:line="240" w:lineRule="auto"/>
    </w:pPr>
    <w:rPr>
      <w:rFonts w:ascii="Times New Roman" w:eastAsia="Times New Roman" w:hAnsi="Times New Roman" w:cs="Times New Roman"/>
      <w:sz w:val="20"/>
      <w:szCs w:val="20"/>
      <w:lang w:val="en-US"/>
    </w:rPr>
  </w:style>
  <w:style w:type="paragraph" w:customStyle="1" w:styleId="DMETW29522BIPDIVINTERM">
    <w:name w:val="DM_ETW_29522_BIP_DIV_INTERM"/>
    <w:pPr>
      <w:spacing w:after="0" w:line="240" w:lineRule="auto"/>
    </w:pPr>
    <w:rPr>
      <w:rFonts w:ascii="Times New Roman" w:eastAsia="Times New Roman" w:hAnsi="Times New Roman" w:cs="Times New Roman"/>
      <w:sz w:val="20"/>
      <w:szCs w:val="20"/>
      <w:lang w:val="en-US"/>
    </w:rPr>
  </w:style>
  <w:style w:type="paragraph" w:customStyle="1" w:styleId="DMETW29522BIPLUCROPORQUOTA">
    <w:name w:val="DM_ETW_29522_BIP_LUCRO_POR_QUOTA"/>
    <w:pPr>
      <w:spacing w:after="0" w:line="240" w:lineRule="auto"/>
    </w:pPr>
    <w:rPr>
      <w:rFonts w:ascii="Times New Roman" w:eastAsia="Times New Roman" w:hAnsi="Times New Roman" w:cs="Times New Roman"/>
      <w:sz w:val="20"/>
      <w:szCs w:val="20"/>
      <w:lang w:val="en-US"/>
    </w:rPr>
  </w:style>
  <w:style w:type="character" w:customStyle="1" w:styleId="spellingerror">
    <w:name w:val="spellingerror"/>
    <w:basedOn w:val="Fontepargpadro"/>
    <w:rsid w:val="000312AB"/>
  </w:style>
  <w:style w:type="paragraph" w:customStyle="1" w:styleId="DMETW29522BIPRECEITAS">
    <w:name w:val="DM_ETW_29522_BIP_RECEITAS"/>
    <w:pPr>
      <w:spacing w:after="0" w:line="240" w:lineRule="auto"/>
    </w:pPr>
    <w:rPr>
      <w:rFonts w:ascii="Times New Roman" w:eastAsia="Times New Roman" w:hAnsi="Times New Roman" w:cs="Times New Roman"/>
      <w:sz w:val="20"/>
      <w:szCs w:val="20"/>
      <w:lang w:val="en-US"/>
    </w:rPr>
  </w:style>
  <w:style w:type="paragraph" w:customStyle="1" w:styleId="DMETW29522BIPCUSTO">
    <w:name w:val="DM_ETW_29522_BIP_CUSTO"/>
    <w:pPr>
      <w:spacing w:after="0" w:line="240" w:lineRule="auto"/>
    </w:pPr>
    <w:rPr>
      <w:rFonts w:ascii="Times New Roman" w:eastAsia="Times New Roman" w:hAnsi="Times New Roman" w:cs="Times New Roman"/>
      <w:sz w:val="20"/>
      <w:szCs w:val="20"/>
      <w:lang w:val="en-US"/>
    </w:rPr>
  </w:style>
  <w:style w:type="paragraph" w:customStyle="1" w:styleId="DMETW29522BIPDESPADM">
    <w:name w:val="DM_ETW_29522_BIP_DESPADM"/>
    <w:pPr>
      <w:spacing w:after="0" w:line="240" w:lineRule="auto"/>
    </w:pPr>
    <w:rPr>
      <w:rFonts w:ascii="Times New Roman" w:eastAsia="Times New Roman" w:hAnsi="Times New Roman" w:cs="Times New Roman"/>
      <w:sz w:val="20"/>
      <w:szCs w:val="20"/>
      <w:lang w:val="en-US"/>
    </w:rPr>
  </w:style>
  <w:style w:type="paragraph" w:customStyle="1" w:styleId="DMETW29522BIPDESPTRIB">
    <w:name w:val="DM_ETW_29522_BIP_DESPTRIB"/>
    <w:pPr>
      <w:spacing w:after="0" w:line="240" w:lineRule="auto"/>
    </w:pPr>
    <w:rPr>
      <w:rFonts w:ascii="Times New Roman" w:eastAsia="Times New Roman" w:hAnsi="Times New Roman" w:cs="Times New Roman"/>
      <w:sz w:val="20"/>
      <w:szCs w:val="20"/>
      <w:lang w:val="en-US"/>
    </w:rPr>
  </w:style>
  <w:style w:type="paragraph" w:customStyle="1" w:styleId="DMETW29522BIPODO">
    <w:name w:val="DM_ETW_29522_BIP_ODO"/>
    <w:pPr>
      <w:spacing w:after="0" w:line="240" w:lineRule="auto"/>
    </w:pPr>
    <w:rPr>
      <w:rFonts w:ascii="Times New Roman" w:eastAsia="Times New Roman" w:hAnsi="Times New Roman" w:cs="Times New Roman"/>
      <w:sz w:val="20"/>
      <w:szCs w:val="20"/>
      <w:lang w:val="en-US"/>
    </w:rPr>
  </w:style>
  <w:style w:type="paragraph" w:customStyle="1" w:styleId="DMETW29522BIPRESULTADOFINANC">
    <w:name w:val="DM_ETW_29522_BIP_RESULTADOFINANC"/>
    <w:pPr>
      <w:spacing w:after="0" w:line="240" w:lineRule="auto"/>
    </w:pPr>
    <w:rPr>
      <w:rFonts w:ascii="Times New Roman" w:eastAsia="Times New Roman" w:hAnsi="Times New Roman" w:cs="Times New Roman"/>
      <w:sz w:val="20"/>
      <w:szCs w:val="20"/>
      <w:lang w:val="en-US"/>
    </w:rPr>
  </w:style>
  <w:style w:type="paragraph" w:customStyle="1" w:styleId="DMETW29522BIPINFOCOMPLDFC">
    <w:name w:val="DM_ETW_29522_BIP_INFO_COMPL_DFC"/>
    <w:pPr>
      <w:spacing w:after="0" w:line="240" w:lineRule="auto"/>
    </w:pPr>
    <w:rPr>
      <w:rFonts w:ascii="Times New Roman" w:eastAsia="Times New Roman" w:hAnsi="Times New Roman" w:cs="Times New Roman"/>
      <w:sz w:val="20"/>
      <w:szCs w:val="20"/>
      <w:lang w:val="en-US"/>
    </w:rPr>
  </w:style>
  <w:style w:type="paragraph" w:customStyle="1" w:styleId="DMETW29522BIPPROCESSOSPROVISIONADOS">
    <w:name w:val="DM_ETW_29522_BIP_PROCESSOS_PROVISIONADOS"/>
    <w:pPr>
      <w:spacing w:after="0" w:line="240" w:lineRule="auto"/>
    </w:pPr>
    <w:rPr>
      <w:rFonts w:ascii="Times New Roman" w:eastAsia="Times New Roman" w:hAnsi="Times New Roman" w:cs="Times New Roman"/>
      <w:sz w:val="20"/>
      <w:szCs w:val="20"/>
      <w:lang w:val="en-US"/>
    </w:rPr>
  </w:style>
  <w:style w:type="paragraph" w:customStyle="1" w:styleId="DMETW29522BIPDEPJUDICIAIS">
    <w:name w:val="DM_ETW_29522_BIP_DEP_JUDICIAIS"/>
    <w:pPr>
      <w:spacing w:after="0" w:line="240" w:lineRule="auto"/>
    </w:pPr>
    <w:rPr>
      <w:rFonts w:ascii="Times New Roman" w:eastAsia="Times New Roman" w:hAnsi="Times New Roman" w:cs="Times New Roman"/>
      <w:sz w:val="20"/>
      <w:szCs w:val="20"/>
      <w:lang w:val="en-US"/>
    </w:rPr>
  </w:style>
  <w:style w:type="paragraph" w:customStyle="1" w:styleId="DMETW29522BIPPROCJUDNAOPROV">
    <w:name w:val="DM_ETW_29522_BIP_PROC_JUD_NAO_PROV"/>
    <w:pPr>
      <w:spacing w:after="0" w:line="240" w:lineRule="auto"/>
    </w:pPr>
    <w:rPr>
      <w:rFonts w:ascii="Times New Roman" w:eastAsia="Times New Roman" w:hAnsi="Times New Roman" w:cs="Times New Roman"/>
      <w:sz w:val="20"/>
      <w:szCs w:val="20"/>
      <w:lang w:val="en-US"/>
    </w:rPr>
  </w:style>
  <w:style w:type="paragraph" w:customStyle="1" w:styleId="DMETW29522BIPPROCESSOSJUD">
    <w:name w:val="DM_ETW_29522_BIP_PROCESSOSJUD"/>
    <w:pPr>
      <w:spacing w:after="0" w:line="240" w:lineRule="auto"/>
    </w:pPr>
    <w:rPr>
      <w:rFonts w:ascii="Times New Roman" w:eastAsia="Times New Roman" w:hAnsi="Times New Roman" w:cs="Times New Roman"/>
      <w:sz w:val="20"/>
      <w:szCs w:val="20"/>
      <w:lang w:val="en-US"/>
    </w:rPr>
  </w:style>
  <w:style w:type="paragraph" w:customStyle="1" w:styleId="DMETW29522BIPGERRISCOS">
    <w:name w:val="DM_ETW_29522_BIP_GER_RISCOS"/>
    <w:pPr>
      <w:spacing w:after="0" w:line="240" w:lineRule="auto"/>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4248D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METW29522BIPDIRETORIA">
    <w:name w:val="DM_ETW_29522_BIP_DIRETORIA"/>
    <w:pPr>
      <w:spacing w:after="0" w:line="240" w:lineRule="auto"/>
    </w:pPr>
    <w:rPr>
      <w:rFonts w:ascii="Times New Roman" w:eastAsia="Times New Roman" w:hAnsi="Times New Roman" w:cs="Times New Roman"/>
      <w:sz w:val="20"/>
      <w:szCs w:val="20"/>
      <w:lang w:val="en-US"/>
    </w:rPr>
  </w:style>
  <w:style w:type="paragraph" w:styleId="Sumrio1">
    <w:name w:val="toc 1"/>
    <w:basedOn w:val="Normal"/>
    <w:next w:val="Normal"/>
    <w:autoRedefine/>
    <w:uiPriority w:val="39"/>
    <w:rsid w:val="000F3DF7"/>
    <w:pPr>
      <w:spacing w:after="100"/>
    </w:pPr>
  </w:style>
  <w:style w:type="character" w:styleId="Hyperlink">
    <w:name w:val="Hyperlink"/>
    <w:basedOn w:val="Fontepargpadro"/>
    <w:uiPriority w:val="99"/>
    <w:rsid w:val="005832BD"/>
    <w:rPr>
      <w:color w:val="0563C1" w:themeColor="hyperlink"/>
      <w:u w:val="single"/>
    </w:rPr>
  </w:style>
  <w:style w:type="paragraph" w:customStyle="1" w:styleId="Bullets95ptSpreads">
    <w:name w:val="Bullets 9.5pt (Spreads)"/>
    <w:basedOn w:val="Normal"/>
    <w:rsid w:val="00DF0CA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1" Type="http://schemas.openxmlformats.org/officeDocument/2006/relationships/footer" Target="footer6.xml"/><Relationship Id="rId42" Type="http://schemas.openxmlformats.org/officeDocument/2006/relationships/footer" Target="footer16.xml"/><Relationship Id="rId63" Type="http://schemas.openxmlformats.org/officeDocument/2006/relationships/footer" Target="footer27.xml"/><Relationship Id="rId84" Type="http://schemas.openxmlformats.org/officeDocument/2006/relationships/footer" Target="footer37.xml"/><Relationship Id="rId138" Type="http://schemas.openxmlformats.org/officeDocument/2006/relationships/footer" Target="footer64.xml"/><Relationship Id="rId159" Type="http://schemas.openxmlformats.org/officeDocument/2006/relationships/footer" Target="footer75.xml"/><Relationship Id="rId170" Type="http://schemas.openxmlformats.org/officeDocument/2006/relationships/header" Target="header81.xml"/><Relationship Id="rId191" Type="http://schemas.openxmlformats.org/officeDocument/2006/relationships/header" Target="header92.xml"/><Relationship Id="rId107" Type="http://schemas.openxmlformats.org/officeDocument/2006/relationships/header" Target="header50.xml"/><Relationship Id="rId11" Type="http://schemas.openxmlformats.org/officeDocument/2006/relationships/header" Target="header2.xml"/><Relationship Id="rId32" Type="http://schemas.openxmlformats.org/officeDocument/2006/relationships/header" Target="header12.xml"/><Relationship Id="rId53" Type="http://schemas.openxmlformats.org/officeDocument/2006/relationships/header" Target="header23.xml"/><Relationship Id="rId74" Type="http://schemas.openxmlformats.org/officeDocument/2006/relationships/header" Target="header33.xml"/><Relationship Id="rId128" Type="http://schemas.openxmlformats.org/officeDocument/2006/relationships/header" Target="header60.xml"/><Relationship Id="rId149" Type="http://schemas.openxmlformats.org/officeDocument/2006/relationships/header" Target="header71.xml"/><Relationship Id="rId5" Type="http://schemas.openxmlformats.org/officeDocument/2006/relationships/styles" Target="styles.xml"/><Relationship Id="rId95" Type="http://schemas.openxmlformats.org/officeDocument/2006/relationships/header" Target="header44.xml"/><Relationship Id="rId160" Type="http://schemas.openxmlformats.org/officeDocument/2006/relationships/header" Target="header76.xml"/><Relationship Id="rId181" Type="http://schemas.openxmlformats.org/officeDocument/2006/relationships/footer" Target="footer86.xml"/><Relationship Id="rId22" Type="http://schemas.openxmlformats.org/officeDocument/2006/relationships/header" Target="header7.xml"/><Relationship Id="rId43" Type="http://schemas.openxmlformats.org/officeDocument/2006/relationships/footer" Target="footer17.xml"/><Relationship Id="rId64" Type="http://schemas.openxmlformats.org/officeDocument/2006/relationships/header" Target="header28.xml"/><Relationship Id="rId118" Type="http://schemas.openxmlformats.org/officeDocument/2006/relationships/header" Target="header55.xml"/><Relationship Id="rId139" Type="http://schemas.openxmlformats.org/officeDocument/2006/relationships/footer" Target="footer65.xml"/><Relationship Id="rId85" Type="http://schemas.openxmlformats.org/officeDocument/2006/relationships/footer" Target="footer38.xml"/><Relationship Id="rId150" Type="http://schemas.openxmlformats.org/officeDocument/2006/relationships/footer" Target="footer70.xml"/><Relationship Id="rId171" Type="http://schemas.openxmlformats.org/officeDocument/2006/relationships/footer" Target="footer81.xml"/><Relationship Id="rId192" Type="http://schemas.openxmlformats.org/officeDocument/2006/relationships/footer" Target="footer91.xml"/><Relationship Id="rId12" Type="http://schemas.openxmlformats.org/officeDocument/2006/relationships/footer" Target="footer1.xml"/><Relationship Id="rId33" Type="http://schemas.openxmlformats.org/officeDocument/2006/relationships/footer" Target="footer12.xml"/><Relationship Id="rId108" Type="http://schemas.openxmlformats.org/officeDocument/2006/relationships/footer" Target="footer49.xml"/><Relationship Id="rId129" Type="http://schemas.openxmlformats.org/officeDocument/2006/relationships/footer" Target="footer60.xml"/><Relationship Id="rId54" Type="http://schemas.openxmlformats.org/officeDocument/2006/relationships/footer" Target="footer22.xml"/><Relationship Id="rId75" Type="http://schemas.openxmlformats.org/officeDocument/2006/relationships/footer" Target="footer33.xml"/><Relationship Id="rId96" Type="http://schemas.openxmlformats.org/officeDocument/2006/relationships/footer" Target="footer43.xml"/><Relationship Id="rId140" Type="http://schemas.openxmlformats.org/officeDocument/2006/relationships/header" Target="header66.xml"/><Relationship Id="rId161" Type="http://schemas.openxmlformats.org/officeDocument/2006/relationships/header" Target="header77.xml"/><Relationship Id="rId182" Type="http://schemas.openxmlformats.org/officeDocument/2006/relationships/header" Target="header87.xml"/><Relationship Id="rId6" Type="http://schemas.openxmlformats.org/officeDocument/2006/relationships/settings" Target="settings.xml"/><Relationship Id="rId23" Type="http://schemas.openxmlformats.org/officeDocument/2006/relationships/header" Target="header8.xml"/><Relationship Id="rId119" Type="http://schemas.openxmlformats.org/officeDocument/2006/relationships/header" Target="header56.xml"/><Relationship Id="rId44" Type="http://schemas.openxmlformats.org/officeDocument/2006/relationships/header" Target="header18.xml"/><Relationship Id="rId65" Type="http://schemas.openxmlformats.org/officeDocument/2006/relationships/header" Target="header29.xml"/><Relationship Id="rId86" Type="http://schemas.openxmlformats.org/officeDocument/2006/relationships/header" Target="header39.xml"/><Relationship Id="rId130" Type="http://schemas.openxmlformats.org/officeDocument/2006/relationships/header" Target="header61.xml"/><Relationship Id="rId151" Type="http://schemas.openxmlformats.org/officeDocument/2006/relationships/footer" Target="footer71.xml"/><Relationship Id="rId172" Type="http://schemas.openxmlformats.org/officeDocument/2006/relationships/header" Target="header82.xml"/><Relationship Id="rId193" Type="http://schemas.openxmlformats.org/officeDocument/2006/relationships/footer" Target="footer92.xml"/><Relationship Id="rId13" Type="http://schemas.openxmlformats.org/officeDocument/2006/relationships/footer" Target="footer2.xml"/><Relationship Id="rId109" Type="http://schemas.openxmlformats.org/officeDocument/2006/relationships/footer" Target="footer50.xml"/><Relationship Id="rId34" Type="http://schemas.openxmlformats.org/officeDocument/2006/relationships/header" Target="header13.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20" Type="http://schemas.openxmlformats.org/officeDocument/2006/relationships/footer" Target="footer55.xml"/><Relationship Id="rId141" Type="http://schemas.openxmlformats.org/officeDocument/2006/relationships/footer" Target="footer66.xml"/><Relationship Id="rId7" Type="http://schemas.openxmlformats.org/officeDocument/2006/relationships/webSettings" Target="webSettings.xml"/><Relationship Id="rId162" Type="http://schemas.openxmlformats.org/officeDocument/2006/relationships/footer" Target="footer76.xml"/><Relationship Id="rId183" Type="http://schemas.openxmlformats.org/officeDocument/2006/relationships/footer" Target="footer87.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1.xml"/><Relationship Id="rId115" Type="http://schemas.openxmlformats.org/officeDocument/2006/relationships/footer" Target="footer53.xml"/><Relationship Id="rId131" Type="http://schemas.openxmlformats.org/officeDocument/2006/relationships/header" Target="header62.xml"/><Relationship Id="rId136" Type="http://schemas.openxmlformats.org/officeDocument/2006/relationships/header" Target="header64.xml"/><Relationship Id="rId157" Type="http://schemas.openxmlformats.org/officeDocument/2006/relationships/footer" Target="footer74.xml"/><Relationship Id="rId178" Type="http://schemas.openxmlformats.org/officeDocument/2006/relationships/header" Target="header85.xml"/><Relationship Id="rId61" Type="http://schemas.openxmlformats.org/officeDocument/2006/relationships/footer" Target="footer26.xml"/><Relationship Id="rId82" Type="http://schemas.openxmlformats.org/officeDocument/2006/relationships/header" Target="header37.xml"/><Relationship Id="rId152" Type="http://schemas.openxmlformats.org/officeDocument/2006/relationships/header" Target="header72.xml"/><Relationship Id="rId173" Type="http://schemas.openxmlformats.org/officeDocument/2006/relationships/header" Target="header83.xml"/><Relationship Id="rId194" Type="http://schemas.openxmlformats.org/officeDocument/2006/relationships/header" Target="header93.xml"/><Relationship Id="rId199" Type="http://schemas.openxmlformats.org/officeDocument/2006/relationships/footer" Target="footer95.xml"/><Relationship Id="rId203" Type="http://schemas.openxmlformats.org/officeDocument/2006/relationships/theme" Target="theme/theme1.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105" Type="http://schemas.openxmlformats.org/officeDocument/2006/relationships/footer" Target="footer48.xml"/><Relationship Id="rId126" Type="http://schemas.openxmlformats.org/officeDocument/2006/relationships/footer" Target="footer58.xml"/><Relationship Id="rId147" Type="http://schemas.openxmlformats.org/officeDocument/2006/relationships/footer" Target="footer69.xml"/><Relationship Id="rId168" Type="http://schemas.openxmlformats.org/officeDocument/2006/relationships/footer" Target="footer79.xml"/><Relationship Id="rId8" Type="http://schemas.openxmlformats.org/officeDocument/2006/relationships/footnotes" Target="footnotes.xml"/><Relationship Id="rId51" Type="http://schemas.openxmlformats.org/officeDocument/2006/relationships/footer" Target="footer21.xml"/><Relationship Id="rId72" Type="http://schemas.openxmlformats.org/officeDocument/2006/relationships/footer" Target="footer31.xml"/><Relationship Id="rId93" Type="http://schemas.openxmlformats.org/officeDocument/2006/relationships/footer" Target="footer42.xml"/><Relationship Id="rId98" Type="http://schemas.openxmlformats.org/officeDocument/2006/relationships/header" Target="header45.xml"/><Relationship Id="rId121" Type="http://schemas.openxmlformats.org/officeDocument/2006/relationships/footer" Target="footer56.xml"/><Relationship Id="rId142" Type="http://schemas.openxmlformats.org/officeDocument/2006/relationships/header" Target="header67.xml"/><Relationship Id="rId163" Type="http://schemas.openxmlformats.org/officeDocument/2006/relationships/footer" Target="footer77.xml"/><Relationship Id="rId184" Type="http://schemas.openxmlformats.org/officeDocument/2006/relationships/header" Target="header88.xml"/><Relationship Id="rId189" Type="http://schemas.openxmlformats.org/officeDocument/2006/relationships/footer" Target="footer90.xml"/><Relationship Id="rId3" Type="http://schemas.openxmlformats.org/officeDocument/2006/relationships/customXml" Target="../customXml/item3.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footer" Target="footer29.xml"/><Relationship Id="rId116" Type="http://schemas.openxmlformats.org/officeDocument/2006/relationships/header" Target="header54.xml"/><Relationship Id="rId137" Type="http://schemas.openxmlformats.org/officeDocument/2006/relationships/header" Target="header65.xml"/><Relationship Id="rId158" Type="http://schemas.openxmlformats.org/officeDocument/2006/relationships/header" Target="header75.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8.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footer" Target="footer61.xml"/><Relationship Id="rId153" Type="http://schemas.openxmlformats.org/officeDocument/2006/relationships/footer" Target="footer72.xml"/><Relationship Id="rId174" Type="http://schemas.openxmlformats.org/officeDocument/2006/relationships/footer" Target="footer82.xml"/><Relationship Id="rId179" Type="http://schemas.openxmlformats.org/officeDocument/2006/relationships/header" Target="header86.xml"/><Relationship Id="rId195" Type="http://schemas.openxmlformats.org/officeDocument/2006/relationships/footer" Target="footer93.xml"/><Relationship Id="rId190" Type="http://schemas.openxmlformats.org/officeDocument/2006/relationships/header" Target="header91.xm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footer" Target="footer24.xml"/><Relationship Id="rId106" Type="http://schemas.openxmlformats.org/officeDocument/2006/relationships/header" Target="header49.xml"/><Relationship Id="rId127" Type="http://schemas.openxmlformats.org/officeDocument/2006/relationships/footer" Target="footer59.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footer" Target="footer32.xml"/><Relationship Id="rId78" Type="http://schemas.openxmlformats.org/officeDocument/2006/relationships/footer" Target="footer34.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8.xml"/><Relationship Id="rId148" Type="http://schemas.openxmlformats.org/officeDocument/2006/relationships/header" Target="header70.xml"/><Relationship Id="rId164" Type="http://schemas.openxmlformats.org/officeDocument/2006/relationships/header" Target="header78.xml"/><Relationship Id="rId169" Type="http://schemas.openxmlformats.org/officeDocument/2006/relationships/footer" Target="footer80.xml"/><Relationship Id="rId185" Type="http://schemas.openxmlformats.org/officeDocument/2006/relationships/header" Target="header89.xml"/><Relationship Id="rId4" Type="http://schemas.openxmlformats.org/officeDocument/2006/relationships/numbering" Target="numbering.xml"/><Relationship Id="rId9" Type="http://schemas.openxmlformats.org/officeDocument/2006/relationships/endnotes" Target="endnotes.xml"/><Relationship Id="rId180" Type="http://schemas.openxmlformats.org/officeDocument/2006/relationships/footer" Target="footer85.xml"/><Relationship Id="rId26" Type="http://schemas.openxmlformats.org/officeDocument/2006/relationships/header" Target="header9.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2.xml"/><Relationship Id="rId154" Type="http://schemas.openxmlformats.org/officeDocument/2006/relationships/header" Target="header73.xml"/><Relationship Id="rId175" Type="http://schemas.openxmlformats.org/officeDocument/2006/relationships/footer" Target="footer83.xml"/><Relationship Id="rId196" Type="http://schemas.openxmlformats.org/officeDocument/2006/relationships/header" Target="header94.xml"/><Relationship Id="rId200" Type="http://schemas.openxmlformats.org/officeDocument/2006/relationships/header" Target="header96.xml"/><Relationship Id="rId16" Type="http://schemas.openxmlformats.org/officeDocument/2006/relationships/header" Target="header4.xml"/><Relationship Id="rId37" Type="http://schemas.openxmlformats.org/officeDocument/2006/relationships/footer" Target="footer14.xml"/><Relationship Id="rId58" Type="http://schemas.openxmlformats.org/officeDocument/2006/relationships/header" Target="header25.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footer" Target="footer57.xml"/><Relationship Id="rId144" Type="http://schemas.openxmlformats.org/officeDocument/2006/relationships/footer" Target="footer67.xml"/><Relationship Id="rId90" Type="http://schemas.openxmlformats.org/officeDocument/2006/relationships/footer" Target="footer40.xml"/><Relationship Id="rId165" Type="http://schemas.openxmlformats.org/officeDocument/2006/relationships/footer" Target="footer78.xml"/><Relationship Id="rId186" Type="http://schemas.openxmlformats.org/officeDocument/2006/relationships/footer" Target="footer88.xml"/><Relationship Id="rId27" Type="http://schemas.openxmlformats.org/officeDocument/2006/relationships/footer" Target="footer9.xml"/><Relationship Id="rId48" Type="http://schemas.openxmlformats.org/officeDocument/2006/relationships/footer" Target="footer19.xml"/><Relationship Id="rId69" Type="http://schemas.openxmlformats.org/officeDocument/2006/relationships/footer" Target="footer30.xml"/><Relationship Id="rId113" Type="http://schemas.openxmlformats.org/officeDocument/2006/relationships/header" Target="header53.xml"/><Relationship Id="rId134" Type="http://schemas.openxmlformats.org/officeDocument/2006/relationships/header" Target="header63.xml"/><Relationship Id="rId80" Type="http://schemas.openxmlformats.org/officeDocument/2006/relationships/header" Target="header36.xml"/><Relationship Id="rId155" Type="http://schemas.openxmlformats.org/officeDocument/2006/relationships/header" Target="header74.xml"/><Relationship Id="rId176" Type="http://schemas.openxmlformats.org/officeDocument/2006/relationships/header" Target="header84.xml"/><Relationship Id="rId197" Type="http://schemas.openxmlformats.org/officeDocument/2006/relationships/header" Target="header95.xml"/><Relationship Id="rId201" Type="http://schemas.openxmlformats.org/officeDocument/2006/relationships/footer" Target="footer96.xml"/><Relationship Id="rId17" Type="http://schemas.openxmlformats.org/officeDocument/2006/relationships/header" Target="header5.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7.xml"/><Relationship Id="rId124" Type="http://schemas.openxmlformats.org/officeDocument/2006/relationships/header" Target="header58.xml"/><Relationship Id="rId70" Type="http://schemas.openxmlformats.org/officeDocument/2006/relationships/header" Target="header31.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header" Target="header79.xml"/><Relationship Id="rId187" Type="http://schemas.openxmlformats.org/officeDocument/2006/relationships/footer" Target="footer89.xml"/><Relationship Id="rId1" Type="http://schemas.openxmlformats.org/officeDocument/2006/relationships/customXml" Target="../customXml/item1.xml"/><Relationship Id="rId28" Type="http://schemas.openxmlformats.org/officeDocument/2006/relationships/header" Target="header10.xml"/><Relationship Id="rId49" Type="http://schemas.openxmlformats.org/officeDocument/2006/relationships/footer" Target="footer20.xml"/><Relationship Id="rId114" Type="http://schemas.openxmlformats.org/officeDocument/2006/relationships/footer" Target="footer52.xml"/><Relationship Id="rId60" Type="http://schemas.openxmlformats.org/officeDocument/2006/relationships/footer" Target="footer25.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footer" Target="footer73.xml"/><Relationship Id="rId177" Type="http://schemas.openxmlformats.org/officeDocument/2006/relationships/footer" Target="footer84.xml"/><Relationship Id="rId198" Type="http://schemas.openxmlformats.org/officeDocument/2006/relationships/footer" Target="footer94.xml"/><Relationship Id="rId202" Type="http://schemas.openxmlformats.org/officeDocument/2006/relationships/fontTable" Target="fontTable.xml"/><Relationship Id="rId18" Type="http://schemas.openxmlformats.org/officeDocument/2006/relationships/footer" Target="footer4.xml"/><Relationship Id="rId39" Type="http://schemas.openxmlformats.org/officeDocument/2006/relationships/footer" Target="footer15.xml"/><Relationship Id="rId50" Type="http://schemas.openxmlformats.org/officeDocument/2006/relationships/header" Target="header21.xml"/><Relationship Id="rId104" Type="http://schemas.openxmlformats.org/officeDocument/2006/relationships/header" Target="header48.xml"/><Relationship Id="rId125" Type="http://schemas.openxmlformats.org/officeDocument/2006/relationships/header" Target="header59.xml"/><Relationship Id="rId146" Type="http://schemas.openxmlformats.org/officeDocument/2006/relationships/header" Target="header69.xml"/><Relationship Id="rId167" Type="http://schemas.openxmlformats.org/officeDocument/2006/relationships/header" Target="header80.xml"/><Relationship Id="rId188" Type="http://schemas.openxmlformats.org/officeDocument/2006/relationships/header" Target="header90.xml"/><Relationship Id="rId71" Type="http://schemas.openxmlformats.org/officeDocument/2006/relationships/header" Target="header32.xml"/><Relationship Id="rId92" Type="http://schemas.openxmlformats.org/officeDocument/2006/relationships/header" Target="header42.xml"/></Relationships>
</file>

<file path=word/_rels/header1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78d401-979d-4414-83a6-1c24aac9e676" xsi:nil="true"/>
    <lcf76f155ced4ddcb4097134ff3c332f xmlns="46b1f968-42e9-474c-863d-9b31127611d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211F72B022B12438E3789DD0B2BDE3F" ma:contentTypeVersion="13" ma:contentTypeDescription="Crie um novo documento." ma:contentTypeScope="" ma:versionID="3b4ed60016bdcbb9600f266e685f5f37">
  <xsd:schema xmlns:xsd="http://www.w3.org/2001/XMLSchema" xmlns:xs="http://www.w3.org/2001/XMLSchema" xmlns:p="http://schemas.microsoft.com/office/2006/metadata/properties" xmlns:ns2="46b1f968-42e9-474c-863d-9b31127611d4" xmlns:ns3="e078d401-979d-4414-83a6-1c24aac9e676" targetNamespace="http://schemas.microsoft.com/office/2006/metadata/properties" ma:root="true" ma:fieldsID="716996bd6d26ce124716f3814463297f" ns2:_="" ns3:_="">
    <xsd:import namespace="46b1f968-42e9-474c-863d-9b31127611d4"/>
    <xsd:import namespace="e078d401-979d-4414-83a6-1c24aac9e6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b1f968-42e9-474c-863d-9b31127611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78d401-979d-4414-83a6-1c24aac9e676"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0" nillable="true" ma:displayName="Taxonomy Catch All Column" ma:hidden="true" ma:list="{075ef7b1-512c-42af-a257-3ea70fc2e1ce}" ma:internalName="TaxCatchAll" ma:showField="CatchAllData" ma:web="e078d401-979d-4414-83a6-1c24aac9e6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26D804-F49D-47A4-A793-F0810ABB1BE3}">
  <ds:schemaRefs>
    <ds:schemaRef ds:uri="http://schemas.microsoft.com/office/2006/metadata/properties"/>
    <ds:schemaRef ds:uri="http://schemas.microsoft.com/office/infopath/2007/PartnerControls"/>
    <ds:schemaRef ds:uri="e078d401-979d-4414-83a6-1c24aac9e676"/>
    <ds:schemaRef ds:uri="46b1f968-42e9-474c-863d-9b31127611d4"/>
  </ds:schemaRefs>
</ds:datastoreItem>
</file>

<file path=customXml/itemProps2.xml><?xml version="1.0" encoding="utf-8"?>
<ds:datastoreItem xmlns:ds="http://schemas.openxmlformats.org/officeDocument/2006/customXml" ds:itemID="{0F143129-990E-4973-8A94-55B1A0553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b1f968-42e9-474c-863d-9b31127611d4"/>
    <ds:schemaRef ds:uri="e078d401-979d-4414-83a6-1c24aac9e6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7272E8-B593-402E-9F61-BFC14CB24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43</Pages>
  <Words>14350</Words>
  <Characters>77491</Characters>
  <Application>Microsoft Office Word</Application>
  <DocSecurity>4</DocSecurity>
  <Lines>645</Lines>
  <Paragraphs>183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Petrobras</Company>
  <LinksUpToDate>false</LinksUpToDate>
  <CharactersWithSpaces>91658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Valnea Paes Viana</cp:lastModifiedBy>
  <cp:revision>2</cp:revision>
  <dcterms:created xsi:type="dcterms:W3CDTF">2023-04-25T16:27:00Z</dcterms:created>
  <dcterms:modified xsi:type="dcterms:W3CDTF">2023-04-25T16:27:00Z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0x010100A211F72B022B12438E3789DD0B2BDE3F</vt:lpwstr>
  </property>
  <property fmtid="{D5CDD505-2E9C-101B-9397-08002B2CF9AE}" pid="3" name="MSIP_Label_4bab8652-cb8e-45ed-9aff-00ed76a575bf_Enabled">
    <vt:lpwstr>true</vt:lpwstr>
  </property>
  <property fmtid="{D5CDD505-2E9C-101B-9397-08002B2CF9AE}" pid="4" name="MSIP_Label_4bab8652-cb8e-45ed-9aff-00ed76a575bf_SetDate">
    <vt:lpwstr>2023-04-25T16:26:31Z</vt:lpwstr>
  </property>
  <property fmtid="{D5CDD505-2E9C-101B-9397-08002B2CF9AE}" pid="5" name="MSIP_Label_4bab8652-cb8e-45ed-9aff-00ed76a575bf_Method">
    <vt:lpwstr>Privileged</vt:lpwstr>
  </property>
  <property fmtid="{D5CDD505-2E9C-101B-9397-08002B2CF9AE}" pid="6" name="MSIP_Label_4bab8652-cb8e-45ed-9aff-00ed76a575bf_Name">
    <vt:lpwstr>INTERNA_SUBLABEL-2</vt:lpwstr>
  </property>
  <property fmtid="{D5CDD505-2E9C-101B-9397-08002B2CF9AE}" pid="7" name="MSIP_Label_4bab8652-cb8e-45ed-9aff-00ed76a575bf_SiteId">
    <vt:lpwstr>5b6f6241-9a57-4be4-8e50-1dfa72e79a57</vt:lpwstr>
  </property>
  <property fmtid="{D5CDD505-2E9C-101B-9397-08002B2CF9AE}" pid="8" name="MSIP_Label_4bab8652-cb8e-45ed-9aff-00ed76a575bf_ActionId">
    <vt:lpwstr>43977d60-d5c3-4898-94e6-b67de47741f7</vt:lpwstr>
  </property>
  <property fmtid="{D5CDD505-2E9C-101B-9397-08002B2CF9AE}" pid="9" name="MSIP_Label_4bab8652-cb8e-45ed-9aff-00ed76a575bf_ContentBits">
    <vt:lpwstr>2</vt:lpwstr>
  </property>
</Properties>
</file>